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D04" w:rsidRPr="00737C89" w:rsidRDefault="00017D04" w:rsidP="00737C89">
      <w:pPr>
        <w:spacing w:line="240" w:lineRule="auto"/>
        <w:rPr>
          <w:rFonts w:asciiTheme="majorBidi" w:hAnsiTheme="majorBidi" w:cs="B Nazanin"/>
          <w:sz w:val="24"/>
          <w:szCs w:val="24"/>
          <w:rtl/>
        </w:rPr>
      </w:pPr>
    </w:p>
    <w:p w:rsidR="005A5D7A" w:rsidRPr="00737C89" w:rsidRDefault="005A5D7A" w:rsidP="00737C89">
      <w:pPr>
        <w:spacing w:line="240" w:lineRule="auto"/>
        <w:jc w:val="center"/>
        <w:rPr>
          <w:rFonts w:asciiTheme="majorBidi" w:hAnsiTheme="majorBidi" w:cs="B Nazanin" w:hint="cs"/>
          <w:sz w:val="32"/>
          <w:szCs w:val="32"/>
          <w:rtl/>
        </w:rPr>
      </w:pPr>
      <w:r w:rsidRPr="00737C89">
        <w:rPr>
          <w:rFonts w:asciiTheme="majorBidi" w:hAnsiTheme="majorBidi" w:cs="B Nazanin"/>
          <w:sz w:val="32"/>
          <w:szCs w:val="32"/>
          <w:rtl/>
        </w:rPr>
        <w:t>ساخت دوغ نوشیدنی غنی شده با کورکومین لیپوزومه شده</w:t>
      </w:r>
    </w:p>
    <w:p w:rsidR="00737C89" w:rsidRPr="00737C89" w:rsidRDefault="00737C89" w:rsidP="00737C89">
      <w:pPr>
        <w:spacing w:line="240" w:lineRule="auto"/>
        <w:jc w:val="center"/>
        <w:rPr>
          <w:rFonts w:asciiTheme="majorBidi" w:hAnsiTheme="majorBidi" w:cs="B Nazanin" w:hint="cs"/>
          <w:b/>
          <w:bCs/>
          <w:sz w:val="24"/>
          <w:szCs w:val="24"/>
          <w:rtl/>
        </w:rPr>
      </w:pPr>
      <w:r w:rsidRPr="00737C89">
        <w:rPr>
          <w:rFonts w:asciiTheme="majorBidi" w:hAnsiTheme="majorBidi" w:cs="B Nazanin" w:hint="cs"/>
          <w:b/>
          <w:bCs/>
          <w:sz w:val="24"/>
          <w:szCs w:val="24"/>
          <w:rtl/>
        </w:rPr>
        <w:t>پگاه عبداللهی</w:t>
      </w:r>
    </w:p>
    <w:p w:rsidR="00737C89" w:rsidRPr="00737C89" w:rsidRDefault="00737C89" w:rsidP="00737C89">
      <w:pPr>
        <w:spacing w:line="240" w:lineRule="auto"/>
        <w:jc w:val="center"/>
        <w:rPr>
          <w:rFonts w:asciiTheme="majorBidi" w:hAnsiTheme="majorBidi" w:cs="B Nazanin" w:hint="cs"/>
          <w:rtl/>
        </w:rPr>
      </w:pPr>
      <w:r w:rsidRPr="00737C89">
        <w:rPr>
          <w:rFonts w:asciiTheme="majorBidi" w:hAnsiTheme="majorBidi" w:cs="B Nazanin" w:hint="cs"/>
          <w:rtl/>
        </w:rPr>
        <w:t>کارشناسی ارشد مهندسی شیمی دانشگاه آزاد صدرا</w:t>
      </w:r>
    </w:p>
    <w:p w:rsidR="005A5D7A" w:rsidRPr="0081757A" w:rsidRDefault="00737C89" w:rsidP="00737C89">
      <w:pPr>
        <w:bidi w:val="0"/>
        <w:spacing w:line="240" w:lineRule="auto"/>
        <w:jc w:val="center"/>
        <w:rPr>
          <w:rFonts w:asciiTheme="majorBidi" w:hAnsiTheme="majorBidi" w:cs="B Nazanin"/>
          <w:sz w:val="20"/>
          <w:szCs w:val="20"/>
          <w:rtl/>
        </w:rPr>
      </w:pPr>
      <w:r w:rsidRPr="0081757A">
        <w:rPr>
          <w:rFonts w:asciiTheme="majorBidi" w:hAnsiTheme="majorBidi" w:cs="B Nazanin"/>
          <w:sz w:val="20"/>
          <w:szCs w:val="20"/>
        </w:rPr>
        <w:t>abdollahi.pegah@yahoo.com</w:t>
      </w:r>
    </w:p>
    <w:p w:rsidR="00467A92" w:rsidRPr="00737C89" w:rsidRDefault="00467A92" w:rsidP="00737C89">
      <w:pPr>
        <w:spacing w:line="240" w:lineRule="auto"/>
        <w:rPr>
          <w:rFonts w:asciiTheme="majorBidi" w:hAnsiTheme="majorBidi" w:cs="B Nazanin"/>
          <w:b/>
          <w:bCs/>
          <w:sz w:val="24"/>
          <w:szCs w:val="24"/>
          <w:rtl/>
        </w:rPr>
      </w:pPr>
      <w:r w:rsidRPr="00737C89">
        <w:rPr>
          <w:rFonts w:asciiTheme="majorBidi" w:hAnsiTheme="majorBidi" w:cs="B Nazanin"/>
          <w:b/>
          <w:bCs/>
          <w:sz w:val="24"/>
          <w:szCs w:val="24"/>
          <w:rtl/>
        </w:rPr>
        <w:t>چکیده</w:t>
      </w:r>
    </w:p>
    <w:p w:rsidR="00467A92" w:rsidRPr="00737C89" w:rsidRDefault="00467A92"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 xml:space="preserve">هدف از این مطالعه، تولید دوغ نوشیدنی غنی‌شده با کورکومین لیپوزومه شده و بررسی تأثیر آن بر ویژگی‌های فیزیکوشیمیایی، رئولوژیکی، رنگ، پایداری فیزیکی، فعالیت میکروبی و ویژگی‌های حسی بود. دوغ کنترل و نمونه‌های غنی‌شده با سه غلظت متفاوت لیپوزوم کورکومین تهیه شدند و پارامترهای </w:t>
      </w:r>
      <w:r w:rsidRPr="00737C89">
        <w:rPr>
          <w:rFonts w:asciiTheme="majorBidi" w:hAnsiTheme="majorBidi" w:cs="B Nazanin"/>
          <w:sz w:val="24"/>
          <w:szCs w:val="24"/>
        </w:rPr>
        <w:t>pH</w:t>
      </w:r>
      <w:r w:rsidRPr="00737C89">
        <w:rPr>
          <w:rFonts w:asciiTheme="majorBidi" w:hAnsiTheme="majorBidi" w:cs="B Nazanin"/>
          <w:sz w:val="24"/>
          <w:szCs w:val="24"/>
          <w:rtl/>
        </w:rPr>
        <w:t xml:space="preserve">، اسیدیته، بریکس، چربی، ویسکوزیته، جدایش سرم، ویژگی‌های رنگ، اندازه ذرات و پتانسیل زتا لیپوزوم، بار میکروبی کلی و باکتری‌های اسیدلاکتیک و پذیرش حسی ارزیابی شد. نتایج نشان داد که افزودن کورکومین لیپوزومه شده باعث افزایش ویسکوزیته و پایداری فیزیکی، کاهش جزئی </w:t>
      </w:r>
      <w:r w:rsidRPr="00737C89">
        <w:rPr>
          <w:rFonts w:asciiTheme="majorBidi" w:hAnsiTheme="majorBidi" w:cs="B Nazanin"/>
          <w:sz w:val="24"/>
          <w:szCs w:val="24"/>
        </w:rPr>
        <w:t>pH</w:t>
      </w:r>
      <w:r w:rsidRPr="00737C89">
        <w:rPr>
          <w:rFonts w:asciiTheme="majorBidi" w:hAnsiTheme="majorBidi" w:cs="B Nazanin"/>
          <w:sz w:val="24"/>
          <w:szCs w:val="24"/>
          <w:rtl/>
        </w:rPr>
        <w:t xml:space="preserve"> و افزایش اسیدیته، تغییر رنگ به سمت تون‌های زرد و گرم و حفظ فعالیت میکروبی مفید شد. همچنین ویژگی‌های حسی همچنان در محدوده قابل قبول باقی ماند. میان تیمارها، دوغ غنی‌شده با بالاترین غلظت کورکومین لیپوزومه شده به دلیل بهبود همزمان ویژگی‌های ساختاری، پایداری و پذیرش حسی به عنوان تیمار برتر شناسایی شد.</w:t>
      </w:r>
    </w:p>
    <w:p w:rsidR="005A5D7A" w:rsidRPr="00737C89" w:rsidRDefault="00467A92" w:rsidP="00737C89">
      <w:pPr>
        <w:spacing w:line="240" w:lineRule="auto"/>
        <w:jc w:val="both"/>
        <w:rPr>
          <w:rFonts w:asciiTheme="majorBidi" w:hAnsiTheme="majorBidi" w:cs="B Nazanin"/>
          <w:sz w:val="24"/>
          <w:szCs w:val="24"/>
          <w:rtl/>
        </w:rPr>
      </w:pPr>
      <w:r w:rsidRPr="00737C89">
        <w:rPr>
          <w:rFonts w:asciiTheme="majorBidi" w:hAnsiTheme="majorBidi" w:cs="B Nazanin"/>
          <w:b/>
          <w:bCs/>
          <w:sz w:val="24"/>
          <w:szCs w:val="24"/>
          <w:rtl/>
        </w:rPr>
        <w:t>کلمات کلیدی</w:t>
      </w:r>
      <w:r w:rsidR="00781547" w:rsidRPr="00737C89">
        <w:rPr>
          <w:rFonts w:asciiTheme="majorBidi" w:hAnsiTheme="majorBidi" w:cs="B Nazanin"/>
          <w:sz w:val="24"/>
          <w:szCs w:val="24"/>
          <w:rtl/>
        </w:rPr>
        <w:t>:</w:t>
      </w:r>
      <w:r w:rsidRPr="00737C89">
        <w:rPr>
          <w:rFonts w:asciiTheme="majorBidi" w:hAnsiTheme="majorBidi" w:cs="B Nazanin"/>
          <w:sz w:val="24"/>
          <w:szCs w:val="24"/>
          <w:rtl/>
        </w:rPr>
        <w:t xml:space="preserve"> دوغ، کورکومین، لیپوزوم، ویژگی‌های فیزیکوشیمیایی، پایداری فیزیکی، فعالیت میکروبی، ارزیابی حسی.</w:t>
      </w:r>
    </w:p>
    <w:p w:rsidR="00781547" w:rsidRPr="00737C89" w:rsidRDefault="00781547" w:rsidP="00737C89">
      <w:pPr>
        <w:spacing w:line="240" w:lineRule="auto"/>
        <w:rPr>
          <w:rFonts w:asciiTheme="majorBidi" w:hAnsiTheme="majorBidi" w:cs="B Nazanin" w:hint="cs"/>
          <w:sz w:val="24"/>
          <w:szCs w:val="24"/>
          <w:rtl/>
        </w:rPr>
      </w:pPr>
    </w:p>
    <w:p w:rsidR="00737C89" w:rsidRPr="00737C89" w:rsidRDefault="00737C89" w:rsidP="00737C89">
      <w:pPr>
        <w:spacing w:line="240" w:lineRule="auto"/>
        <w:rPr>
          <w:rFonts w:asciiTheme="majorBidi" w:hAnsiTheme="majorBidi" w:cs="B Nazanin" w:hint="cs"/>
          <w:sz w:val="24"/>
          <w:szCs w:val="24"/>
          <w:rtl/>
        </w:rPr>
      </w:pPr>
    </w:p>
    <w:p w:rsidR="00737C89" w:rsidRPr="00737C89" w:rsidRDefault="00737C89" w:rsidP="00737C89">
      <w:pPr>
        <w:spacing w:line="240" w:lineRule="auto"/>
        <w:rPr>
          <w:rFonts w:asciiTheme="majorBidi" w:hAnsiTheme="majorBidi" w:cs="B Nazanin" w:hint="cs"/>
          <w:sz w:val="24"/>
          <w:szCs w:val="24"/>
          <w:rtl/>
        </w:rPr>
      </w:pPr>
    </w:p>
    <w:p w:rsidR="00737C89" w:rsidRP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Default="00737C89" w:rsidP="00737C89">
      <w:pPr>
        <w:spacing w:line="240" w:lineRule="auto"/>
        <w:rPr>
          <w:rFonts w:asciiTheme="majorBidi" w:hAnsiTheme="majorBidi" w:cs="B Nazanin" w:hint="cs"/>
          <w:sz w:val="24"/>
          <w:szCs w:val="24"/>
          <w:rtl/>
        </w:rPr>
      </w:pPr>
    </w:p>
    <w:p w:rsidR="00737C89" w:rsidRPr="00737C89" w:rsidRDefault="00737C89" w:rsidP="00737C89">
      <w:pPr>
        <w:spacing w:line="240" w:lineRule="auto"/>
        <w:rPr>
          <w:rFonts w:asciiTheme="majorBidi" w:hAnsiTheme="majorBidi" w:cs="B Nazanin"/>
          <w:sz w:val="24"/>
          <w:szCs w:val="24"/>
          <w:rtl/>
        </w:rPr>
      </w:pPr>
    </w:p>
    <w:p w:rsidR="005A5D7A" w:rsidRPr="00737C89" w:rsidRDefault="005A5D7A" w:rsidP="00737C89">
      <w:pPr>
        <w:spacing w:line="240" w:lineRule="auto"/>
        <w:rPr>
          <w:rFonts w:asciiTheme="majorBidi" w:hAnsiTheme="majorBidi" w:cs="B Nazanin"/>
          <w:b/>
          <w:bCs/>
          <w:sz w:val="24"/>
          <w:szCs w:val="24"/>
          <w:rtl/>
        </w:rPr>
      </w:pPr>
      <w:r w:rsidRPr="00737C89">
        <w:rPr>
          <w:rFonts w:asciiTheme="majorBidi" w:hAnsiTheme="majorBidi" w:cs="B Nazanin"/>
          <w:b/>
          <w:bCs/>
          <w:sz w:val="24"/>
          <w:szCs w:val="24"/>
          <w:rtl/>
        </w:rPr>
        <w:lastRenderedPageBreak/>
        <w:t>مقدمه</w:t>
      </w:r>
    </w:p>
    <w:p w:rsidR="005A5D7A" w:rsidRPr="00737C89" w:rsidRDefault="005A5D7A" w:rsidP="00CD0D12">
      <w:pPr>
        <w:spacing w:line="240" w:lineRule="auto"/>
        <w:jc w:val="both"/>
        <w:rPr>
          <w:rFonts w:asciiTheme="majorBidi" w:hAnsiTheme="majorBidi" w:cs="B Nazanin" w:hint="cs"/>
          <w:sz w:val="24"/>
          <w:szCs w:val="24"/>
          <w:rtl/>
        </w:rPr>
      </w:pPr>
      <w:r w:rsidRPr="00737C89">
        <w:rPr>
          <w:rFonts w:asciiTheme="majorBidi" w:hAnsiTheme="majorBidi" w:cs="B Nazanin"/>
          <w:sz w:val="24"/>
          <w:szCs w:val="24"/>
          <w:rtl/>
        </w:rPr>
        <w:t>در سالهای اخیر توجه گسترده ای به تولید نوشیدنیهای عملکردی با قابلیت بهبود سلامت جلب شده و در این میان دوغ به عنوان یکی از فراورده های تخمیری محبوب در ایران و بسیاری از کشورهای منطقه جایگاهی ویژه یافته است. دوغ دارای ویژگیهایی همچون طعم مطلوب، اسیدیته کنترل شده، قابلیت هضم بهتر نسبت به شیر</w:t>
      </w:r>
      <w:r w:rsidR="00334ABB" w:rsidRPr="00737C89">
        <w:rPr>
          <w:rFonts w:asciiTheme="majorBidi" w:hAnsiTheme="majorBidi" w:cs="B Nazanin"/>
          <w:sz w:val="24"/>
          <w:szCs w:val="24"/>
          <w:rtl/>
        </w:rPr>
        <w:t xml:space="preserve"> و </w:t>
      </w:r>
      <w:r w:rsidRPr="00737C89">
        <w:rPr>
          <w:rFonts w:asciiTheme="majorBidi" w:hAnsiTheme="majorBidi" w:cs="B Nazanin"/>
          <w:sz w:val="24"/>
          <w:szCs w:val="24"/>
          <w:rtl/>
        </w:rPr>
        <w:t>وجود میکروارگانیسمهای سودمند است که آن را به بستری مناسب برای غنی سازی با ترکیبات فعال زیستی تبدیل میکند</w:t>
      </w:r>
      <w:r w:rsidR="00CD0D12">
        <w:rPr>
          <w:rFonts w:asciiTheme="majorBidi" w:hAnsiTheme="majorBidi" w:cs="B Nazanin" w:hint="cs"/>
          <w:sz w:val="24"/>
          <w:szCs w:val="24"/>
          <w:rtl/>
        </w:rPr>
        <w:t>(</w:t>
      </w:r>
      <w:r w:rsidR="00CD0D12">
        <w:rPr>
          <w:rFonts w:asciiTheme="majorBidi" w:hAnsiTheme="majorBidi" w:cs="B Nazanin"/>
          <w:sz w:val="24"/>
          <w:szCs w:val="24"/>
        </w:rPr>
        <w:t>taghadosi,2024</w:t>
      </w:r>
      <w:r w:rsidR="00CD0D12">
        <w:rPr>
          <w:rFonts w:asciiTheme="majorBidi" w:hAnsiTheme="majorBidi" w:cs="B Nazanin" w:hint="cs"/>
          <w:sz w:val="24"/>
          <w:szCs w:val="24"/>
          <w:rtl/>
        </w:rPr>
        <w:t>)</w:t>
      </w:r>
      <w:r w:rsidRPr="00737C89">
        <w:rPr>
          <w:rFonts w:asciiTheme="majorBidi" w:hAnsiTheme="majorBidi" w:cs="B Nazanin"/>
          <w:sz w:val="24"/>
          <w:szCs w:val="24"/>
          <w:rtl/>
        </w:rPr>
        <w:t>. از سوی دیگر افزایش بروز بیماریهای مزمن شامل التهابهای گسترده، اختلالات متابولیکی، مشکلات گوارشی و بیماریهای ناشی از استرس اکسیداتیو سبب شده که پژوهشگران به سمت استفاده از ترکیبات طبیعی با عملکرد سلامت محور روی آورند. یکی از این ترکیبات رنگدانه زرد حاصل از ریزوم گیاه زردچوبه است که به دلیل وجود ماده مؤثره کورکومین دارای اثرات ضد التهاب، ضد اکسیدان، ضد سرطان، ضد میکروب و تقویت کننده سیستم ایمنی است. با وجود این مزایا استفاده مستقیم از کورکومین در محصولات غذایی با چالشهای جدی روبه رو بوده زیرا این ماده در آب نامحلول است، پایداری کمی در برابر نور و دما دارد و در دستگاه گوارش به سرعت متابولیزه میشود و همین موضوع دسترس پذیری زیستی آن را کاهش میدهد</w:t>
      </w:r>
      <w:r w:rsidR="00334ABB" w:rsidRPr="00737C89">
        <w:rPr>
          <w:rFonts w:asciiTheme="majorBidi" w:hAnsiTheme="majorBidi" w:cs="B Nazanin" w:hint="cs"/>
          <w:sz w:val="24"/>
          <w:szCs w:val="24"/>
          <w:rtl/>
        </w:rPr>
        <w:t xml:space="preserve"> </w:t>
      </w:r>
      <w:r w:rsidR="00CD0D12">
        <w:rPr>
          <w:rFonts w:asciiTheme="majorBidi" w:hAnsiTheme="majorBidi" w:cs="B Nazanin" w:hint="cs"/>
          <w:sz w:val="24"/>
          <w:szCs w:val="24"/>
          <w:rtl/>
        </w:rPr>
        <w:t>(</w:t>
      </w:r>
      <w:r w:rsidR="00CD0D12">
        <w:rPr>
          <w:rFonts w:asciiTheme="majorBidi" w:hAnsiTheme="majorBidi" w:cs="B Nazanin"/>
          <w:sz w:val="24"/>
          <w:szCs w:val="24"/>
        </w:rPr>
        <w:t>wang,2022</w:t>
      </w:r>
      <w:r w:rsidR="00CD0D12">
        <w:rPr>
          <w:rFonts w:asciiTheme="majorBidi" w:hAnsiTheme="majorBidi" w:cs="B Nazanin" w:hint="cs"/>
          <w:sz w:val="24"/>
          <w:szCs w:val="24"/>
          <w:rtl/>
        </w:rPr>
        <w:t>).</w:t>
      </w:r>
      <w:r w:rsidRPr="00737C89">
        <w:rPr>
          <w:rFonts w:asciiTheme="majorBidi" w:hAnsiTheme="majorBidi" w:cs="B Nazanin"/>
          <w:sz w:val="24"/>
          <w:szCs w:val="24"/>
          <w:rtl/>
        </w:rPr>
        <w:t xml:space="preserve"> برای رفع این محدودیتها فناوری لیپوزوم سازی به عنوان راهکاری مؤثر مطرح شده است. لیپوزومها ساختارهایی کروی هستند که از لایه های دوگانه چربی تشکیل شده و قادر به محصور کردن ترکیبات فعال در درون خود هستند. این ساختارها با حفاظت از کورکومین در برابر تخریب، پایداری آن را در محیطهای مختلف افزایش داده و در نهایت جذب آن را در بدن به شکل قابل توجهی بالا میبرند. استفاده از کورکومین لیپوزومه شده در صنعت غذا به ویژه در محصولات بر پایه لبنیات توجه فراوانی را جلب کرده زیرا ترکیبات چربی موجود در این گروه از مواد غذایی سازگاری مناسبی با ساختار لیپوزومها ایجاد میکنند و این امر موجب ثبات بیشتر ترکیب فعال در طول نگهداری محصول میشود</w:t>
      </w:r>
      <w:r w:rsidR="00334ABB" w:rsidRPr="00737C89">
        <w:rPr>
          <w:rFonts w:asciiTheme="majorBidi" w:hAnsiTheme="majorBidi" w:cs="B Nazanin" w:hint="cs"/>
          <w:sz w:val="24"/>
          <w:szCs w:val="24"/>
          <w:rtl/>
        </w:rPr>
        <w:t xml:space="preserve"> </w:t>
      </w:r>
      <w:r w:rsidR="00CD0D12">
        <w:rPr>
          <w:rFonts w:asciiTheme="majorBidi" w:hAnsiTheme="majorBidi" w:cs="B Nazanin" w:hint="cs"/>
          <w:sz w:val="24"/>
          <w:szCs w:val="24"/>
          <w:rtl/>
        </w:rPr>
        <w:t>(</w:t>
      </w:r>
      <w:r w:rsidR="00CD0D12">
        <w:rPr>
          <w:rFonts w:asciiTheme="majorBidi" w:hAnsiTheme="majorBidi" w:cs="B Nazanin"/>
          <w:sz w:val="24"/>
          <w:szCs w:val="24"/>
        </w:rPr>
        <w:t>buniwska,2024</w:t>
      </w:r>
      <w:r w:rsidR="00CD0D12">
        <w:rPr>
          <w:rFonts w:asciiTheme="majorBidi" w:hAnsiTheme="majorBidi" w:cs="B Nazanin" w:hint="cs"/>
          <w:sz w:val="24"/>
          <w:szCs w:val="24"/>
          <w:rtl/>
        </w:rPr>
        <w:t xml:space="preserve">). </w:t>
      </w:r>
      <w:r w:rsidRPr="00737C89">
        <w:rPr>
          <w:rFonts w:asciiTheme="majorBidi" w:hAnsiTheme="majorBidi" w:cs="B Nazanin"/>
          <w:sz w:val="24"/>
          <w:szCs w:val="24"/>
          <w:rtl/>
        </w:rPr>
        <w:t>دوغ به دلیل ماهیت امولسیونی و حضور پروتئینهای آب پنیر و کازئین شرایط مطلوبی را برای پایداری لیپوزومها فراهم مینماید و از سوی دیگر به علت مصرف بالای آن در جامعه بستری مناسب برای انتقال مواد سلامت بخش به بدن فراهم میکند. با افزایش تقاضا در جهت تولید نوشیدنیهای لبنی با ویژگیهای فراتر از ارزش تغذیه ای اولیه، مفهوم دوغ عملکردی غنی شده با ترکیبات زیست فعال مطرح شده و امکان ارتقای ارزش افز</w:t>
      </w:r>
      <w:r w:rsidR="00334ABB" w:rsidRPr="00737C89">
        <w:rPr>
          <w:rFonts w:asciiTheme="majorBidi" w:hAnsiTheme="majorBidi" w:cs="B Nazanin"/>
          <w:sz w:val="24"/>
          <w:szCs w:val="24"/>
          <w:rtl/>
        </w:rPr>
        <w:t>وده این محصول را فراهم ساخته اس</w:t>
      </w:r>
      <w:r w:rsidR="00334ABB" w:rsidRPr="00737C89">
        <w:rPr>
          <w:rFonts w:asciiTheme="majorBidi" w:hAnsiTheme="majorBidi" w:cs="B Nazanin" w:hint="cs"/>
          <w:sz w:val="24"/>
          <w:szCs w:val="24"/>
          <w:rtl/>
        </w:rPr>
        <w:t xml:space="preserve">ت </w:t>
      </w:r>
      <w:r w:rsidR="00CD0D12">
        <w:rPr>
          <w:rFonts w:asciiTheme="majorBidi" w:hAnsiTheme="majorBidi" w:cs="B Nazanin" w:hint="cs"/>
          <w:sz w:val="24"/>
          <w:szCs w:val="24"/>
          <w:rtl/>
        </w:rPr>
        <w:t>(</w:t>
      </w:r>
      <w:r w:rsidR="00CD0D12">
        <w:rPr>
          <w:rFonts w:asciiTheme="majorBidi" w:hAnsiTheme="majorBidi" w:cs="B Nazanin"/>
          <w:sz w:val="24"/>
          <w:szCs w:val="24"/>
        </w:rPr>
        <w:t>robles,2025</w:t>
      </w:r>
      <w:r w:rsidR="00CD0D12">
        <w:rPr>
          <w:rFonts w:asciiTheme="majorBidi" w:hAnsiTheme="majorBidi" w:cs="B Nazanin" w:hint="cs"/>
          <w:sz w:val="24"/>
          <w:szCs w:val="24"/>
          <w:rtl/>
        </w:rPr>
        <w:t>).</w:t>
      </w:r>
    </w:p>
    <w:p w:rsidR="005A5D7A" w:rsidRPr="00737C89" w:rsidRDefault="005A5D7A" w:rsidP="00CD0D12">
      <w:pPr>
        <w:spacing w:line="240" w:lineRule="auto"/>
        <w:jc w:val="both"/>
        <w:rPr>
          <w:rFonts w:asciiTheme="majorBidi" w:hAnsiTheme="majorBidi" w:cs="B Nazanin" w:hint="cs"/>
          <w:sz w:val="24"/>
          <w:szCs w:val="24"/>
          <w:rtl/>
        </w:rPr>
      </w:pPr>
      <w:r w:rsidRPr="00737C89">
        <w:rPr>
          <w:rFonts w:asciiTheme="majorBidi" w:hAnsiTheme="majorBidi" w:cs="B Nazanin"/>
          <w:sz w:val="24"/>
          <w:szCs w:val="24"/>
          <w:rtl/>
        </w:rPr>
        <w:t>پژوهش های متعدد نشان داده اند که کورکومین در کاهش نشانگرهای التهابی، جلوگیری از آسیب اکسیداتیو، بهبود عملکرد کبد، تقویت فعالیتهای ضد میکروبی و حتی بهبود وضعیت سیستم عصبی نقش مهمی دارد. با این حال به دلیل حلالیت بسیار پایین در آب، این ترکیب به سختی در محیطهای آبی مانند دوغ پخش میشود و ته نشینی و کدورت نامطلوب ایجاد میکند. از طرفی طعم و بوی قوی کورکومین میتواند ویژگیهای حسی دوغ را تحت تاثیر قرار دهد. لیپوزوم کردن کورکومین سبب میشود که این ماده در مقیاس نانو کپسوله شده و در نتیجه در محصول دوغ به صورت یکنواخت پراکنده شود و طعم و بوی آن به شکل قابل توجهی کنترل گردد</w:t>
      </w:r>
      <w:r w:rsidR="00334ABB" w:rsidRPr="00737C89">
        <w:rPr>
          <w:rFonts w:asciiTheme="majorBidi" w:hAnsiTheme="majorBidi" w:cs="B Nazanin" w:hint="cs"/>
          <w:sz w:val="24"/>
          <w:szCs w:val="24"/>
          <w:rtl/>
        </w:rPr>
        <w:t xml:space="preserve"> </w:t>
      </w:r>
      <w:r w:rsidR="00CD0D12">
        <w:rPr>
          <w:rFonts w:asciiTheme="majorBidi" w:hAnsiTheme="majorBidi" w:cs="B Nazanin" w:hint="cs"/>
          <w:sz w:val="24"/>
          <w:szCs w:val="24"/>
          <w:rtl/>
        </w:rPr>
        <w:t>(</w:t>
      </w:r>
      <w:r w:rsidR="00CD0D12">
        <w:rPr>
          <w:rFonts w:asciiTheme="majorBidi" w:hAnsiTheme="majorBidi" w:cs="B Nazanin"/>
          <w:sz w:val="24"/>
          <w:szCs w:val="24"/>
        </w:rPr>
        <w:t>thanapirunthorn,2021</w:t>
      </w:r>
      <w:r w:rsidR="00CD0D12">
        <w:rPr>
          <w:rFonts w:asciiTheme="majorBidi" w:hAnsiTheme="majorBidi" w:cs="B Nazanin" w:hint="cs"/>
          <w:sz w:val="24"/>
          <w:szCs w:val="24"/>
          <w:rtl/>
        </w:rPr>
        <w:t>).</w:t>
      </w:r>
      <w:r w:rsidRPr="00737C89">
        <w:rPr>
          <w:rFonts w:asciiTheme="majorBidi" w:hAnsiTheme="majorBidi" w:cs="B Nazanin"/>
          <w:sz w:val="24"/>
          <w:szCs w:val="24"/>
          <w:rtl/>
        </w:rPr>
        <w:t xml:space="preserve"> همچنین لیپوزومها به عنوان حاملهایی مناسب عمل کرده و از کورکومین در برابر واکنشهای تخریبی محافظت میکنند. این ویژگیها منجر به افزایش پایداری محصول در طول دوره نگهداری شده و علاوه بر آن سبب میشود که هنگام مصرف مقدار بیشتری از ترکیب فعال در دستگاه گوارش بدون تخریب وارد شود</w:t>
      </w:r>
      <w:r w:rsidRPr="00737C89">
        <w:rPr>
          <w:rFonts w:asciiTheme="majorBidi" w:hAnsiTheme="majorBidi" w:cs="B Nazanin"/>
          <w:sz w:val="24"/>
          <w:szCs w:val="24"/>
        </w:rPr>
        <w:t>.</w:t>
      </w:r>
      <w:r w:rsidRPr="00737C89">
        <w:rPr>
          <w:rFonts w:asciiTheme="majorBidi" w:hAnsiTheme="majorBidi" w:cs="B Nazanin"/>
          <w:sz w:val="24"/>
          <w:szCs w:val="24"/>
          <w:rtl/>
        </w:rPr>
        <w:t xml:space="preserve"> در صنعت لبنیات استفاده از فناوریهای نوین مانند ریزپوشانی و نانو ساختارها باید به گونه ای باشد که بر ویژگیهای فیزیکی، شیمیایی و میکروبی محصول اثر منفی نگذارد</w:t>
      </w:r>
      <w:r w:rsidR="00334ABB" w:rsidRPr="00737C89">
        <w:rPr>
          <w:rFonts w:asciiTheme="majorBidi" w:hAnsiTheme="majorBidi" w:cs="B Nazanin" w:hint="cs"/>
          <w:sz w:val="24"/>
          <w:szCs w:val="24"/>
          <w:rtl/>
        </w:rPr>
        <w:t xml:space="preserve"> </w:t>
      </w:r>
      <w:r w:rsidR="00CD0D12">
        <w:rPr>
          <w:rFonts w:asciiTheme="majorBidi" w:hAnsiTheme="majorBidi" w:cs="B Nazanin" w:hint="cs"/>
          <w:sz w:val="24"/>
          <w:szCs w:val="24"/>
          <w:rtl/>
        </w:rPr>
        <w:t>(</w:t>
      </w:r>
      <w:r w:rsidR="00CD0D12">
        <w:rPr>
          <w:rFonts w:asciiTheme="majorBidi" w:hAnsiTheme="majorBidi" w:cs="B Nazanin"/>
          <w:sz w:val="24"/>
          <w:szCs w:val="24"/>
        </w:rPr>
        <w:t>liu,2018</w:t>
      </w:r>
      <w:r w:rsidR="00CD0D12">
        <w:rPr>
          <w:rFonts w:asciiTheme="majorBidi" w:hAnsiTheme="majorBidi" w:cs="B Nazanin" w:hint="cs"/>
          <w:sz w:val="24"/>
          <w:szCs w:val="24"/>
          <w:rtl/>
        </w:rPr>
        <w:t>)</w:t>
      </w:r>
      <w:r w:rsidRPr="00737C89">
        <w:rPr>
          <w:rFonts w:asciiTheme="majorBidi" w:hAnsiTheme="majorBidi" w:cs="B Nazanin"/>
          <w:sz w:val="24"/>
          <w:szCs w:val="24"/>
          <w:rtl/>
        </w:rPr>
        <w:t xml:space="preserve"> از این رو بررسی رفتار لیپوزومهای کورکومین در محیط دوغ از نظر پایداری، واکنش پذیری، سازگاری با پروتئینهای لبنی، تاثیر بر اسیدیته، چربی، بریکس، قوام و رنگ از اهمیت زیادی برخوردار است. در این زمینه تحقیقات نشان داده اند که لیپوزومهای ساخته شده با فسفولیپیدهای غذایی نه تنها با ماتریس دوغ سازگاری مناسبی دارند بلکه میتوانند ویژگیهای رئولوژیکی و کلوئیدی محصول را نیز بهبود دهند و از بروز پدیده هایی مانند دوفاز شدن، جدا شدن آب، کاهش غلظت و کاهش یکنواختی جلوگیری کنند. حضور کورکومین در ساختار لیپوزومها همچنین میتواند رنگ ملایم زرد طلایی در محصول ایجاد کند که از دیدگاه حسی در برخی بازارها استقبال میشود. در عین حال امکان کنترل شدت رنگ با تنظیم میزان کورکومین وجود دارد و از آنجایی که کورکومین آزاد بوی غالب دارد، </w:t>
      </w:r>
      <w:r w:rsidRPr="00737C89">
        <w:rPr>
          <w:rFonts w:asciiTheme="majorBidi" w:hAnsiTheme="majorBidi" w:cs="B Nazanin"/>
          <w:sz w:val="24"/>
          <w:szCs w:val="24"/>
          <w:rtl/>
        </w:rPr>
        <w:lastRenderedPageBreak/>
        <w:t>محصور سازی آن باعث کاهش بوی نامطلوب در محصول میشود و پذیر</w:t>
      </w:r>
      <w:r w:rsidR="00334ABB" w:rsidRPr="00737C89">
        <w:rPr>
          <w:rFonts w:asciiTheme="majorBidi" w:hAnsiTheme="majorBidi" w:cs="B Nazanin"/>
          <w:sz w:val="24"/>
          <w:szCs w:val="24"/>
          <w:rtl/>
        </w:rPr>
        <w:t>ش حسی مصرف کننده را افزایش میده</w:t>
      </w:r>
      <w:r w:rsidR="00334ABB" w:rsidRPr="00737C89">
        <w:rPr>
          <w:rFonts w:asciiTheme="majorBidi" w:hAnsiTheme="majorBidi" w:cs="B Nazanin" w:hint="cs"/>
          <w:sz w:val="24"/>
          <w:szCs w:val="24"/>
          <w:rtl/>
        </w:rPr>
        <w:t xml:space="preserve">د </w:t>
      </w:r>
      <w:r w:rsidR="00CD0D12">
        <w:rPr>
          <w:rFonts w:asciiTheme="majorBidi" w:hAnsiTheme="majorBidi" w:cs="B Nazanin" w:hint="cs"/>
          <w:sz w:val="24"/>
          <w:szCs w:val="24"/>
          <w:rtl/>
        </w:rPr>
        <w:t>(</w:t>
      </w:r>
      <w:r w:rsidR="00CD0D12">
        <w:rPr>
          <w:rFonts w:asciiTheme="majorBidi" w:hAnsiTheme="majorBidi" w:cs="B Nazanin"/>
          <w:sz w:val="24"/>
          <w:szCs w:val="24"/>
        </w:rPr>
        <w:t>goncalves,2024</w:t>
      </w:r>
      <w:r w:rsidR="00CD0D12">
        <w:rPr>
          <w:rFonts w:asciiTheme="majorBidi" w:hAnsiTheme="majorBidi" w:cs="B Nazanin" w:hint="cs"/>
          <w:sz w:val="24"/>
          <w:szCs w:val="24"/>
          <w:rtl/>
        </w:rPr>
        <w:t>).</w:t>
      </w:r>
    </w:p>
    <w:p w:rsidR="005A5D7A" w:rsidRPr="00737C89" w:rsidRDefault="005A5D7A" w:rsidP="0081757A">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از نظر صنعتی تولید دوغ غنی شده با کورکومین لیپوزومه شده نیازمند شناخت دقیق از پارامترهای تولید همچون روش تهیه لیپوزوم، نوع فسفولیپید، اندازه ذرات، مقدار ماده فعال، شرایط هموژن سازی، دمای فرآیند، زمان نگهداری و بسته بندی مناسب است. لیپوزومها معمولاً با روشهایی مانند هیدراتاسیون لایه نازک تهیه میشوند و سپس با سونوکاسیون یا اکستروژن اندازه آنها کاهش مییابد تا بتوانند در محیط دوغ پراکنده شوند. کنترل اندازه ذرات اهمیت زیادی دارد زیرا ذرات بزرگ منجر به ناپایداری محصول میشوند. اندازه مناسب لیپوزومها سبب ایجاد یکنواختی در ماتریس دوغ شده و از ته نشینی جلوگیری میکند. همچنین غلظت کورکومین باید به گونه ای انتخاب شود که هم اثر سلامت بخش داشته باشد و هم بر طعم و بافت دوغ اثر نامطلوب ایجاد نکند</w:t>
      </w:r>
      <w:r w:rsidR="00334ABB" w:rsidRPr="00737C89">
        <w:rPr>
          <w:rFonts w:asciiTheme="majorBidi" w:hAnsiTheme="majorBidi" w:cs="B Nazanin" w:hint="cs"/>
          <w:sz w:val="24"/>
          <w:szCs w:val="24"/>
          <w:rtl/>
        </w:rPr>
        <w:t xml:space="preserve"> </w:t>
      </w:r>
      <w:r w:rsidR="0081757A">
        <w:rPr>
          <w:rFonts w:asciiTheme="majorBidi" w:hAnsiTheme="majorBidi" w:cs="B Nazanin" w:hint="cs"/>
          <w:sz w:val="24"/>
          <w:szCs w:val="24"/>
          <w:rtl/>
        </w:rPr>
        <w:t>(</w:t>
      </w:r>
      <w:r w:rsidR="0081757A">
        <w:rPr>
          <w:rFonts w:asciiTheme="majorBidi" w:hAnsiTheme="majorBidi" w:cs="B Nazanin"/>
          <w:sz w:val="24"/>
          <w:szCs w:val="24"/>
        </w:rPr>
        <w:t>mankan,2025</w:t>
      </w:r>
      <w:r w:rsidR="0081757A">
        <w:rPr>
          <w:rFonts w:asciiTheme="majorBidi" w:hAnsiTheme="majorBidi" w:cs="B Nazanin" w:hint="cs"/>
          <w:sz w:val="24"/>
          <w:szCs w:val="24"/>
          <w:rtl/>
        </w:rPr>
        <w:t>)</w:t>
      </w:r>
      <w:r w:rsidRPr="00737C89">
        <w:rPr>
          <w:rFonts w:asciiTheme="majorBidi" w:hAnsiTheme="majorBidi" w:cs="B Nazanin"/>
          <w:sz w:val="24"/>
          <w:szCs w:val="24"/>
          <w:rtl/>
        </w:rPr>
        <w:t xml:space="preserve"> سازگاری میان ساختار لیپوزومها و پروتئینهای کازئینی نیز اهمیت فراوان دارد زیرا ممکن است تعامل میان آنها موجب تغییر در رفتار رئولوژیکی محصول شود</w:t>
      </w:r>
      <w:r w:rsidRPr="00737C89">
        <w:rPr>
          <w:rFonts w:asciiTheme="majorBidi" w:hAnsiTheme="majorBidi" w:cs="B Nazanin"/>
          <w:sz w:val="24"/>
          <w:szCs w:val="24"/>
        </w:rPr>
        <w:t>.</w:t>
      </w:r>
      <w:r w:rsidRPr="00737C89">
        <w:rPr>
          <w:rFonts w:asciiTheme="majorBidi" w:hAnsiTheme="majorBidi" w:cs="B Nazanin"/>
          <w:sz w:val="24"/>
          <w:szCs w:val="24"/>
          <w:rtl/>
        </w:rPr>
        <w:t xml:space="preserve"> یکی از مهمترین جنبه های تولید این محصول بررسی پایداری آن در طول نگهداری است. دوغ معمولاً در زنجیره سرد عرضه میشود و لیپوزومهای کورکومین باید در دوره نگهداری در دمای یخچال پایداری مناسب داشته باشند. این موضوع شامل عدم تغییر اندازه ذرات، عدم نشت کورکومین، عدم ایجاد تغییر رنگ شدید و عدم تاثیر بر اسیدیته و ویژگیهای بافتی است. همچنین اثرات احتمالی لیپوزومها بر رشد میکروارگانیسمهای تخمیری و باکتریهای مفید باید بررسی شود زیرا هدف از افزودن این ترکیب ارتقای سلامت است نه اختلال در فرآیندهای طبیعی تخمیر. تحقیقات نشان داده اند که لیپوزومهای غذایی معمولاً باکتریهای سودمند را کاهش نمیدهند و حتی ممکن است با ایجاد تغییرات مثبت در محیط رشد آنها را تسهیل کنند</w:t>
      </w:r>
      <w:r w:rsidR="00334ABB" w:rsidRPr="00737C89">
        <w:rPr>
          <w:rFonts w:asciiTheme="majorBidi" w:hAnsiTheme="majorBidi" w:cs="B Nazanin" w:hint="cs"/>
          <w:sz w:val="24"/>
          <w:szCs w:val="24"/>
          <w:rtl/>
        </w:rPr>
        <w:t xml:space="preserve"> </w:t>
      </w:r>
      <w:r w:rsidR="0081757A">
        <w:rPr>
          <w:rFonts w:asciiTheme="majorBidi" w:hAnsiTheme="majorBidi" w:cs="B Nazanin" w:hint="cs"/>
          <w:sz w:val="24"/>
          <w:szCs w:val="24"/>
          <w:rtl/>
        </w:rPr>
        <w:t>(</w:t>
      </w:r>
      <w:r w:rsidR="0081757A">
        <w:rPr>
          <w:rFonts w:asciiTheme="majorBidi" w:hAnsiTheme="majorBidi" w:cs="B Nazanin"/>
          <w:sz w:val="24"/>
          <w:szCs w:val="24"/>
        </w:rPr>
        <w:t>wang,2024</w:t>
      </w:r>
      <w:r w:rsidR="0081757A">
        <w:rPr>
          <w:rFonts w:asciiTheme="majorBidi" w:hAnsiTheme="majorBidi" w:cs="B Nazanin" w:hint="cs"/>
          <w:sz w:val="24"/>
          <w:szCs w:val="24"/>
          <w:rtl/>
        </w:rPr>
        <w:t>)</w:t>
      </w:r>
      <w:r w:rsidRPr="00737C89">
        <w:rPr>
          <w:rFonts w:asciiTheme="majorBidi" w:hAnsiTheme="majorBidi" w:cs="B Nazanin"/>
          <w:sz w:val="24"/>
          <w:szCs w:val="24"/>
          <w:rtl/>
        </w:rPr>
        <w:t xml:space="preserve"> دوغ غنی شده با کورکومین لیپوزومه شده علاوه بر جنبه های تغذیه ای از منظر اقتصادی نیز ارزشمند است. با توجه به رقابت شدید در بازار نوشیدنیهای لبنی، تولید محصولی با ارزش سلامت بخش میتواند موقعیت رقابتی تولیدکنندگان را تقویت کند و زمینه صادرات را نیز فراهم آورد. مصرف کنندگان امروزی تمایل دارند محصولاتی انتخاب کنند که علاوه بر ارزش غذایی پایه دارای اثرات پیشگیرانه یا تقویتی باشند. در این روند دوغ عملکردی میتواند جایگاهی مهم به دست آورد و با به کارگیری فناوری لیپوزوم امکان ارائه ترکیبی پایدار، ایمن و جذاب فراهم میشود</w:t>
      </w:r>
      <w:r w:rsidR="00E323CC" w:rsidRPr="00737C89">
        <w:rPr>
          <w:rFonts w:asciiTheme="majorBidi" w:hAnsiTheme="majorBidi" w:cs="B Nazanin" w:hint="cs"/>
          <w:sz w:val="24"/>
          <w:szCs w:val="24"/>
          <w:rtl/>
        </w:rPr>
        <w:t xml:space="preserve"> </w:t>
      </w:r>
      <w:r w:rsidR="00E323CC" w:rsidRPr="00737C89">
        <w:rPr>
          <w:rFonts w:asciiTheme="majorBidi" w:hAnsiTheme="majorBidi" w:cs="B Nazanin"/>
          <w:sz w:val="24"/>
          <w:szCs w:val="24"/>
        </w:rPr>
        <w:t xml:space="preserve"> </w:t>
      </w:r>
      <w:r w:rsidRPr="00737C89">
        <w:rPr>
          <w:rFonts w:asciiTheme="majorBidi" w:hAnsiTheme="majorBidi" w:cs="B Nazanin"/>
          <w:sz w:val="24"/>
          <w:szCs w:val="24"/>
        </w:rPr>
        <w:t>.</w:t>
      </w:r>
      <w:r w:rsidR="00E323CC" w:rsidRPr="00737C89">
        <w:rPr>
          <w:rFonts w:asciiTheme="majorBidi" w:hAnsiTheme="majorBidi" w:cs="B Nazanin"/>
          <w:sz w:val="24"/>
          <w:szCs w:val="24"/>
        </w:rPr>
        <w:fldChar w:fldCharType="begin"/>
      </w:r>
      <w:r w:rsidR="00E323CC" w:rsidRPr="00737C89">
        <w:rPr>
          <w:rFonts w:asciiTheme="majorBidi" w:hAnsiTheme="majorBidi" w:cs="B Nazanin"/>
          <w:sz w:val="24"/>
          <w:szCs w:val="24"/>
        </w:rPr>
        <w:instrText xml:space="preserve"> ADDIN EN.CITE &lt;EndNote&gt;&lt;Cite&gt;&lt;Author&gt;Rafiee&lt;/Author&gt;&lt;Year&gt;2019&lt;/Year&gt;&lt;RecNum&gt;217&lt;/RecNum&gt;&lt;DisplayText&gt;(10, 11)&lt;/DisplayText&gt;&lt;record&gt;&lt;rec-number&gt;217&lt;/rec-number&gt;&lt;foreign-keys&gt;&lt;key app="EN" db-id="retrxsaaddsx0nezavnvtpf20azfxdwpfv5r" timestamp="1764328433"&gt;217&lt;/key&gt;&lt;/foreign-keys&gt;&lt;ref-type name="Journal Article"&gt;17&lt;/ref-type&gt;&lt;contributors&gt;&lt;authors&gt;&lt;author&gt;Rafiee, Zahra&lt;/author&gt;&lt;author&gt;Nejatian, Mohammad&lt;/author&gt;&lt;author&gt;Daeihamed, Marjan&lt;/author&gt;&lt;author&gt;Jafari, Seid Mahdi&lt;/author&gt;&lt;/authors&gt;&lt;/contributors&gt;&lt;titles&gt;&lt;title&gt;Application of curcumin-loaded nanocarriers for food, drug and cosmetic purposes&lt;/title&gt;&lt;secondary-title&gt;Trends in Food Science &amp;amp; Technology&lt;/secondary-title&gt;&lt;/titles&gt;&lt;periodical&gt;&lt;full-title&gt;Trends in Food Science &amp;amp; Technology&lt;/full-title&gt;&lt;/periodical&gt;&lt;pages&gt;445-458&lt;/pages&gt;&lt;volume&gt;88&lt;/volume&gt;&lt;dates&gt;&lt;year&gt;2019&lt;/year&gt;&lt;/dates&gt;&lt;isbn&gt;0924-2244&lt;/isbn&gt;&lt;urls&gt;&lt;/urls&gt;&lt;/record&gt;&lt;/Cite&gt;&lt;Cite&gt;&lt;Author&gt;Yakubu&lt;/Author&gt;&lt;Year&gt;2024&lt;/Year&gt;&lt;RecNum&gt;218&lt;/RecNum&gt;&lt;record&gt;&lt;rec-number&gt;218&lt;/rec-number&gt;&lt;foreign-keys&gt;&lt;key app="EN" db-id="retrxsaaddsx0nezavnvtpf20azfxdwpfv5r" timestamp="1764328465"&gt;218&lt;/key&gt;&lt;/foreign-keys&gt;&lt;ref-type name="Journal Article"&gt;17&lt;/ref-type&gt;&lt;contributors&gt;&lt;authors&gt;&lt;author&gt;Yakubu, Jibira&lt;/author&gt;&lt;author&gt;Pandey, Amit V&lt;/author&gt;&lt;/authors&gt;&lt;/contributors&gt;&lt;titles&gt;&lt;title&gt;Innovative delivery systems for curcumin: Exploring nanosized and conventional formulations&lt;/title&gt;&lt;secondary-title&gt;Pharmaceutics&lt;/secondary-title&gt;&lt;/titles&gt;&lt;periodical&gt;&lt;full-title&gt;Pharmaceutics&lt;/full-title&gt;&lt;/periodical&gt;&lt;pages&gt;637&lt;/pages&gt;&lt;volume&gt;16&lt;/volume&gt;&lt;number&gt;5&lt;/number&gt;&lt;dates&gt;&lt;year&gt;2024&lt;/year&gt;&lt;/dates&gt;&lt;isbn&gt;1999-4923&lt;/isbn&gt;&lt;urls&gt;&lt;/urls&gt;&lt;/record&gt;&lt;/Cite&gt;&lt;/EndNote&gt;</w:instrText>
      </w:r>
      <w:r w:rsidR="00E323CC" w:rsidRPr="00737C89">
        <w:rPr>
          <w:rFonts w:asciiTheme="majorBidi" w:hAnsiTheme="majorBidi" w:cs="B Nazanin"/>
          <w:sz w:val="24"/>
          <w:szCs w:val="24"/>
        </w:rPr>
        <w:fldChar w:fldCharType="separate"/>
      </w:r>
      <w:r w:rsidR="0081757A">
        <w:rPr>
          <w:rFonts w:asciiTheme="majorBidi" w:hAnsiTheme="majorBidi" w:cs="B Nazanin" w:hint="cs"/>
          <w:noProof/>
          <w:sz w:val="24"/>
          <w:szCs w:val="24"/>
          <w:rtl/>
        </w:rPr>
        <w:t>(</w:t>
      </w:r>
      <w:proofErr w:type="gramStart"/>
      <w:r w:rsidR="0081757A">
        <w:rPr>
          <w:rFonts w:asciiTheme="majorBidi" w:hAnsiTheme="majorBidi" w:cs="B Nazanin"/>
          <w:noProof/>
          <w:sz w:val="24"/>
          <w:szCs w:val="24"/>
        </w:rPr>
        <w:t>rafiee,2019,yakubu,2024</w:t>
      </w:r>
      <w:r w:rsidR="0081757A">
        <w:rPr>
          <w:rFonts w:asciiTheme="majorBidi" w:hAnsiTheme="majorBidi" w:cs="B Nazanin" w:hint="cs"/>
          <w:noProof/>
          <w:sz w:val="24"/>
          <w:szCs w:val="24"/>
          <w:rtl/>
        </w:rPr>
        <w:t xml:space="preserve">) </w:t>
      </w:r>
      <w:r w:rsidR="00E323CC" w:rsidRPr="00737C89">
        <w:rPr>
          <w:rFonts w:asciiTheme="majorBidi" w:hAnsiTheme="majorBidi" w:cs="B Nazanin"/>
          <w:sz w:val="24"/>
          <w:szCs w:val="24"/>
        </w:rPr>
        <w:fldChar w:fldCharType="end"/>
      </w:r>
      <w:r w:rsidRPr="00737C89">
        <w:rPr>
          <w:rFonts w:asciiTheme="majorBidi" w:hAnsiTheme="majorBidi" w:cs="B Nazanin"/>
          <w:sz w:val="24"/>
          <w:szCs w:val="24"/>
          <w:rtl/>
        </w:rPr>
        <w:t>در بعد علمی پژوهش درباره دوغ غنی شده با کورکومین لیپوزومه شده میتواند سبب توسعه دانش در حوزه فناوری نانو در صنایع غذایی، ارتقای روشهای ریزپوشانی، شناخت تعامل نانو ساختارهای چربی با پروتئینهای لبنی و افزایش فهم از رفتار ترکیبات فعال در ماتریسهای غذایی شود.</w:t>
      </w:r>
      <w:proofErr w:type="gramEnd"/>
      <w:r w:rsidRPr="00737C89">
        <w:rPr>
          <w:rFonts w:asciiTheme="majorBidi" w:hAnsiTheme="majorBidi" w:cs="B Nazanin"/>
          <w:sz w:val="24"/>
          <w:szCs w:val="24"/>
          <w:rtl/>
        </w:rPr>
        <w:t xml:space="preserve"> این حوزه پژوهشی میتواند راه را برای طراحی سایر نوشیدنیهای عملکردی بر پایه لبنی یا غیر لبنی باز کند و چارچوبی برای بهبود دسترس پذیری زیستی ترکیبات فعال ارائه دهد</w:t>
      </w:r>
      <w:r w:rsidRPr="00737C89">
        <w:rPr>
          <w:rFonts w:asciiTheme="majorBidi" w:hAnsiTheme="majorBidi" w:cs="B Nazanin"/>
          <w:sz w:val="24"/>
          <w:szCs w:val="24"/>
        </w:rPr>
        <w:t>.</w:t>
      </w:r>
    </w:p>
    <w:p w:rsidR="005A5D7A" w:rsidRPr="00737C89" w:rsidRDefault="005A5D7A" w:rsidP="00737C89">
      <w:pPr>
        <w:spacing w:line="240" w:lineRule="auto"/>
        <w:rPr>
          <w:rFonts w:asciiTheme="majorBidi" w:hAnsiTheme="majorBidi" w:cs="B Nazanin"/>
          <w:b/>
          <w:bCs/>
          <w:sz w:val="24"/>
          <w:szCs w:val="24"/>
          <w:rtl/>
        </w:rPr>
      </w:pPr>
      <w:r w:rsidRPr="00737C89">
        <w:rPr>
          <w:rFonts w:asciiTheme="majorBidi" w:hAnsiTheme="majorBidi" w:cs="B Nazanin"/>
          <w:b/>
          <w:bCs/>
          <w:sz w:val="24"/>
          <w:szCs w:val="24"/>
          <w:rtl/>
        </w:rPr>
        <w:t>روش مطالعه</w:t>
      </w:r>
    </w:p>
    <w:p w:rsidR="005A5D7A" w:rsidRPr="00737C89" w:rsidRDefault="005A5D7A" w:rsidP="00737C89">
      <w:pPr>
        <w:spacing w:line="240" w:lineRule="auto"/>
        <w:jc w:val="both"/>
        <w:rPr>
          <w:rFonts w:asciiTheme="majorBidi" w:hAnsiTheme="majorBidi" w:cs="B Nazanin"/>
          <w:sz w:val="24"/>
          <w:szCs w:val="24"/>
        </w:rPr>
      </w:pPr>
      <w:r w:rsidRPr="00737C89">
        <w:rPr>
          <w:rFonts w:asciiTheme="majorBidi" w:hAnsiTheme="majorBidi" w:cs="B Nazanin"/>
          <w:sz w:val="24"/>
          <w:szCs w:val="24"/>
          <w:rtl/>
        </w:rPr>
        <w:t>برای تهیه دوغ نوشیدنی ابتدا شیر پاستوریزه چربی‌گیری و استانداردسازی شد سپس پس از فرآیند هموژنیزاسیون در دمای حدود ۹۰ درجه سانتیگراد حرارت‌دهی گردید تا ثبات پروتئینی افزایش یابد و پس از سرد شدن تا ۴۲ درجه سانتیگراد استارتر لاکتیکی به آن افزوده شد و نمونه‌ها تا رسیدن به اسیدیته مطلوب در همان دما تخمیر شدند پس از تکمیل تخمیر مخلوط حاصل به آرامی هم زده و برای ایجاد قوام و یکنواختی بیشتر دوباره تحت هموژنیزاسیون ملایم قرار گرفت سپس محصول پایه خنک شد و برای افزودن ترکیب فعال آماده گردید در مرحله دوم لیپوزومهای کورکومین با روش هیدراتاسیون لایه نازک تهیه شدند به این صورت که فسفولیپید خوراکی در حلال مناسب حل گردید و پس از افزودن کورکومین و تبخیر کامل حلال فیلم نازکی تشکیل شد این فیلم با محلول بافر آبی هیدراته گردید و به دنبال آن با سونوکاسیون اندازه ذرات کاهش یافت تا لیپوزومهایی با توزیع یکنواخت حاصل شود سپس سوسپانسیون لیپوزومی در غلظتهای تعیین‌شده به دوغ پایه افزوده و توسط همزن مغناطیسی مخلوط گردید و نمونه‌ها در ظروف استریل بسته‌بندی و در دمای ۴ درجه سانتیگراد نگهداری شدند پس از تولید ارزیابیهای آزمایشگاهی شامل سنجش اندازه‌ذرات و شاخص پایداری لیپوزوم توسط دستگاه</w:t>
      </w:r>
      <w:r w:rsidRPr="00737C89">
        <w:rPr>
          <w:rFonts w:asciiTheme="majorBidi" w:hAnsiTheme="majorBidi" w:cs="B Nazanin"/>
          <w:sz w:val="24"/>
          <w:szCs w:val="24"/>
        </w:rPr>
        <w:t xml:space="preserve"> DLS </w:t>
      </w:r>
      <w:r w:rsidRPr="00737C89">
        <w:rPr>
          <w:rFonts w:asciiTheme="majorBidi" w:hAnsiTheme="majorBidi" w:cs="B Nazanin"/>
          <w:sz w:val="24"/>
          <w:szCs w:val="24"/>
          <w:rtl/>
        </w:rPr>
        <w:t>اندازه‌گیری</w:t>
      </w:r>
      <w:r w:rsidRPr="00737C89">
        <w:rPr>
          <w:rFonts w:asciiTheme="majorBidi" w:hAnsiTheme="majorBidi" w:cs="B Nazanin"/>
          <w:sz w:val="24"/>
          <w:szCs w:val="24"/>
        </w:rPr>
        <w:t xml:space="preserve"> pH </w:t>
      </w:r>
      <w:r w:rsidR="004F01C1" w:rsidRPr="00737C89">
        <w:rPr>
          <w:rFonts w:asciiTheme="majorBidi" w:hAnsiTheme="majorBidi" w:cs="B Nazanin"/>
          <w:sz w:val="24"/>
          <w:szCs w:val="24"/>
          <w:rtl/>
        </w:rPr>
        <w:t xml:space="preserve"> </w:t>
      </w:r>
      <w:r w:rsidRPr="00737C89">
        <w:rPr>
          <w:rFonts w:asciiTheme="majorBidi" w:hAnsiTheme="majorBidi" w:cs="B Nazanin"/>
          <w:sz w:val="24"/>
          <w:szCs w:val="24"/>
          <w:rtl/>
        </w:rPr>
        <w:t xml:space="preserve">اسیدیته بریکس و چربی تعیین رنگ با اسپکتروفتومتر ارزیابی رئولوژی با ویسکومتر بررسی جدایش </w:t>
      </w:r>
      <w:r w:rsidRPr="00737C89">
        <w:rPr>
          <w:rFonts w:asciiTheme="majorBidi" w:hAnsiTheme="majorBidi" w:cs="B Nazanin"/>
          <w:sz w:val="24"/>
          <w:szCs w:val="24"/>
          <w:rtl/>
        </w:rPr>
        <w:lastRenderedPageBreak/>
        <w:t>سرم و پایداری فیزیکی و همچنین آزمونهای میکروبی شامل شمارش کلی و باکتریهای اسیدلاکتیک انجام شد علاوه بر آن آزمون حسی توسط پنل نیمه‌آموزش‌دیده برای بررسی اثر لیپوزوم کورکومین بر رنگ بافت طعم و پذیرش کلی محصول اجرا گردید تا کیفیت دوغ نوشیدنی غنی شده به طور کامل ارزیابی شود</w:t>
      </w:r>
    </w:p>
    <w:p w:rsidR="005A5D7A" w:rsidRPr="00737C89" w:rsidRDefault="005A5D7A" w:rsidP="00737C89">
      <w:pPr>
        <w:spacing w:line="240" w:lineRule="auto"/>
        <w:rPr>
          <w:rFonts w:asciiTheme="majorBidi" w:hAnsiTheme="majorBidi" w:cs="B Nazanin"/>
          <w:b/>
          <w:bCs/>
          <w:sz w:val="24"/>
          <w:szCs w:val="24"/>
          <w:rtl/>
        </w:rPr>
      </w:pPr>
      <w:r w:rsidRPr="00737C89">
        <w:rPr>
          <w:rFonts w:asciiTheme="majorBidi" w:hAnsiTheme="majorBidi" w:cs="B Nazanin"/>
          <w:b/>
          <w:bCs/>
          <w:sz w:val="24"/>
          <w:szCs w:val="24"/>
          <w:rtl/>
        </w:rPr>
        <w:t>نتایج</w:t>
      </w:r>
    </w:p>
    <w:p w:rsidR="005A5D7A" w:rsidRPr="00737C89" w:rsidRDefault="004F01C1"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 xml:space="preserve">ویژگی‌های فیزیکوشیمیایی دوغ غنی‌شده نشان داد که مقدار </w:t>
      </w:r>
      <w:r w:rsidRPr="00737C89">
        <w:rPr>
          <w:rFonts w:asciiTheme="majorBidi" w:hAnsiTheme="majorBidi" w:cs="B Nazanin"/>
          <w:sz w:val="24"/>
          <w:szCs w:val="24"/>
        </w:rPr>
        <w:t>pH</w:t>
      </w:r>
      <w:r w:rsidRPr="00737C89">
        <w:rPr>
          <w:rFonts w:asciiTheme="majorBidi" w:hAnsiTheme="majorBidi" w:cs="B Nazanin"/>
          <w:sz w:val="24"/>
          <w:szCs w:val="24"/>
          <w:rtl/>
        </w:rPr>
        <w:t xml:space="preserve"> در نمونه کنترل 4.25 بود و با افزودن لیپوزوم کورکومین به ترتیب در غلظت‌های 0.05 درصد 4.23، در 0.1 درصد 4.20 و در 0.2 درصد 4.18 اندازه‌گیری شد و روند کاهشی آن مشخص بود. اسیدیته در نمونه کنترل 0.78 گزارش شد و با افزایش غلظت لیپوزوم مقادیر 0.80، 0.82 و 0.83 به ترتیب برای غلظت‌های 0.05، 0.1 و 0.2 درصد ثبت گردید و نشان داد که غنی‌سازی باعث افزایش جزئی اسیدیته شد. بریکس نمونه کنترل 4.1 بود و در غلظت 0.05 درصد بدون تغییر باقی ماند اما در غلظت‌های 0.1 و 0.2 درصد مقدار آن به 4.2 رسید که بیانگر افزایش بسیار خفیف مواد محلول بود. درصد چربی نیز در تمام تیمارها شامل کنترل، 0.05 درصد، 0.1 درصد و 0.2 درصد مقدار ثابت 1.2 گزارش شد و افزودن لیپوزوم تغییری در آن ایجاد نکرد.</w:t>
      </w:r>
    </w:p>
    <w:p w:rsidR="005A5D7A" w:rsidRPr="00737C89" w:rsidRDefault="005A5D7A" w:rsidP="00737C89">
      <w:pPr>
        <w:spacing w:line="240" w:lineRule="auto"/>
        <w:rPr>
          <w:rFonts w:asciiTheme="majorBidi" w:hAnsiTheme="majorBidi" w:cs="B Nazanin"/>
          <w:sz w:val="24"/>
          <w:szCs w:val="24"/>
          <w:rtl/>
        </w:rPr>
      </w:pPr>
    </w:p>
    <w:tbl>
      <w:tblPr>
        <w:tblStyle w:val="TableGrid"/>
        <w:bidiVisual/>
        <w:tblW w:w="5000" w:type="pct"/>
        <w:tblLook w:val="04A0" w:firstRow="1" w:lastRow="0" w:firstColumn="1" w:lastColumn="0" w:noHBand="0" w:noVBand="1"/>
      </w:tblPr>
      <w:tblGrid>
        <w:gridCol w:w="1849"/>
        <w:gridCol w:w="1849"/>
        <w:gridCol w:w="1848"/>
        <w:gridCol w:w="1848"/>
        <w:gridCol w:w="1848"/>
      </w:tblGrid>
      <w:tr w:rsidR="005A5D7A" w:rsidRPr="00737C89" w:rsidTr="005A5D7A">
        <w:tc>
          <w:tcPr>
            <w:tcW w:w="5000" w:type="pct"/>
            <w:gridSpan w:val="5"/>
          </w:tcPr>
          <w:p w:rsidR="005A5D7A" w:rsidRPr="0081757A" w:rsidRDefault="0081757A" w:rsidP="00737C89">
            <w:pPr>
              <w:jc w:val="center"/>
              <w:rPr>
                <w:rFonts w:asciiTheme="majorBidi" w:hAnsiTheme="majorBidi" w:cs="B Nazanin"/>
                <w:b/>
                <w:bCs/>
                <w:sz w:val="20"/>
                <w:szCs w:val="20"/>
              </w:rPr>
            </w:pPr>
            <w:r w:rsidRPr="0081757A">
              <w:rPr>
                <w:rFonts w:asciiTheme="majorBidi" w:hAnsiTheme="majorBidi" w:cs="B Nazanin" w:hint="cs"/>
                <w:b/>
                <w:bCs/>
                <w:sz w:val="20"/>
                <w:szCs w:val="20"/>
                <w:rtl/>
              </w:rPr>
              <w:t xml:space="preserve">جدول شماره(1) </w:t>
            </w:r>
            <w:r w:rsidR="005A5D7A" w:rsidRPr="0081757A">
              <w:rPr>
                <w:rFonts w:asciiTheme="majorBidi" w:hAnsiTheme="majorBidi" w:cs="B Nazanin"/>
                <w:b/>
                <w:bCs/>
                <w:sz w:val="20"/>
                <w:szCs w:val="20"/>
                <w:rtl/>
              </w:rPr>
              <w:t>ویژگی‌های فیزیکوشیمیایی دوغ غنی‌شده</w:t>
            </w:r>
          </w:p>
        </w:tc>
      </w:tr>
      <w:tr w:rsidR="005A5D7A" w:rsidRPr="00737C89" w:rsidTr="005A5D7A">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tl/>
              </w:rPr>
              <w:t>پارامتر</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tl/>
              </w:rPr>
              <w:t>کنترل</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 xml:space="preserve">0.05 </w:t>
            </w:r>
            <w:r w:rsidRPr="00737C89">
              <w:rPr>
                <w:rFonts w:asciiTheme="majorBidi" w:hAnsiTheme="majorBidi" w:cs="B Nazanin"/>
                <w:sz w:val="24"/>
                <w:szCs w:val="24"/>
                <w:rtl/>
              </w:rPr>
              <w:t>درصد</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 xml:space="preserve">0.1 </w:t>
            </w:r>
            <w:r w:rsidRPr="00737C89">
              <w:rPr>
                <w:rFonts w:asciiTheme="majorBidi" w:hAnsiTheme="majorBidi" w:cs="B Nazanin"/>
                <w:sz w:val="24"/>
                <w:szCs w:val="24"/>
                <w:rtl/>
              </w:rPr>
              <w:t>درصد</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 xml:space="preserve">0.2 </w:t>
            </w:r>
            <w:r w:rsidRPr="00737C89">
              <w:rPr>
                <w:rFonts w:asciiTheme="majorBidi" w:hAnsiTheme="majorBidi" w:cs="B Nazanin"/>
                <w:sz w:val="24"/>
                <w:szCs w:val="24"/>
                <w:rtl/>
              </w:rPr>
              <w:t>درصد</w:t>
            </w:r>
          </w:p>
        </w:tc>
      </w:tr>
      <w:tr w:rsidR="005A5D7A" w:rsidRPr="00737C89" w:rsidTr="005A5D7A">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pH</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4.25</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4.23</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4.20</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4.18</w:t>
            </w:r>
          </w:p>
        </w:tc>
      </w:tr>
      <w:tr w:rsidR="005A5D7A" w:rsidRPr="00737C89" w:rsidTr="005A5D7A">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tl/>
              </w:rPr>
              <w:t>اسیدیته درصد</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0.78</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0.80</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0.82</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0.83</w:t>
            </w:r>
          </w:p>
        </w:tc>
      </w:tr>
      <w:tr w:rsidR="005A5D7A" w:rsidRPr="00737C89" w:rsidTr="005A5D7A">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tl/>
              </w:rPr>
              <w:t>بریکس</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4.1</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4.1</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4.2</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4.2</w:t>
            </w:r>
          </w:p>
        </w:tc>
      </w:tr>
      <w:tr w:rsidR="005A5D7A" w:rsidRPr="00737C89" w:rsidTr="005A5D7A">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tl/>
              </w:rPr>
              <w:t>چربی درصد</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1.2</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1.2</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1.2</w:t>
            </w:r>
          </w:p>
        </w:tc>
        <w:tc>
          <w:tcPr>
            <w:tcW w:w="1000" w:type="pct"/>
          </w:tcPr>
          <w:p w:rsidR="005A5D7A" w:rsidRPr="00737C89" w:rsidRDefault="005A5D7A" w:rsidP="00737C89">
            <w:pPr>
              <w:jc w:val="both"/>
              <w:rPr>
                <w:rFonts w:asciiTheme="majorBidi" w:hAnsiTheme="majorBidi" w:cs="B Nazanin"/>
                <w:sz w:val="24"/>
                <w:szCs w:val="24"/>
              </w:rPr>
            </w:pPr>
            <w:r w:rsidRPr="00737C89">
              <w:rPr>
                <w:rFonts w:asciiTheme="majorBidi" w:hAnsiTheme="majorBidi" w:cs="B Nazanin"/>
                <w:sz w:val="24"/>
                <w:szCs w:val="24"/>
              </w:rPr>
              <w:t>1.2</w:t>
            </w:r>
          </w:p>
        </w:tc>
      </w:tr>
    </w:tbl>
    <w:p w:rsidR="005A5D7A" w:rsidRPr="00737C89" w:rsidRDefault="005A5D7A" w:rsidP="00737C89">
      <w:pPr>
        <w:spacing w:line="240" w:lineRule="auto"/>
        <w:rPr>
          <w:rFonts w:asciiTheme="majorBidi" w:hAnsiTheme="majorBidi" w:cs="B Nazanin"/>
          <w:sz w:val="24"/>
          <w:szCs w:val="24"/>
          <w:rtl/>
        </w:rPr>
      </w:pPr>
    </w:p>
    <w:p w:rsidR="005A5D7A" w:rsidRPr="00737C89" w:rsidRDefault="004F01C1"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ویژگی‌های لیپوزوم کورکومین نشان داد که اندازه ذره در غلظت 0.05 درصد برابر 165 نانومتر بود و با افزایش غلظت لیپوزوم مقدار آن کاهش یافته و در غلظت 0.1 درصد به 158 نانومتر و در غلظت 0.2 درصد به 149 نانومتر رسید که بیانگر تشکیل ساختارهای کوچک‌تر و یکنواخت‌تر در غلظت‌های بالاتر بود. پتانسیل زتا نیز در غلظت 0.05 درصد مقدار منفی 21 میلی‌ولت داشت و با افزایش غلظت به منفی 24 میلی‌ولت در تیمار 0.1 درصد و منفی 27 میلی‌ولت در تیمار 0.2 درصد رسید و این روند افزایشی در میزان بار منفی نشان داد که پایداری الکتروستاتیکی لیپوزوم‌ها در غلظت‌های بیشتر بهبود یافته است.</w:t>
      </w:r>
    </w:p>
    <w:p w:rsidR="005A5D7A" w:rsidRPr="00737C89" w:rsidRDefault="005A5D7A" w:rsidP="00737C89">
      <w:pPr>
        <w:spacing w:line="240" w:lineRule="auto"/>
        <w:rPr>
          <w:rFonts w:asciiTheme="majorBidi" w:hAnsiTheme="majorBidi" w:cs="B Nazanin"/>
          <w:sz w:val="24"/>
          <w:szCs w:val="24"/>
          <w:rtl/>
        </w:rPr>
      </w:pPr>
    </w:p>
    <w:tbl>
      <w:tblPr>
        <w:tblStyle w:val="TableGrid"/>
        <w:bidiVisual/>
        <w:tblW w:w="5000" w:type="pct"/>
        <w:tblLook w:val="04A0" w:firstRow="1" w:lastRow="0" w:firstColumn="1" w:lastColumn="0" w:noHBand="0" w:noVBand="1"/>
      </w:tblPr>
      <w:tblGrid>
        <w:gridCol w:w="2310"/>
        <w:gridCol w:w="2310"/>
        <w:gridCol w:w="2311"/>
        <w:gridCol w:w="2311"/>
      </w:tblGrid>
      <w:tr w:rsidR="00047DC2" w:rsidRPr="00737C89" w:rsidTr="00047DC2">
        <w:tc>
          <w:tcPr>
            <w:tcW w:w="5000" w:type="pct"/>
            <w:gridSpan w:val="4"/>
          </w:tcPr>
          <w:p w:rsidR="00047DC2" w:rsidRPr="0081757A" w:rsidRDefault="0081757A" w:rsidP="00737C89">
            <w:pPr>
              <w:jc w:val="center"/>
              <w:rPr>
                <w:rFonts w:asciiTheme="majorBidi" w:hAnsiTheme="majorBidi" w:cs="B Nazanin"/>
                <w:b/>
                <w:bCs/>
                <w:sz w:val="24"/>
                <w:szCs w:val="24"/>
              </w:rPr>
            </w:pPr>
            <w:r w:rsidRPr="0081757A">
              <w:rPr>
                <w:rFonts w:asciiTheme="majorBidi" w:hAnsiTheme="majorBidi" w:cs="B Nazanin" w:hint="cs"/>
                <w:b/>
                <w:bCs/>
                <w:sz w:val="24"/>
                <w:szCs w:val="24"/>
                <w:rtl/>
              </w:rPr>
              <w:t xml:space="preserve">جدول شماره(2) </w:t>
            </w:r>
            <w:r w:rsidR="00047DC2" w:rsidRPr="0081757A">
              <w:rPr>
                <w:rFonts w:asciiTheme="majorBidi" w:hAnsiTheme="majorBidi" w:cs="B Nazanin"/>
                <w:b/>
                <w:bCs/>
                <w:sz w:val="24"/>
                <w:szCs w:val="24"/>
                <w:rtl/>
              </w:rPr>
              <w:t>ویژگی‌های لیپوزوم کورکومین</w:t>
            </w:r>
          </w:p>
        </w:tc>
      </w:tr>
      <w:tr w:rsidR="00047DC2" w:rsidRPr="00737C89" w:rsidTr="00047DC2">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tl/>
              </w:rPr>
              <w:t>پارامتر</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 xml:space="preserve">0.05 </w:t>
            </w:r>
            <w:r w:rsidRPr="00737C89">
              <w:rPr>
                <w:rFonts w:asciiTheme="majorBidi" w:hAnsiTheme="majorBidi" w:cs="B Nazanin"/>
                <w:sz w:val="24"/>
                <w:szCs w:val="24"/>
                <w:rtl/>
              </w:rPr>
              <w:t>درصد</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 xml:space="preserve">0.1 </w:t>
            </w:r>
            <w:r w:rsidRPr="00737C89">
              <w:rPr>
                <w:rFonts w:asciiTheme="majorBidi" w:hAnsiTheme="majorBidi" w:cs="B Nazanin"/>
                <w:sz w:val="24"/>
                <w:szCs w:val="24"/>
                <w:rtl/>
              </w:rPr>
              <w:t>درصد</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 xml:space="preserve">0.2 </w:t>
            </w:r>
            <w:r w:rsidRPr="00737C89">
              <w:rPr>
                <w:rFonts w:asciiTheme="majorBidi" w:hAnsiTheme="majorBidi" w:cs="B Nazanin"/>
                <w:sz w:val="24"/>
                <w:szCs w:val="24"/>
                <w:rtl/>
              </w:rPr>
              <w:t>درصد</w:t>
            </w:r>
          </w:p>
        </w:tc>
      </w:tr>
      <w:tr w:rsidR="00047DC2" w:rsidRPr="00737C89" w:rsidTr="00047DC2">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tl/>
              </w:rPr>
              <w:t>اندازه ذره نانومتر</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165</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158</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149</w:t>
            </w:r>
          </w:p>
        </w:tc>
      </w:tr>
      <w:tr w:rsidR="00047DC2" w:rsidRPr="00737C89" w:rsidTr="00047DC2">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tl/>
              </w:rPr>
              <w:t>پتانسیل زتا میلی‌ولت</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-21</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-24</w:t>
            </w:r>
          </w:p>
        </w:tc>
        <w:tc>
          <w:tcPr>
            <w:tcW w:w="1250" w:type="pct"/>
          </w:tcPr>
          <w:p w:rsidR="00047DC2" w:rsidRPr="00737C89" w:rsidRDefault="00047DC2" w:rsidP="00737C89">
            <w:pPr>
              <w:rPr>
                <w:rFonts w:asciiTheme="majorBidi" w:hAnsiTheme="majorBidi" w:cs="B Nazanin"/>
                <w:sz w:val="24"/>
                <w:szCs w:val="24"/>
              </w:rPr>
            </w:pPr>
            <w:r w:rsidRPr="00737C89">
              <w:rPr>
                <w:rFonts w:asciiTheme="majorBidi" w:hAnsiTheme="majorBidi" w:cs="B Nazanin"/>
                <w:sz w:val="24"/>
                <w:szCs w:val="24"/>
              </w:rPr>
              <w:t>-27</w:t>
            </w:r>
          </w:p>
        </w:tc>
      </w:tr>
    </w:tbl>
    <w:p w:rsidR="00047DC2" w:rsidRPr="00737C89" w:rsidRDefault="00047DC2" w:rsidP="00737C89">
      <w:pPr>
        <w:spacing w:line="240" w:lineRule="auto"/>
        <w:rPr>
          <w:rFonts w:asciiTheme="majorBidi" w:hAnsiTheme="majorBidi" w:cs="B Nazanin"/>
          <w:sz w:val="24"/>
          <w:szCs w:val="24"/>
          <w:rtl/>
        </w:rPr>
      </w:pPr>
    </w:p>
    <w:p w:rsidR="00047DC2" w:rsidRPr="00737C89" w:rsidRDefault="004F01C1"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 xml:space="preserve">ویژگی‌های رنگ دوغ غنی‌شده نشان داد که مقدار </w:t>
      </w:r>
      <w:r w:rsidRPr="00737C89">
        <w:rPr>
          <w:rFonts w:asciiTheme="majorBidi" w:hAnsiTheme="majorBidi" w:cs="B Nazanin"/>
          <w:sz w:val="24"/>
          <w:szCs w:val="24"/>
        </w:rPr>
        <w:t xml:space="preserve">L* </w:t>
      </w:r>
      <w:r w:rsidRPr="00737C89">
        <w:rPr>
          <w:rFonts w:asciiTheme="majorBidi" w:hAnsiTheme="majorBidi" w:cs="B Nazanin"/>
          <w:sz w:val="24"/>
          <w:szCs w:val="24"/>
          <w:rtl/>
        </w:rPr>
        <w:t xml:space="preserve"> در نمونه کنترل 86.5 بود و با افزودن لیپوزوم کورکومین به ترتیب در غلظت 0.05 درصد 84.2، در 0.1 درصد 82.8 و در 0.2 درصد 81.3 اندازه‌گیری شد و کاهش روشنایی به صورت تدریجی مشاهده شد. مقدار </w:t>
      </w:r>
      <w:r w:rsidRPr="00737C89">
        <w:rPr>
          <w:rFonts w:asciiTheme="majorBidi" w:hAnsiTheme="majorBidi" w:cs="B Nazanin"/>
          <w:sz w:val="24"/>
          <w:szCs w:val="24"/>
        </w:rPr>
        <w:t xml:space="preserve">a* </w:t>
      </w:r>
      <w:r w:rsidRPr="00737C89">
        <w:rPr>
          <w:rFonts w:asciiTheme="majorBidi" w:hAnsiTheme="majorBidi" w:cs="B Nazanin"/>
          <w:sz w:val="24"/>
          <w:szCs w:val="24"/>
          <w:rtl/>
        </w:rPr>
        <w:t xml:space="preserve"> از -2.1 در کنترل به -1.5 در 0.05 درصد، -1.1 در 0.1 درصد و -0.8 در 0.2 درصد تغییر کرد که نشان‌دهنده حرکت رنگ به سمت ناحیه خنثی بود. همچنین </w:t>
      </w:r>
      <w:r w:rsidRPr="00737C89">
        <w:rPr>
          <w:rFonts w:asciiTheme="majorBidi" w:hAnsiTheme="majorBidi" w:cs="B Nazanin"/>
          <w:sz w:val="24"/>
          <w:szCs w:val="24"/>
        </w:rPr>
        <w:t xml:space="preserve">b* </w:t>
      </w:r>
      <w:r w:rsidRPr="00737C89">
        <w:rPr>
          <w:rFonts w:asciiTheme="majorBidi" w:hAnsiTheme="majorBidi" w:cs="B Nazanin"/>
          <w:sz w:val="24"/>
          <w:szCs w:val="24"/>
          <w:rtl/>
        </w:rPr>
        <w:t xml:space="preserve"> از 4.2 در کنترل به 7.8 در 0.05 درصد، 10.6 در 0.1 درصد و 13.4 در 0.2 درصد افزایش یافت و افزایش زردی محصول با میزان بالاتر کورکومین مشخص شد.</w:t>
      </w:r>
    </w:p>
    <w:p w:rsidR="004F01C1" w:rsidRPr="00737C89" w:rsidRDefault="004F01C1" w:rsidP="00737C89">
      <w:pPr>
        <w:spacing w:line="240" w:lineRule="auto"/>
        <w:rPr>
          <w:rFonts w:asciiTheme="majorBidi" w:hAnsiTheme="majorBidi" w:cs="B Nazanin"/>
          <w:sz w:val="24"/>
          <w:szCs w:val="24"/>
          <w:rtl/>
        </w:rPr>
      </w:pPr>
    </w:p>
    <w:tbl>
      <w:tblPr>
        <w:tblStyle w:val="TableGrid"/>
        <w:bidiVisual/>
        <w:tblW w:w="5000" w:type="pct"/>
        <w:tblLook w:val="04A0" w:firstRow="1" w:lastRow="0" w:firstColumn="1" w:lastColumn="0" w:noHBand="0" w:noVBand="1"/>
      </w:tblPr>
      <w:tblGrid>
        <w:gridCol w:w="1849"/>
        <w:gridCol w:w="1849"/>
        <w:gridCol w:w="1848"/>
        <w:gridCol w:w="1848"/>
        <w:gridCol w:w="1848"/>
      </w:tblGrid>
      <w:tr w:rsidR="00313CFF" w:rsidRPr="00737C89" w:rsidTr="00313CFF">
        <w:tc>
          <w:tcPr>
            <w:tcW w:w="5000" w:type="pct"/>
            <w:gridSpan w:val="5"/>
          </w:tcPr>
          <w:p w:rsidR="00313CFF" w:rsidRPr="0081757A" w:rsidRDefault="0081757A" w:rsidP="00737C89">
            <w:pPr>
              <w:jc w:val="center"/>
              <w:rPr>
                <w:rFonts w:asciiTheme="majorBidi" w:hAnsiTheme="majorBidi" w:cs="B Nazanin"/>
                <w:b/>
                <w:bCs/>
                <w:sz w:val="24"/>
                <w:szCs w:val="24"/>
              </w:rPr>
            </w:pPr>
            <w:r w:rsidRPr="0081757A">
              <w:rPr>
                <w:rFonts w:asciiTheme="majorBidi" w:hAnsiTheme="majorBidi" w:cs="B Nazanin" w:hint="cs"/>
                <w:b/>
                <w:bCs/>
                <w:sz w:val="24"/>
                <w:szCs w:val="24"/>
                <w:rtl/>
              </w:rPr>
              <w:t xml:space="preserve">جدول شماره(3) </w:t>
            </w:r>
            <w:r w:rsidR="00313CFF" w:rsidRPr="0081757A">
              <w:rPr>
                <w:rFonts w:asciiTheme="majorBidi" w:hAnsiTheme="majorBidi" w:cs="B Nazanin"/>
                <w:b/>
                <w:bCs/>
                <w:sz w:val="24"/>
                <w:szCs w:val="24"/>
                <w:rtl/>
              </w:rPr>
              <w:t>ویژگی‌های رنگ</w:t>
            </w:r>
          </w:p>
        </w:tc>
      </w:tr>
      <w:tr w:rsidR="00313CFF" w:rsidRPr="00737C89" w:rsidTr="00313CFF">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tl/>
              </w:rPr>
              <w:t>پارامتر</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tl/>
              </w:rPr>
              <w:t>کنترل</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 xml:space="preserve">0.05 </w:t>
            </w:r>
            <w:r w:rsidRPr="00737C89">
              <w:rPr>
                <w:rFonts w:asciiTheme="majorBidi" w:hAnsiTheme="majorBidi" w:cs="B Nazanin"/>
                <w:sz w:val="24"/>
                <w:szCs w:val="24"/>
                <w:rtl/>
              </w:rPr>
              <w:t>درصد</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 xml:space="preserve">0.1 </w:t>
            </w:r>
            <w:r w:rsidRPr="00737C89">
              <w:rPr>
                <w:rFonts w:asciiTheme="majorBidi" w:hAnsiTheme="majorBidi" w:cs="B Nazanin"/>
                <w:sz w:val="24"/>
                <w:szCs w:val="24"/>
                <w:rtl/>
              </w:rPr>
              <w:t>درصد</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 xml:space="preserve">0.2 </w:t>
            </w:r>
            <w:r w:rsidRPr="00737C89">
              <w:rPr>
                <w:rFonts w:asciiTheme="majorBidi" w:hAnsiTheme="majorBidi" w:cs="B Nazanin"/>
                <w:sz w:val="24"/>
                <w:szCs w:val="24"/>
                <w:rtl/>
              </w:rPr>
              <w:t>درصد</w:t>
            </w:r>
          </w:p>
        </w:tc>
      </w:tr>
      <w:tr w:rsidR="00313CFF" w:rsidRPr="00737C89" w:rsidTr="00313CFF">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L*</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86.5</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84.2</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82.8</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81.3</w:t>
            </w:r>
          </w:p>
        </w:tc>
      </w:tr>
      <w:tr w:rsidR="00313CFF" w:rsidRPr="00737C89" w:rsidTr="00313CFF">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a*</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-2.1</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-1.5</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-1.1</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-0.8</w:t>
            </w:r>
          </w:p>
        </w:tc>
      </w:tr>
      <w:tr w:rsidR="00313CFF" w:rsidRPr="00737C89" w:rsidTr="00313CFF">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b*</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4.2</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7.8</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10.6</w:t>
            </w:r>
          </w:p>
        </w:tc>
        <w:tc>
          <w:tcPr>
            <w:tcW w:w="1000" w:type="pct"/>
          </w:tcPr>
          <w:p w:rsidR="00313CFF" w:rsidRPr="00737C89" w:rsidRDefault="00313CFF" w:rsidP="00737C89">
            <w:pPr>
              <w:rPr>
                <w:rFonts w:asciiTheme="majorBidi" w:hAnsiTheme="majorBidi" w:cs="B Nazanin"/>
                <w:sz w:val="24"/>
                <w:szCs w:val="24"/>
              </w:rPr>
            </w:pPr>
            <w:r w:rsidRPr="00737C89">
              <w:rPr>
                <w:rFonts w:asciiTheme="majorBidi" w:hAnsiTheme="majorBidi" w:cs="B Nazanin"/>
                <w:sz w:val="24"/>
                <w:szCs w:val="24"/>
              </w:rPr>
              <w:t>13.4</w:t>
            </w:r>
          </w:p>
        </w:tc>
      </w:tr>
    </w:tbl>
    <w:p w:rsidR="00047DC2" w:rsidRPr="00737C89" w:rsidRDefault="00047DC2" w:rsidP="00737C89">
      <w:pPr>
        <w:spacing w:line="240" w:lineRule="auto"/>
        <w:rPr>
          <w:rFonts w:asciiTheme="majorBidi" w:hAnsiTheme="majorBidi" w:cs="B Nazanin"/>
          <w:sz w:val="24"/>
          <w:szCs w:val="24"/>
          <w:rtl/>
        </w:rPr>
      </w:pPr>
    </w:p>
    <w:p w:rsidR="00047DC2" w:rsidRPr="00737C89" w:rsidRDefault="004F01C1"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ویژگی‌های رئولوژی و پایداری فیزیکی دوغ نشان داد که ویسکوزیته نمونه کنترل 32 میلی‌پاسکال‌ثانیه بود و با افزودن لیپوزوم کورکومین به ترتیب در غلظت 0.05 درصد 34، در 0.1 درصد 36 و در 0.2 درصد 39 میلی‌پاسکال‌ثانیه افزایش یافت و این نشان‌دهنده افزایش قوام و غلظت محصول با افزایش مقدار ماده فعال بود. همچنین درصد جدایش سرم در نمونه کنترل 7.5 بود و با افزایش غلظت لیپوزوم به ترتیب به 6.2 در 0.05 درصد، 5.1 در 0.1 درصد و 4.3 در 0.2 درصد کاهش یافت که بیانگر بهبود پایداری فیزیکی و کاهش جداشدگی فازهای دوغ با افزودن کورکومین لیپوزومه شده بود.</w:t>
      </w:r>
    </w:p>
    <w:p w:rsidR="004F01C1" w:rsidRPr="00737C89" w:rsidRDefault="004F01C1" w:rsidP="00737C89">
      <w:pPr>
        <w:spacing w:line="240" w:lineRule="auto"/>
        <w:rPr>
          <w:rFonts w:asciiTheme="majorBidi" w:hAnsiTheme="majorBidi" w:cs="B Nazanin"/>
          <w:sz w:val="24"/>
          <w:szCs w:val="24"/>
          <w:rtl/>
        </w:rPr>
      </w:pPr>
    </w:p>
    <w:tbl>
      <w:tblPr>
        <w:tblStyle w:val="TableGrid"/>
        <w:bidiVisual/>
        <w:tblW w:w="5000" w:type="pct"/>
        <w:tblLook w:val="04A0" w:firstRow="1" w:lastRow="0" w:firstColumn="1" w:lastColumn="0" w:noHBand="0" w:noVBand="1"/>
      </w:tblPr>
      <w:tblGrid>
        <w:gridCol w:w="1849"/>
        <w:gridCol w:w="1849"/>
        <w:gridCol w:w="1848"/>
        <w:gridCol w:w="1848"/>
        <w:gridCol w:w="1848"/>
      </w:tblGrid>
      <w:tr w:rsidR="00325A2A" w:rsidRPr="00737C89" w:rsidTr="00EC1D54">
        <w:tc>
          <w:tcPr>
            <w:tcW w:w="5000" w:type="pct"/>
            <w:gridSpan w:val="5"/>
          </w:tcPr>
          <w:p w:rsidR="00325A2A" w:rsidRPr="0081757A" w:rsidRDefault="0081757A" w:rsidP="0081757A">
            <w:pPr>
              <w:jc w:val="center"/>
              <w:rPr>
                <w:rFonts w:asciiTheme="majorBidi" w:hAnsiTheme="majorBidi" w:cs="B Nazanin"/>
                <w:b/>
                <w:bCs/>
                <w:sz w:val="24"/>
                <w:szCs w:val="24"/>
              </w:rPr>
            </w:pPr>
            <w:r w:rsidRPr="0081757A">
              <w:rPr>
                <w:rFonts w:asciiTheme="majorBidi" w:hAnsiTheme="majorBidi" w:cs="B Nazanin" w:hint="cs"/>
                <w:b/>
                <w:bCs/>
                <w:sz w:val="24"/>
                <w:szCs w:val="24"/>
                <w:rtl/>
              </w:rPr>
              <w:t>جدول شماره(4)</w:t>
            </w:r>
            <w:r w:rsidR="00325A2A" w:rsidRPr="0081757A">
              <w:rPr>
                <w:rFonts w:asciiTheme="majorBidi" w:hAnsiTheme="majorBidi" w:cs="B Nazanin"/>
                <w:b/>
                <w:bCs/>
                <w:sz w:val="24"/>
                <w:szCs w:val="24"/>
                <w:rtl/>
              </w:rPr>
              <w:t>رئولوژی و پایداری فیزیکی</w:t>
            </w:r>
          </w:p>
        </w:tc>
      </w:tr>
      <w:tr w:rsidR="00325A2A" w:rsidRPr="00737C89" w:rsidTr="00EC1D54">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tl/>
              </w:rPr>
              <w:t>پارامتر</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tl/>
              </w:rPr>
              <w:t>کنترل</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 xml:space="preserve">0.05 </w:t>
            </w:r>
            <w:r w:rsidRPr="00737C89">
              <w:rPr>
                <w:rFonts w:asciiTheme="majorBidi" w:hAnsiTheme="majorBidi" w:cs="B Nazanin"/>
                <w:sz w:val="24"/>
                <w:szCs w:val="24"/>
                <w:rtl/>
              </w:rPr>
              <w:t>درصد</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 xml:space="preserve">0.1 </w:t>
            </w:r>
            <w:r w:rsidRPr="00737C89">
              <w:rPr>
                <w:rFonts w:asciiTheme="majorBidi" w:hAnsiTheme="majorBidi" w:cs="B Nazanin"/>
                <w:sz w:val="24"/>
                <w:szCs w:val="24"/>
                <w:rtl/>
              </w:rPr>
              <w:t>درصد</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 xml:space="preserve">0.2 </w:t>
            </w:r>
            <w:r w:rsidRPr="00737C89">
              <w:rPr>
                <w:rFonts w:asciiTheme="majorBidi" w:hAnsiTheme="majorBidi" w:cs="B Nazanin"/>
                <w:sz w:val="24"/>
                <w:szCs w:val="24"/>
                <w:rtl/>
              </w:rPr>
              <w:t>درصد</w:t>
            </w:r>
          </w:p>
        </w:tc>
      </w:tr>
      <w:tr w:rsidR="00325A2A" w:rsidRPr="00737C89" w:rsidTr="00EC1D54">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tl/>
              </w:rPr>
              <w:t>ویسکوزیته</w:t>
            </w:r>
            <w:r w:rsidR="00EC1D54" w:rsidRPr="00737C89">
              <w:rPr>
                <w:rFonts w:asciiTheme="majorBidi" w:hAnsiTheme="majorBidi" w:cs="B Nazanin"/>
                <w:sz w:val="24"/>
                <w:szCs w:val="24"/>
                <w:rtl/>
              </w:rPr>
              <w:t xml:space="preserve"> </w:t>
            </w:r>
            <w:r w:rsidRPr="00737C89">
              <w:rPr>
                <w:rFonts w:asciiTheme="majorBidi" w:hAnsiTheme="majorBidi" w:cs="B Nazanin"/>
                <w:sz w:val="24"/>
                <w:szCs w:val="24"/>
              </w:rPr>
              <w:t xml:space="preserve"> </w:t>
            </w:r>
            <w:proofErr w:type="spellStart"/>
            <w:r w:rsidRPr="00737C89">
              <w:rPr>
                <w:rFonts w:asciiTheme="majorBidi" w:hAnsiTheme="majorBidi" w:cs="B Nazanin"/>
                <w:sz w:val="24"/>
                <w:szCs w:val="24"/>
              </w:rPr>
              <w:t>mPa.s</w:t>
            </w:r>
            <w:proofErr w:type="spellEnd"/>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32</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34</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36</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39</w:t>
            </w:r>
          </w:p>
        </w:tc>
      </w:tr>
      <w:tr w:rsidR="00325A2A" w:rsidRPr="00737C89" w:rsidTr="00EC1D54">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tl/>
              </w:rPr>
              <w:t>جدایش سرم درصد</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7.5</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6.2</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5.1</w:t>
            </w:r>
          </w:p>
        </w:tc>
        <w:tc>
          <w:tcPr>
            <w:tcW w:w="1000" w:type="pct"/>
          </w:tcPr>
          <w:p w:rsidR="00325A2A" w:rsidRPr="00737C89" w:rsidRDefault="00325A2A" w:rsidP="00737C89">
            <w:pPr>
              <w:rPr>
                <w:rFonts w:asciiTheme="majorBidi" w:hAnsiTheme="majorBidi" w:cs="B Nazanin"/>
                <w:sz w:val="24"/>
                <w:szCs w:val="24"/>
              </w:rPr>
            </w:pPr>
            <w:r w:rsidRPr="00737C89">
              <w:rPr>
                <w:rFonts w:asciiTheme="majorBidi" w:hAnsiTheme="majorBidi" w:cs="B Nazanin"/>
                <w:sz w:val="24"/>
                <w:szCs w:val="24"/>
              </w:rPr>
              <w:t>4.3</w:t>
            </w:r>
          </w:p>
        </w:tc>
      </w:tr>
    </w:tbl>
    <w:p w:rsidR="00325A2A" w:rsidRPr="00737C89" w:rsidRDefault="00325A2A" w:rsidP="00737C89">
      <w:pPr>
        <w:spacing w:line="240" w:lineRule="auto"/>
        <w:rPr>
          <w:rFonts w:asciiTheme="majorBidi" w:hAnsiTheme="majorBidi" w:cs="B Nazanin"/>
          <w:sz w:val="24"/>
          <w:szCs w:val="24"/>
          <w:rtl/>
        </w:rPr>
      </w:pPr>
    </w:p>
    <w:p w:rsidR="004F01C1" w:rsidRPr="00737C89" w:rsidRDefault="00467A92"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نتایج میکروبی دوغ نشان داد که بار میکروبی کلی در نمونه کنترل حفظ شد و با افزودن لیپوزوم کورکومین در پایین‌ترین غلظت نیز تغییر محسوسی نداشت و در غلظت‌های بالاتر کاهش جزئی مشاهده شد که قابل توجه نبود. تعداد باکتری‌های اسیدلاکتیک در نمونه کنترل ثابت ماند و با افزودن لیپوزوم در پایین‌ترین غلظت بدون تغییر بود و در غلظت‌های بالاتر کاهش اندکی داشت که نشان‌دهنده حفظ فعالیت میکروبی سودمند با کاهش جزئی و قابل قبول بود.</w:t>
      </w:r>
    </w:p>
    <w:p w:rsidR="00467A92" w:rsidRPr="00737C89" w:rsidRDefault="00467A92" w:rsidP="00737C89">
      <w:pPr>
        <w:spacing w:line="240" w:lineRule="auto"/>
        <w:rPr>
          <w:rFonts w:asciiTheme="majorBidi" w:hAnsiTheme="majorBidi" w:cs="B Nazanin"/>
          <w:sz w:val="24"/>
          <w:szCs w:val="24"/>
          <w:rtl/>
        </w:rPr>
      </w:pPr>
    </w:p>
    <w:tbl>
      <w:tblPr>
        <w:tblStyle w:val="TableGrid"/>
        <w:bidiVisual/>
        <w:tblW w:w="5000" w:type="pct"/>
        <w:tblLook w:val="04A0" w:firstRow="1" w:lastRow="0" w:firstColumn="1" w:lastColumn="0" w:noHBand="0" w:noVBand="1"/>
      </w:tblPr>
      <w:tblGrid>
        <w:gridCol w:w="1849"/>
        <w:gridCol w:w="1849"/>
        <w:gridCol w:w="1848"/>
        <w:gridCol w:w="1848"/>
        <w:gridCol w:w="1848"/>
      </w:tblGrid>
      <w:tr w:rsidR="00EC1D54" w:rsidRPr="00737C89" w:rsidTr="00EC1D54">
        <w:tc>
          <w:tcPr>
            <w:tcW w:w="5000" w:type="pct"/>
            <w:gridSpan w:val="5"/>
          </w:tcPr>
          <w:p w:rsidR="00EC1D54" w:rsidRPr="0081757A" w:rsidRDefault="0081757A" w:rsidP="00737C89">
            <w:pPr>
              <w:jc w:val="center"/>
              <w:rPr>
                <w:rFonts w:asciiTheme="majorBidi" w:hAnsiTheme="majorBidi" w:cs="B Nazanin"/>
                <w:b/>
                <w:bCs/>
                <w:sz w:val="24"/>
                <w:szCs w:val="24"/>
              </w:rPr>
            </w:pPr>
            <w:r w:rsidRPr="0081757A">
              <w:rPr>
                <w:rFonts w:asciiTheme="majorBidi" w:hAnsiTheme="majorBidi" w:cs="B Nazanin" w:hint="cs"/>
                <w:b/>
                <w:bCs/>
                <w:sz w:val="24"/>
                <w:szCs w:val="24"/>
                <w:rtl/>
              </w:rPr>
              <w:t xml:space="preserve">جدول شماره(5) </w:t>
            </w:r>
            <w:r w:rsidR="00EC1D54" w:rsidRPr="0081757A">
              <w:rPr>
                <w:rFonts w:asciiTheme="majorBidi" w:hAnsiTheme="majorBidi" w:cs="B Nazanin"/>
                <w:b/>
                <w:bCs/>
                <w:sz w:val="24"/>
                <w:szCs w:val="24"/>
                <w:rtl/>
              </w:rPr>
              <w:t>نتایج میکروبی</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پارامتر</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کنترل</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 xml:space="preserve">0.05 </w:t>
            </w:r>
            <w:r w:rsidRPr="00737C89">
              <w:rPr>
                <w:rFonts w:asciiTheme="majorBidi" w:hAnsiTheme="majorBidi" w:cs="B Nazanin"/>
                <w:sz w:val="24"/>
                <w:szCs w:val="24"/>
                <w:rtl/>
              </w:rPr>
              <w:t>درصد</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 xml:space="preserve">0.1 </w:t>
            </w:r>
            <w:r w:rsidRPr="00737C89">
              <w:rPr>
                <w:rFonts w:asciiTheme="majorBidi" w:hAnsiTheme="majorBidi" w:cs="B Nazanin"/>
                <w:sz w:val="24"/>
                <w:szCs w:val="24"/>
                <w:rtl/>
              </w:rPr>
              <w:t>درصد</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 xml:space="preserve">0.2 </w:t>
            </w:r>
            <w:r w:rsidRPr="00737C89">
              <w:rPr>
                <w:rFonts w:asciiTheme="majorBidi" w:hAnsiTheme="majorBidi" w:cs="B Nazanin"/>
                <w:sz w:val="24"/>
                <w:szCs w:val="24"/>
                <w:rtl/>
              </w:rPr>
              <w:t>درصد</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بار میکروبی کلی</w:t>
            </w:r>
            <w:r w:rsidRPr="00737C89">
              <w:rPr>
                <w:rFonts w:asciiTheme="majorBidi" w:hAnsiTheme="majorBidi" w:cs="B Nazanin"/>
                <w:sz w:val="24"/>
                <w:szCs w:val="24"/>
              </w:rPr>
              <w:t xml:space="preserve">  CFU/ml</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3×10</w:t>
            </w:r>
            <w:r w:rsidRPr="00737C89">
              <w:rPr>
                <w:rFonts w:ascii="Arial" w:hAnsi="Arial" w:cs="B Nazanin"/>
                <w:sz w:val="24"/>
                <w:szCs w:val="24"/>
              </w:rPr>
              <w:t>⁶</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3×10</w:t>
            </w:r>
            <w:r w:rsidRPr="00737C89">
              <w:rPr>
                <w:rFonts w:ascii="Arial" w:hAnsi="Arial" w:cs="B Nazanin"/>
                <w:sz w:val="24"/>
                <w:szCs w:val="24"/>
              </w:rPr>
              <w:t>⁶</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2.9×10</w:t>
            </w:r>
            <w:r w:rsidRPr="00737C89">
              <w:rPr>
                <w:rFonts w:ascii="Arial" w:hAnsi="Arial" w:cs="B Nazanin"/>
                <w:sz w:val="24"/>
                <w:szCs w:val="24"/>
              </w:rPr>
              <w:t>⁶</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2.9×10</w:t>
            </w:r>
            <w:r w:rsidRPr="00737C89">
              <w:rPr>
                <w:rFonts w:ascii="Arial" w:hAnsi="Arial" w:cs="B Nazanin"/>
                <w:sz w:val="24"/>
                <w:szCs w:val="24"/>
              </w:rPr>
              <w:t>⁶</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باکتریهای اسیدلاکتیک</w:t>
            </w:r>
            <w:r w:rsidRPr="00737C89">
              <w:rPr>
                <w:rFonts w:asciiTheme="majorBidi" w:hAnsiTheme="majorBidi" w:cs="B Nazanin"/>
                <w:sz w:val="24"/>
                <w:szCs w:val="24"/>
              </w:rPr>
              <w:t xml:space="preserve"> CFU/ml</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1.8×10</w:t>
            </w:r>
            <w:r w:rsidRPr="00737C89">
              <w:rPr>
                <w:rFonts w:ascii="Arial" w:hAnsi="Arial" w:cs="B Nazanin"/>
                <w:sz w:val="24"/>
                <w:szCs w:val="24"/>
              </w:rPr>
              <w:t>⁷</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1.8×10</w:t>
            </w:r>
            <w:r w:rsidRPr="00737C89">
              <w:rPr>
                <w:rFonts w:ascii="Arial" w:hAnsi="Arial" w:cs="B Nazanin"/>
                <w:sz w:val="24"/>
                <w:szCs w:val="24"/>
              </w:rPr>
              <w:t>⁷</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1.7×10</w:t>
            </w:r>
            <w:r w:rsidRPr="00737C89">
              <w:rPr>
                <w:rFonts w:ascii="Arial" w:hAnsi="Arial" w:cs="B Nazanin"/>
                <w:sz w:val="24"/>
                <w:szCs w:val="24"/>
              </w:rPr>
              <w:t>⁷</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1.7×10</w:t>
            </w:r>
            <w:r w:rsidRPr="00737C89">
              <w:rPr>
                <w:rFonts w:ascii="Arial" w:hAnsi="Arial" w:cs="B Nazanin"/>
                <w:sz w:val="24"/>
                <w:szCs w:val="24"/>
              </w:rPr>
              <w:t>⁷</w:t>
            </w:r>
          </w:p>
        </w:tc>
      </w:tr>
    </w:tbl>
    <w:p w:rsidR="00EC1D54" w:rsidRPr="00737C89" w:rsidRDefault="00EC1D54" w:rsidP="00737C89">
      <w:pPr>
        <w:spacing w:line="240" w:lineRule="auto"/>
        <w:rPr>
          <w:rFonts w:asciiTheme="majorBidi" w:hAnsiTheme="majorBidi" w:cs="B Nazanin"/>
          <w:sz w:val="24"/>
          <w:szCs w:val="24"/>
          <w:rtl/>
        </w:rPr>
      </w:pPr>
    </w:p>
    <w:p w:rsidR="00EC1D54" w:rsidRPr="00737C89" w:rsidRDefault="00467A92"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ارزیابی حسی دوغ نشان داد که طعم نمونه کنترل مطلوب بود و با افزودن لیپوزوم کورکومین در پایین‌ترین غلظت تغییر قابل توجهی نداشت اما با افزایش غلظت، طعم کمی کاهش یافت. بافت محصول با افزودن لیپوزوم بهبود یافت و در غلظت‌های بالاتر پایدار ماند. رنگ دوغ با افزایش مقدار لیپوزوم کمی تیره‌تر شد و پذیرش کلی محصول نیز با افزایش غلظت ماده فعال به تدریج کاهش یافت، اما تغییرات کلی همچنان در محدوده قابل قبول برای مصرف‌کننده بود.</w:t>
      </w:r>
    </w:p>
    <w:p w:rsidR="00467A92" w:rsidRPr="00737C89" w:rsidRDefault="00467A92" w:rsidP="00737C89">
      <w:pPr>
        <w:spacing w:line="240" w:lineRule="auto"/>
        <w:rPr>
          <w:rFonts w:asciiTheme="majorBidi" w:hAnsiTheme="majorBidi" w:cs="B Nazanin"/>
          <w:sz w:val="24"/>
          <w:szCs w:val="24"/>
          <w:rtl/>
        </w:rPr>
      </w:pPr>
    </w:p>
    <w:tbl>
      <w:tblPr>
        <w:tblStyle w:val="TableGrid"/>
        <w:bidiVisual/>
        <w:tblW w:w="5000" w:type="pct"/>
        <w:tblLook w:val="04A0" w:firstRow="1" w:lastRow="0" w:firstColumn="1" w:lastColumn="0" w:noHBand="0" w:noVBand="1"/>
      </w:tblPr>
      <w:tblGrid>
        <w:gridCol w:w="1849"/>
        <w:gridCol w:w="1849"/>
        <w:gridCol w:w="1848"/>
        <w:gridCol w:w="1848"/>
        <w:gridCol w:w="1848"/>
      </w:tblGrid>
      <w:tr w:rsidR="00EC1D54" w:rsidRPr="00737C89" w:rsidTr="00EC1D54">
        <w:tc>
          <w:tcPr>
            <w:tcW w:w="5000" w:type="pct"/>
            <w:gridSpan w:val="5"/>
          </w:tcPr>
          <w:p w:rsidR="00EC1D54" w:rsidRPr="0081757A" w:rsidRDefault="0081757A" w:rsidP="00737C89">
            <w:pPr>
              <w:jc w:val="center"/>
              <w:rPr>
                <w:rFonts w:asciiTheme="majorBidi" w:hAnsiTheme="majorBidi" w:cs="B Nazanin"/>
                <w:b/>
                <w:bCs/>
                <w:sz w:val="20"/>
                <w:szCs w:val="20"/>
              </w:rPr>
            </w:pPr>
            <w:r w:rsidRPr="0081757A">
              <w:rPr>
                <w:rFonts w:asciiTheme="majorBidi" w:hAnsiTheme="majorBidi" w:cs="B Nazanin" w:hint="cs"/>
                <w:b/>
                <w:bCs/>
                <w:sz w:val="20"/>
                <w:szCs w:val="20"/>
                <w:rtl/>
              </w:rPr>
              <w:t xml:space="preserve">جدول شماره (6) </w:t>
            </w:r>
            <w:r w:rsidR="00EC1D54" w:rsidRPr="0081757A">
              <w:rPr>
                <w:rFonts w:asciiTheme="majorBidi" w:hAnsiTheme="majorBidi" w:cs="B Nazanin"/>
                <w:b/>
                <w:bCs/>
                <w:sz w:val="20"/>
                <w:szCs w:val="20"/>
                <w:rtl/>
              </w:rPr>
              <w:t>ارزیابی حسی</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پارامتر</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کنترل</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 xml:space="preserve">0.05 </w:t>
            </w:r>
            <w:r w:rsidRPr="00737C89">
              <w:rPr>
                <w:rFonts w:asciiTheme="majorBidi" w:hAnsiTheme="majorBidi" w:cs="B Nazanin"/>
                <w:sz w:val="24"/>
                <w:szCs w:val="24"/>
                <w:rtl/>
              </w:rPr>
              <w:t>درصد</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 xml:space="preserve">0.1 </w:t>
            </w:r>
            <w:r w:rsidRPr="00737C89">
              <w:rPr>
                <w:rFonts w:asciiTheme="majorBidi" w:hAnsiTheme="majorBidi" w:cs="B Nazanin"/>
                <w:sz w:val="24"/>
                <w:szCs w:val="24"/>
                <w:rtl/>
              </w:rPr>
              <w:t>درصد</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 xml:space="preserve">0.2 </w:t>
            </w:r>
            <w:r w:rsidRPr="00737C89">
              <w:rPr>
                <w:rFonts w:asciiTheme="majorBidi" w:hAnsiTheme="majorBidi" w:cs="B Nazanin"/>
                <w:sz w:val="24"/>
                <w:szCs w:val="24"/>
                <w:rtl/>
              </w:rPr>
              <w:t>درصد</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طعم</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8.1</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8.0</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7.8</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7.5</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بافت</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8.4</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8.5</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8.6</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8.6</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رنگ</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8.3</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8.1</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7.7</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7.4</w:t>
            </w:r>
          </w:p>
        </w:tc>
      </w:tr>
      <w:tr w:rsidR="00EC1D54" w:rsidRPr="00737C89" w:rsidTr="00EC1D54">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tl/>
              </w:rPr>
              <w:t>پذیرش کلی</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8.2</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8.1</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7.9</w:t>
            </w:r>
          </w:p>
        </w:tc>
        <w:tc>
          <w:tcPr>
            <w:tcW w:w="1000" w:type="pct"/>
          </w:tcPr>
          <w:p w:rsidR="00EC1D54" w:rsidRPr="00737C89" w:rsidRDefault="00EC1D54" w:rsidP="00737C89">
            <w:pPr>
              <w:rPr>
                <w:rFonts w:asciiTheme="majorBidi" w:hAnsiTheme="majorBidi" w:cs="B Nazanin"/>
                <w:sz w:val="24"/>
                <w:szCs w:val="24"/>
              </w:rPr>
            </w:pPr>
            <w:r w:rsidRPr="00737C89">
              <w:rPr>
                <w:rFonts w:asciiTheme="majorBidi" w:hAnsiTheme="majorBidi" w:cs="B Nazanin"/>
                <w:sz w:val="24"/>
                <w:szCs w:val="24"/>
              </w:rPr>
              <w:t>7.6</w:t>
            </w:r>
          </w:p>
        </w:tc>
      </w:tr>
    </w:tbl>
    <w:p w:rsidR="00EC1D54" w:rsidRPr="00737C89" w:rsidRDefault="00EC1D54" w:rsidP="00737C89">
      <w:pPr>
        <w:spacing w:line="240" w:lineRule="auto"/>
        <w:rPr>
          <w:rFonts w:asciiTheme="majorBidi" w:hAnsiTheme="majorBidi" w:cs="B Nazanin"/>
          <w:sz w:val="24"/>
          <w:szCs w:val="24"/>
          <w:rtl/>
        </w:rPr>
      </w:pPr>
    </w:p>
    <w:p w:rsidR="00EC1D54" w:rsidRPr="00737C89" w:rsidRDefault="00467A92" w:rsidP="00737C89">
      <w:pPr>
        <w:spacing w:line="240" w:lineRule="auto"/>
        <w:rPr>
          <w:rFonts w:asciiTheme="majorBidi" w:hAnsiTheme="majorBidi" w:cs="B Nazanin"/>
          <w:b/>
          <w:bCs/>
          <w:sz w:val="24"/>
          <w:szCs w:val="24"/>
          <w:rtl/>
        </w:rPr>
      </w:pPr>
      <w:r w:rsidRPr="00737C89">
        <w:rPr>
          <w:rFonts w:asciiTheme="majorBidi" w:hAnsiTheme="majorBidi" w:cs="B Nazanin"/>
          <w:b/>
          <w:bCs/>
          <w:sz w:val="24"/>
          <w:szCs w:val="24"/>
          <w:rtl/>
        </w:rPr>
        <w:t>بحث</w:t>
      </w:r>
    </w:p>
    <w:p w:rsidR="00467A92" w:rsidRPr="00737C89" w:rsidRDefault="00467A92" w:rsidP="00737C89">
      <w:pPr>
        <w:spacing w:line="240" w:lineRule="auto"/>
        <w:jc w:val="both"/>
        <w:rPr>
          <w:rFonts w:asciiTheme="majorBidi" w:hAnsiTheme="majorBidi" w:cs="B Nazanin"/>
          <w:sz w:val="24"/>
          <w:szCs w:val="24"/>
          <w:rtl/>
        </w:rPr>
      </w:pPr>
      <w:r w:rsidRPr="00737C89">
        <w:rPr>
          <w:rFonts w:asciiTheme="majorBidi" w:hAnsiTheme="majorBidi" w:cs="B Nazanin"/>
          <w:sz w:val="24"/>
          <w:szCs w:val="24"/>
          <w:rtl/>
        </w:rPr>
        <w:t xml:space="preserve">بررسی جامع ویژگی‌های فیزیکوشیمیایی، رئولوژیکی، رنگی، پایداری فیزیکی، میکروبی و حسی دوغ غنی‌شده با کورکومین لیپوزومه شده نشان می‌دهد که افزودن این ماده فعال، تأثیر چندجانبه‌ای بر کیفیت محصول دارد و می‌تواند به عنوان یک عامل عملکردی موثر در بهبود ویژگی‌های نوشیدنی‌های لبنی عمل کند. تغییرات مشاهده شده در </w:t>
      </w:r>
      <w:r w:rsidRPr="00737C89">
        <w:rPr>
          <w:rFonts w:asciiTheme="majorBidi" w:hAnsiTheme="majorBidi" w:cs="B Nazanin"/>
          <w:sz w:val="24"/>
          <w:szCs w:val="24"/>
        </w:rPr>
        <w:t>pH</w:t>
      </w:r>
      <w:r w:rsidRPr="00737C89">
        <w:rPr>
          <w:rFonts w:asciiTheme="majorBidi" w:hAnsiTheme="majorBidi" w:cs="B Nazanin"/>
          <w:sz w:val="24"/>
          <w:szCs w:val="24"/>
          <w:rtl/>
        </w:rPr>
        <w:t xml:space="preserve"> و اسیدیته حاکی از آن است که فرایند تخمیر تحت تأثیر افزودن لیپوزوم‌ها قرار نگرفته و فعالیت میکروبی استارترهای لاکتیکی به طور مناسب حفظ شده است. کاهش تدریجی </w:t>
      </w:r>
      <w:r w:rsidRPr="00737C89">
        <w:rPr>
          <w:rFonts w:asciiTheme="majorBidi" w:hAnsiTheme="majorBidi" w:cs="B Nazanin"/>
          <w:sz w:val="24"/>
          <w:szCs w:val="24"/>
        </w:rPr>
        <w:t>pH</w:t>
      </w:r>
      <w:r w:rsidRPr="00737C89">
        <w:rPr>
          <w:rFonts w:asciiTheme="majorBidi" w:hAnsiTheme="majorBidi" w:cs="B Nazanin"/>
          <w:sz w:val="24"/>
          <w:szCs w:val="24"/>
          <w:rtl/>
        </w:rPr>
        <w:t xml:space="preserve"> همراه با افزایش اندک اسیدیته می‌تواند به ایجاد طعم مطلوب‌تر و قوام مناسب‌تر کمک کند، بدون آن که ثبات مواد محلول یا بریکس مختل شود. این امر نشان‌دهنده این است که کورکومین لیپوزومه شده قابلیت ادغام با ماتریکس دوغ را دارد و می‌تواند بدون ایجاد اثرات نامطلوب شیمیایی، عملکرد خود را حفظ کند. از دیدگاه رئولوژیکی و پایداری فیزیکی، مشاهده افزایش تدریجی ویسکوزیته و کاهش جدایش سرم بیانگر نقش ساختاری لیپوزوم‌ها در افزایش قوام و یکنواختی محصول است. این ویژگی می‌تواند به بهبود حس دهانی و تجربه مصرف‌کننده کمک کند، زیرا قوام مناسب و کاهش جداشدگی فازها معمولاً باعث پذیرش بیشتر محصولات لبنی می‌شود. تغییرات رنگی دوغ، شامل کاهش روشنایی و افزایش زردی، منعکس‌کننده اثر کورکومین بر ظاهر محصول است. این تغییرات با وجود مشهود بودن، به گونه‌ای است که محصول هنوز از نظر بصری جذابیت خود را حفظ کرده و ترکیب رنگ‌ها به تدریج به سمت تون‌های گرم و طبیعی حرکت می‌کند، که این امر می‌تواند در جلب توجه مصرف‌کننده و ایجاد حس کیفیت بالا موثر باشد. از نظر میکروبی، ثبات بار کلی میکروبی و حفظ جمعیت باکتری‌های اسیدلاکتیک نشان می‌دهد که افزودن کورکومین لیپوزومه شده نه تنها اثر منفی بر فعالیت میکروبی مفید ندارد، بلکه می‌تواند در محافظت از جمعیت سودمند میکروبی در طول ذخیره‌سازی نقش داشته باشد. این نکته از اهمیت بالایی برخوردار است، زیرا یکی از چالش‌های مهم در تولید نوشیدنی‌های غنی‌شده، حفظ تعادل بین خواص عملکردی و سلامت میکروبی محصول است. در بررسی حسی، نتایج نشان داد که طعم، بافت، رنگ و پذیرش کلی محصول در سطح مطلوب باقی می‌ماند. به ویژه، بهبود بافت در حضور لیپوزوم‌ها و حفظ پذیرش کلی محصول، نشان‌دهنده تعادل مناسب بین اثرات عملکردی کورکومین و ویژگی‌های حسی است. هرچند تغییرات اندکی در طعم و رنگ با افزایش غلظت مشاهده شد، اما این تغییرات به گونه‌ای نبود که تجربه مصرف‌کننده را به طور قابل توجهی تحت تأثیر قرار دهد و بنابراین می‌توان گفت که محصول غنی‌شده همچنان از نظر حسی جذابیت خود را حفظ می‌کند.</w:t>
      </w:r>
    </w:p>
    <w:p w:rsidR="00467A92" w:rsidRPr="00737C89" w:rsidRDefault="00467A92" w:rsidP="00737C89">
      <w:pPr>
        <w:spacing w:line="240" w:lineRule="auto"/>
        <w:rPr>
          <w:rFonts w:asciiTheme="majorBidi" w:hAnsiTheme="majorBidi" w:cs="B Nazanin"/>
          <w:b/>
          <w:bCs/>
          <w:sz w:val="24"/>
          <w:szCs w:val="24"/>
          <w:rtl/>
        </w:rPr>
      </w:pPr>
    </w:p>
    <w:p w:rsidR="00467A92" w:rsidRPr="00737C89" w:rsidRDefault="00467A92" w:rsidP="00737C89">
      <w:pPr>
        <w:spacing w:line="240" w:lineRule="auto"/>
        <w:rPr>
          <w:rFonts w:asciiTheme="majorBidi" w:hAnsiTheme="majorBidi" w:cs="B Nazanin"/>
          <w:b/>
          <w:bCs/>
          <w:sz w:val="24"/>
          <w:szCs w:val="24"/>
          <w:rtl/>
        </w:rPr>
      </w:pPr>
      <w:r w:rsidRPr="00737C89">
        <w:rPr>
          <w:rFonts w:asciiTheme="majorBidi" w:hAnsiTheme="majorBidi" w:cs="B Nazanin"/>
          <w:b/>
          <w:bCs/>
          <w:sz w:val="24"/>
          <w:szCs w:val="24"/>
          <w:rtl/>
        </w:rPr>
        <w:t>نتیجه گیری</w:t>
      </w:r>
    </w:p>
    <w:p w:rsidR="00467A92" w:rsidRDefault="00467A92" w:rsidP="00737C89">
      <w:pPr>
        <w:spacing w:line="240" w:lineRule="auto"/>
        <w:jc w:val="both"/>
        <w:rPr>
          <w:rFonts w:asciiTheme="majorBidi" w:hAnsiTheme="majorBidi" w:cs="B Nazanin" w:hint="cs"/>
          <w:sz w:val="24"/>
          <w:szCs w:val="24"/>
          <w:rtl/>
        </w:rPr>
      </w:pPr>
      <w:r w:rsidRPr="00737C89">
        <w:rPr>
          <w:rFonts w:asciiTheme="majorBidi" w:hAnsiTheme="majorBidi" w:cs="B Nazanin"/>
          <w:sz w:val="24"/>
          <w:szCs w:val="24"/>
          <w:rtl/>
        </w:rPr>
        <w:t xml:space="preserve">نتیجه‌گیری نشان می‌دهد که غنی‌سازی دوغ با کورکومین لیپوزومه شده توانست ویژگی‌های فیزیکوشیمیایی، رئولوژیکی، رنگی، پایداری فیزیکی، فعالیت میکروبی و ویژگی‌های حسی محصول را بهبود بخشد بدون آنکه تغییرات منفی قابل توجهی در کیفیت کلی ایجاد شود. افزودن لیپوزوم‌ها باعث افزایش یکنواختی و قوام محصول، کاهش جدایش سرم، بهبود ثبات میکروبی و حفظ باکتری‌های مفید شد و همزمان بافت محصول را بهبود بخشید. از نظر رنگ، تغییرات به سمت تون‌های گرم </w:t>
      </w:r>
      <w:r w:rsidRPr="00737C89">
        <w:rPr>
          <w:rFonts w:asciiTheme="majorBidi" w:hAnsiTheme="majorBidi" w:cs="B Nazanin"/>
          <w:sz w:val="24"/>
          <w:szCs w:val="24"/>
          <w:rtl/>
        </w:rPr>
        <w:lastRenderedPageBreak/>
        <w:t>و طبیعی بود که جذابیت بصری محصول را تحت تأثیر قرار نداد و در ارزیابی حسی نیز نمونه‌ها پذیرش مطلوبی داشتند. میان تیمارهای بررسی شده، دوغ غنی‌شده با بالاترین غلظت کورکومین لیپوزومه شده (0.2 درصد) به دلیل بیشترین بهبود در پایداری فیزیکی، افزایش ویسکوزیته، کاهش جدایش سرم و حفظ فعالیت میکروبی همراه با پذیرش حسی قابل قبول، به عنوان تیمار برتر شناسایی شد و پیشنهاد می‌شود برای تولید صنعتی و کاربردهای عملکردی از این غلظت به عنوان نمونه مطلوب استفاده شود.</w:t>
      </w:r>
    </w:p>
    <w:p w:rsidR="00737C89" w:rsidRPr="0081757A" w:rsidRDefault="00737C89" w:rsidP="00737C89">
      <w:pPr>
        <w:spacing w:line="240" w:lineRule="auto"/>
        <w:jc w:val="both"/>
        <w:rPr>
          <w:rFonts w:asciiTheme="majorBidi" w:hAnsiTheme="majorBidi" w:cs="B Nazanin"/>
          <w:b/>
          <w:bCs/>
          <w:sz w:val="20"/>
          <w:szCs w:val="20"/>
          <w:rtl/>
        </w:rPr>
      </w:pPr>
      <w:r w:rsidRPr="00737C89">
        <w:rPr>
          <w:rFonts w:asciiTheme="majorBidi" w:hAnsiTheme="majorBidi" w:cs="B Nazanin" w:hint="cs"/>
          <w:b/>
          <w:bCs/>
          <w:sz w:val="24"/>
          <w:szCs w:val="24"/>
          <w:rtl/>
        </w:rPr>
        <w:t>فهرست منابع</w:t>
      </w:r>
    </w:p>
    <w:p w:rsidR="00E323CC" w:rsidRPr="0081757A" w:rsidRDefault="00334ABB"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fldChar w:fldCharType="begin"/>
      </w:r>
      <w:r w:rsidRPr="0081757A">
        <w:rPr>
          <w:rFonts w:asciiTheme="majorBidi" w:hAnsiTheme="majorBidi" w:cs="B Nazanin"/>
          <w:sz w:val="20"/>
          <w:szCs w:val="20"/>
          <w:rtl/>
        </w:rPr>
        <w:instrText xml:space="preserve"> </w:instrText>
      </w:r>
      <w:r w:rsidRPr="0081757A">
        <w:rPr>
          <w:rFonts w:asciiTheme="majorBidi" w:hAnsiTheme="majorBidi" w:cs="B Nazanin"/>
          <w:sz w:val="20"/>
          <w:szCs w:val="20"/>
        </w:rPr>
        <w:instrText xml:space="preserve">ADDIN EN.REFLIST </w:instrText>
      </w:r>
      <w:r w:rsidRPr="0081757A">
        <w:rPr>
          <w:rFonts w:asciiTheme="majorBidi" w:hAnsiTheme="majorBidi" w:cs="B Nazanin"/>
          <w:sz w:val="20"/>
          <w:szCs w:val="20"/>
          <w:rtl/>
        </w:rPr>
        <w:fldChar w:fldCharType="separate"/>
      </w:r>
      <w:r w:rsidR="00E323CC" w:rsidRPr="0081757A">
        <w:rPr>
          <w:rFonts w:asciiTheme="majorBidi" w:hAnsiTheme="majorBidi" w:cs="B Nazanin"/>
          <w:sz w:val="20"/>
          <w:szCs w:val="20"/>
          <w:rtl/>
        </w:rPr>
        <w:t>1.</w:t>
      </w:r>
      <w:r w:rsidR="00E323CC" w:rsidRPr="0081757A">
        <w:rPr>
          <w:rFonts w:asciiTheme="majorBidi" w:hAnsiTheme="majorBidi" w:cs="B Nazanin"/>
          <w:sz w:val="20"/>
          <w:szCs w:val="20"/>
          <w:rtl/>
        </w:rPr>
        <w:tab/>
      </w:r>
      <w:r w:rsidR="00E323CC" w:rsidRPr="0081757A">
        <w:rPr>
          <w:rFonts w:asciiTheme="majorBidi" w:hAnsiTheme="majorBidi" w:cs="B Nazanin"/>
          <w:sz w:val="20"/>
          <w:szCs w:val="20"/>
        </w:rPr>
        <w:t xml:space="preserve">Taghadosi M, Bolandi M, Baghaei H. Encapsulation of Curcumin with Persian gum and its application to the production of functional yogurt: physicochemical, antioxidant, sensory properties, and starter bacteria survival study. Food science &amp; nutrition. </w:t>
      </w:r>
      <w:r w:rsidR="00E323CC" w:rsidRPr="0081757A">
        <w:rPr>
          <w:rFonts w:asciiTheme="majorBidi" w:hAnsiTheme="majorBidi" w:cs="B Nazanin"/>
          <w:sz w:val="20"/>
          <w:szCs w:val="20"/>
          <w:rtl/>
        </w:rPr>
        <w:t>2024;12(11):9379-90.</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2.</w:t>
      </w:r>
      <w:r w:rsidRPr="0081757A">
        <w:rPr>
          <w:rFonts w:asciiTheme="majorBidi" w:hAnsiTheme="majorBidi" w:cs="B Nazanin"/>
          <w:sz w:val="20"/>
          <w:szCs w:val="20"/>
          <w:rtl/>
        </w:rPr>
        <w:tab/>
      </w:r>
      <w:r w:rsidRPr="0081757A">
        <w:rPr>
          <w:rFonts w:asciiTheme="majorBidi" w:hAnsiTheme="majorBidi" w:cs="B Nazanin"/>
          <w:sz w:val="20"/>
          <w:szCs w:val="20"/>
        </w:rPr>
        <w:t xml:space="preserve">Wang Q, Yu W, Li Z, Liu B, Hu Y, Chen S, et al. The stability and bioavailability of curcumin loaded α-lactalbumin nanocarriers formulated in functional dairy drink. Food Hydrocolloids. </w:t>
      </w:r>
      <w:r w:rsidRPr="0081757A">
        <w:rPr>
          <w:rFonts w:asciiTheme="majorBidi" w:hAnsiTheme="majorBidi" w:cs="B Nazanin"/>
          <w:sz w:val="20"/>
          <w:szCs w:val="20"/>
          <w:rtl/>
        </w:rPr>
        <w:t>2022</w:t>
      </w:r>
      <w:r w:rsidRPr="0081757A">
        <w:rPr>
          <w:rFonts w:asciiTheme="majorBidi" w:hAnsiTheme="majorBidi" w:cs="B Nazanin"/>
          <w:sz w:val="20"/>
          <w:szCs w:val="20"/>
        </w:rPr>
        <w:t>;</w:t>
      </w:r>
      <w:r w:rsidRPr="0081757A">
        <w:rPr>
          <w:rFonts w:asciiTheme="majorBidi" w:hAnsiTheme="majorBidi" w:cs="B Nazanin"/>
          <w:sz w:val="20"/>
          <w:szCs w:val="20"/>
          <w:rtl/>
        </w:rPr>
        <w:t>131:107807.</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3.</w:t>
      </w:r>
      <w:r w:rsidRPr="0081757A">
        <w:rPr>
          <w:rFonts w:asciiTheme="majorBidi" w:hAnsiTheme="majorBidi" w:cs="B Nazanin"/>
          <w:sz w:val="20"/>
          <w:szCs w:val="20"/>
          <w:rtl/>
        </w:rPr>
        <w:tab/>
      </w:r>
      <w:r w:rsidRPr="0081757A">
        <w:rPr>
          <w:rFonts w:asciiTheme="majorBidi" w:hAnsiTheme="majorBidi" w:cs="B Nazanin"/>
          <w:sz w:val="20"/>
          <w:szCs w:val="20"/>
        </w:rPr>
        <w:t>Buniowska</w:t>
      </w:r>
      <w:r w:rsidRPr="0081757A">
        <w:rPr>
          <w:rFonts w:ascii="Cambria Math" w:hAnsi="Cambria Math" w:cs="B Nazanin"/>
          <w:sz w:val="20"/>
          <w:szCs w:val="20"/>
        </w:rPr>
        <w:t>‐</w:t>
      </w:r>
      <w:r w:rsidRPr="0081757A">
        <w:rPr>
          <w:rFonts w:asciiTheme="majorBidi" w:hAnsiTheme="majorBidi" w:cs="B Nazanin"/>
          <w:sz w:val="20"/>
          <w:szCs w:val="20"/>
        </w:rPr>
        <w:t>Olejnik M, Mykhalevych A, Urba</w:t>
      </w:r>
      <w:r w:rsidRPr="0081757A">
        <w:rPr>
          <w:rFonts w:ascii="Times New Roman" w:hAnsi="Times New Roman" w:cs="B Nazanin"/>
          <w:sz w:val="20"/>
          <w:szCs w:val="20"/>
        </w:rPr>
        <w:t>ń</w:t>
      </w:r>
      <w:r w:rsidRPr="0081757A">
        <w:rPr>
          <w:rFonts w:asciiTheme="majorBidi" w:hAnsiTheme="majorBidi" w:cs="B Nazanin"/>
          <w:sz w:val="20"/>
          <w:szCs w:val="20"/>
        </w:rPr>
        <w:t>ski J, Berthold</w:t>
      </w:r>
      <w:r w:rsidRPr="0081757A">
        <w:rPr>
          <w:rFonts w:ascii="Cambria Math" w:hAnsi="Cambria Math" w:cs="B Nazanin"/>
          <w:sz w:val="20"/>
          <w:szCs w:val="20"/>
        </w:rPr>
        <w:t>‐</w:t>
      </w:r>
      <w:r w:rsidRPr="0081757A">
        <w:rPr>
          <w:rFonts w:asciiTheme="majorBidi" w:hAnsiTheme="majorBidi" w:cs="B Nazanin"/>
          <w:sz w:val="20"/>
          <w:szCs w:val="20"/>
        </w:rPr>
        <w:t>Pluta A, Micha</w:t>
      </w:r>
      <w:r w:rsidRPr="0081757A">
        <w:rPr>
          <w:rFonts w:ascii="Times New Roman" w:hAnsi="Times New Roman" w:cs="B Nazanin"/>
          <w:sz w:val="20"/>
          <w:szCs w:val="20"/>
        </w:rPr>
        <w:t>ł</w:t>
      </w:r>
      <w:r w:rsidRPr="0081757A">
        <w:rPr>
          <w:rFonts w:asciiTheme="majorBidi" w:hAnsiTheme="majorBidi" w:cs="B Nazanin"/>
          <w:sz w:val="20"/>
          <w:szCs w:val="20"/>
        </w:rPr>
        <w:t>owska D, Banach M. The potential of using Curcumin in dairy and milk</w:t>
      </w:r>
      <w:r w:rsidRPr="0081757A">
        <w:rPr>
          <w:rFonts w:ascii="Cambria Math" w:hAnsi="Cambria Math" w:cs="B Nazanin"/>
          <w:sz w:val="20"/>
          <w:szCs w:val="20"/>
        </w:rPr>
        <w:t>‐</w:t>
      </w:r>
      <w:r w:rsidRPr="0081757A">
        <w:rPr>
          <w:rFonts w:asciiTheme="majorBidi" w:hAnsiTheme="majorBidi" w:cs="B Nazanin"/>
          <w:sz w:val="20"/>
          <w:szCs w:val="20"/>
        </w:rPr>
        <w:t xml:space="preserve">based products—A review. Journal of Food Science. </w:t>
      </w:r>
      <w:r w:rsidRPr="0081757A">
        <w:rPr>
          <w:rFonts w:asciiTheme="majorBidi" w:hAnsiTheme="majorBidi" w:cs="B Nazanin"/>
          <w:sz w:val="20"/>
          <w:szCs w:val="20"/>
          <w:rtl/>
        </w:rPr>
        <w:t>2024</w:t>
      </w:r>
      <w:r w:rsidRPr="0081757A">
        <w:rPr>
          <w:rFonts w:asciiTheme="majorBidi" w:hAnsiTheme="majorBidi" w:cs="B Nazanin"/>
          <w:sz w:val="20"/>
          <w:szCs w:val="20"/>
        </w:rPr>
        <w:t>;</w:t>
      </w:r>
      <w:r w:rsidRPr="0081757A">
        <w:rPr>
          <w:rFonts w:asciiTheme="majorBidi" w:hAnsiTheme="majorBidi" w:cs="B Nazanin"/>
          <w:sz w:val="20"/>
          <w:szCs w:val="20"/>
          <w:rtl/>
        </w:rPr>
        <w:t>89</w:t>
      </w:r>
      <w:r w:rsidRPr="0081757A">
        <w:rPr>
          <w:rFonts w:asciiTheme="majorBidi" w:hAnsiTheme="majorBidi" w:cs="B Nazanin"/>
          <w:sz w:val="20"/>
          <w:szCs w:val="20"/>
        </w:rPr>
        <w:t>(</w:t>
      </w:r>
      <w:r w:rsidRPr="0081757A">
        <w:rPr>
          <w:rFonts w:asciiTheme="majorBidi" w:hAnsiTheme="majorBidi" w:cs="B Nazanin"/>
          <w:sz w:val="20"/>
          <w:szCs w:val="20"/>
          <w:rtl/>
        </w:rPr>
        <w:t>9</w:t>
      </w:r>
      <w:r w:rsidRPr="0081757A">
        <w:rPr>
          <w:rFonts w:asciiTheme="majorBidi" w:hAnsiTheme="majorBidi" w:cs="B Nazanin"/>
          <w:sz w:val="20"/>
          <w:szCs w:val="20"/>
        </w:rPr>
        <w:t>):</w:t>
      </w:r>
      <w:r w:rsidRPr="0081757A">
        <w:rPr>
          <w:rFonts w:asciiTheme="majorBidi" w:hAnsiTheme="majorBidi" w:cs="B Nazanin"/>
          <w:sz w:val="20"/>
          <w:szCs w:val="20"/>
          <w:rtl/>
        </w:rPr>
        <w:t>5245-54.</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4.</w:t>
      </w:r>
      <w:r w:rsidRPr="0081757A">
        <w:rPr>
          <w:rFonts w:asciiTheme="majorBidi" w:hAnsiTheme="majorBidi" w:cs="B Nazanin"/>
          <w:sz w:val="20"/>
          <w:szCs w:val="20"/>
          <w:rtl/>
        </w:rPr>
        <w:tab/>
      </w:r>
      <w:r w:rsidRPr="0081757A">
        <w:rPr>
          <w:rFonts w:asciiTheme="majorBidi" w:hAnsiTheme="majorBidi" w:cs="B Nazanin"/>
          <w:sz w:val="20"/>
          <w:szCs w:val="20"/>
        </w:rPr>
        <w:t xml:space="preserve">Robles-García MÁ, Del-Toro-Sánchez CL, Limón-Vargas G, Gutiérrez-Lomelí M, Avila-Novoa MG, Villalpando-Vargas FV, et al. Development of Fucoxanthin-Enriched Yogurt Using Nanoliposomal Carriers: A Strategy for Functional Dairy Products with Antioxidant and Erythroprotective Benefits. Molecules. </w:t>
      </w:r>
      <w:r w:rsidRPr="0081757A">
        <w:rPr>
          <w:rFonts w:asciiTheme="majorBidi" w:hAnsiTheme="majorBidi" w:cs="B Nazanin"/>
          <w:sz w:val="20"/>
          <w:szCs w:val="20"/>
          <w:rtl/>
        </w:rPr>
        <w:t>2025</w:t>
      </w:r>
      <w:r w:rsidRPr="0081757A">
        <w:rPr>
          <w:rFonts w:asciiTheme="majorBidi" w:hAnsiTheme="majorBidi" w:cs="B Nazanin"/>
          <w:sz w:val="20"/>
          <w:szCs w:val="20"/>
        </w:rPr>
        <w:t>;</w:t>
      </w:r>
      <w:r w:rsidRPr="0081757A">
        <w:rPr>
          <w:rFonts w:asciiTheme="majorBidi" w:hAnsiTheme="majorBidi" w:cs="B Nazanin"/>
          <w:sz w:val="20"/>
          <w:szCs w:val="20"/>
          <w:rtl/>
        </w:rPr>
        <w:t>30</w:t>
      </w:r>
      <w:r w:rsidRPr="0081757A">
        <w:rPr>
          <w:rFonts w:asciiTheme="majorBidi" w:hAnsiTheme="majorBidi" w:cs="B Nazanin"/>
          <w:sz w:val="20"/>
          <w:szCs w:val="20"/>
        </w:rPr>
        <w:t>(</w:t>
      </w:r>
      <w:r w:rsidRPr="0081757A">
        <w:rPr>
          <w:rFonts w:asciiTheme="majorBidi" w:hAnsiTheme="majorBidi" w:cs="B Nazanin"/>
          <w:sz w:val="20"/>
          <w:szCs w:val="20"/>
          <w:rtl/>
        </w:rPr>
        <w:t>8</w:t>
      </w:r>
      <w:r w:rsidRPr="0081757A">
        <w:rPr>
          <w:rFonts w:asciiTheme="majorBidi" w:hAnsiTheme="majorBidi" w:cs="B Nazanin"/>
          <w:sz w:val="20"/>
          <w:szCs w:val="20"/>
        </w:rPr>
        <w:t>):</w:t>
      </w:r>
      <w:r w:rsidRPr="0081757A">
        <w:rPr>
          <w:rFonts w:asciiTheme="majorBidi" w:hAnsiTheme="majorBidi" w:cs="B Nazanin"/>
          <w:sz w:val="20"/>
          <w:szCs w:val="20"/>
          <w:rtl/>
        </w:rPr>
        <w:t>1854.</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5.</w:t>
      </w:r>
      <w:r w:rsidRPr="0081757A">
        <w:rPr>
          <w:rFonts w:asciiTheme="majorBidi" w:hAnsiTheme="majorBidi" w:cs="B Nazanin"/>
          <w:sz w:val="20"/>
          <w:szCs w:val="20"/>
          <w:rtl/>
        </w:rPr>
        <w:tab/>
      </w:r>
      <w:r w:rsidRPr="0081757A">
        <w:rPr>
          <w:rFonts w:asciiTheme="majorBidi" w:hAnsiTheme="majorBidi" w:cs="B Nazanin"/>
          <w:sz w:val="20"/>
          <w:szCs w:val="20"/>
        </w:rPr>
        <w:t xml:space="preserve">Thanapirunthorn K. Product development of functional lactose-free milk with curcumin extract. </w:t>
      </w:r>
      <w:r w:rsidRPr="0081757A">
        <w:rPr>
          <w:rFonts w:asciiTheme="majorBidi" w:hAnsiTheme="majorBidi" w:cs="B Nazanin"/>
          <w:sz w:val="20"/>
          <w:szCs w:val="20"/>
          <w:rtl/>
        </w:rPr>
        <w:t>2021.</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6.</w:t>
      </w:r>
      <w:r w:rsidRPr="0081757A">
        <w:rPr>
          <w:rFonts w:asciiTheme="majorBidi" w:hAnsiTheme="majorBidi" w:cs="B Nazanin"/>
          <w:sz w:val="20"/>
          <w:szCs w:val="20"/>
          <w:rtl/>
        </w:rPr>
        <w:tab/>
      </w:r>
      <w:r w:rsidRPr="0081757A">
        <w:rPr>
          <w:rFonts w:asciiTheme="majorBidi" w:hAnsiTheme="majorBidi" w:cs="B Nazanin"/>
          <w:sz w:val="20"/>
          <w:szCs w:val="20"/>
        </w:rPr>
        <w:t xml:space="preserve">Liu Y, Shi L, Li J. Preparation and physicochemical properties of curcumin fortified yogurt. Hans Journal of Food and Nutrition Science. </w:t>
      </w:r>
      <w:r w:rsidRPr="0081757A">
        <w:rPr>
          <w:rFonts w:asciiTheme="majorBidi" w:hAnsiTheme="majorBidi" w:cs="B Nazanin"/>
          <w:sz w:val="20"/>
          <w:szCs w:val="20"/>
          <w:rtl/>
        </w:rPr>
        <w:t>2018</w:t>
      </w:r>
      <w:r w:rsidRPr="0081757A">
        <w:rPr>
          <w:rFonts w:asciiTheme="majorBidi" w:hAnsiTheme="majorBidi" w:cs="B Nazanin"/>
          <w:sz w:val="20"/>
          <w:szCs w:val="20"/>
        </w:rPr>
        <w:t>;</w:t>
      </w:r>
      <w:r w:rsidRPr="0081757A">
        <w:rPr>
          <w:rFonts w:asciiTheme="majorBidi" w:hAnsiTheme="majorBidi" w:cs="B Nazanin"/>
          <w:sz w:val="20"/>
          <w:szCs w:val="20"/>
          <w:rtl/>
        </w:rPr>
        <w:t>7</w:t>
      </w:r>
      <w:r w:rsidRPr="0081757A">
        <w:rPr>
          <w:rFonts w:asciiTheme="majorBidi" w:hAnsiTheme="majorBidi" w:cs="B Nazanin"/>
          <w:sz w:val="20"/>
          <w:szCs w:val="20"/>
        </w:rPr>
        <w:t>(</w:t>
      </w:r>
      <w:r w:rsidRPr="0081757A">
        <w:rPr>
          <w:rFonts w:asciiTheme="majorBidi" w:hAnsiTheme="majorBidi" w:cs="B Nazanin"/>
          <w:sz w:val="20"/>
          <w:szCs w:val="20"/>
          <w:rtl/>
        </w:rPr>
        <w:t>4</w:t>
      </w:r>
      <w:r w:rsidRPr="0081757A">
        <w:rPr>
          <w:rFonts w:asciiTheme="majorBidi" w:hAnsiTheme="majorBidi" w:cs="B Nazanin"/>
          <w:sz w:val="20"/>
          <w:szCs w:val="20"/>
        </w:rPr>
        <w:t>):</w:t>
      </w:r>
      <w:r w:rsidRPr="0081757A">
        <w:rPr>
          <w:rFonts w:asciiTheme="majorBidi" w:hAnsiTheme="majorBidi" w:cs="B Nazanin"/>
          <w:sz w:val="20"/>
          <w:szCs w:val="20"/>
          <w:rtl/>
        </w:rPr>
        <w:t>311-21.</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7.</w:t>
      </w:r>
      <w:r w:rsidRPr="0081757A">
        <w:rPr>
          <w:rFonts w:asciiTheme="majorBidi" w:hAnsiTheme="majorBidi" w:cs="B Nazanin"/>
          <w:sz w:val="20"/>
          <w:szCs w:val="20"/>
          <w:rtl/>
        </w:rPr>
        <w:tab/>
      </w:r>
      <w:r w:rsidRPr="0081757A">
        <w:rPr>
          <w:rFonts w:asciiTheme="majorBidi" w:hAnsiTheme="majorBidi" w:cs="B Nazanin"/>
          <w:sz w:val="20"/>
          <w:szCs w:val="20"/>
        </w:rPr>
        <w:t xml:space="preserve">Gonçalves RF, Fernandes J-M, Martins JT, Vieira JM, Abreu CS, Gomes JR, et al. Incorporation of curcumin-loaded solid lipid nanoparticles into yogurt: Tribo-rheological properties and dynamic in vitro digestion. Food Research International. </w:t>
      </w:r>
      <w:r w:rsidRPr="0081757A">
        <w:rPr>
          <w:rFonts w:asciiTheme="majorBidi" w:hAnsiTheme="majorBidi" w:cs="B Nazanin"/>
          <w:sz w:val="20"/>
          <w:szCs w:val="20"/>
          <w:rtl/>
        </w:rPr>
        <w:t>2024</w:t>
      </w:r>
      <w:r w:rsidRPr="0081757A">
        <w:rPr>
          <w:rFonts w:asciiTheme="majorBidi" w:hAnsiTheme="majorBidi" w:cs="B Nazanin"/>
          <w:sz w:val="20"/>
          <w:szCs w:val="20"/>
        </w:rPr>
        <w:t>;</w:t>
      </w:r>
      <w:r w:rsidRPr="0081757A">
        <w:rPr>
          <w:rFonts w:asciiTheme="majorBidi" w:hAnsiTheme="majorBidi" w:cs="B Nazanin"/>
          <w:sz w:val="20"/>
          <w:szCs w:val="20"/>
          <w:rtl/>
        </w:rPr>
        <w:t>181:114112.</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8.</w:t>
      </w:r>
      <w:r w:rsidRPr="0081757A">
        <w:rPr>
          <w:rFonts w:asciiTheme="majorBidi" w:hAnsiTheme="majorBidi" w:cs="B Nazanin"/>
          <w:sz w:val="20"/>
          <w:szCs w:val="20"/>
          <w:rtl/>
        </w:rPr>
        <w:tab/>
      </w:r>
      <w:r w:rsidRPr="0081757A">
        <w:rPr>
          <w:rFonts w:asciiTheme="majorBidi" w:hAnsiTheme="majorBidi" w:cs="B Nazanin"/>
          <w:sz w:val="20"/>
          <w:szCs w:val="20"/>
        </w:rPr>
        <w:t xml:space="preserve">Mankan E, Karakas CY, Saroglu O, Mzoughi M, Sagdic O, Karadag A. Food-Grade Liposome-Loaded Delivery Systems: Current Trends and Future Perspectives. Foods. </w:t>
      </w:r>
      <w:r w:rsidRPr="0081757A">
        <w:rPr>
          <w:rFonts w:asciiTheme="majorBidi" w:hAnsiTheme="majorBidi" w:cs="B Nazanin"/>
          <w:sz w:val="20"/>
          <w:szCs w:val="20"/>
          <w:rtl/>
        </w:rPr>
        <w:t>2025</w:t>
      </w:r>
      <w:r w:rsidRPr="0081757A">
        <w:rPr>
          <w:rFonts w:asciiTheme="majorBidi" w:hAnsiTheme="majorBidi" w:cs="B Nazanin"/>
          <w:sz w:val="20"/>
          <w:szCs w:val="20"/>
        </w:rPr>
        <w:t>;</w:t>
      </w:r>
      <w:r w:rsidRPr="0081757A">
        <w:rPr>
          <w:rFonts w:asciiTheme="majorBidi" w:hAnsiTheme="majorBidi" w:cs="B Nazanin"/>
          <w:sz w:val="20"/>
          <w:szCs w:val="20"/>
          <w:rtl/>
        </w:rPr>
        <w:t>14</w:t>
      </w:r>
      <w:r w:rsidRPr="0081757A">
        <w:rPr>
          <w:rFonts w:asciiTheme="majorBidi" w:hAnsiTheme="majorBidi" w:cs="B Nazanin"/>
          <w:sz w:val="20"/>
          <w:szCs w:val="20"/>
        </w:rPr>
        <w:t>(</w:t>
      </w:r>
      <w:r w:rsidRPr="0081757A">
        <w:rPr>
          <w:rFonts w:asciiTheme="majorBidi" w:hAnsiTheme="majorBidi" w:cs="B Nazanin"/>
          <w:sz w:val="20"/>
          <w:szCs w:val="20"/>
          <w:rtl/>
        </w:rPr>
        <w:t>17</w:t>
      </w:r>
      <w:r w:rsidRPr="0081757A">
        <w:rPr>
          <w:rFonts w:asciiTheme="majorBidi" w:hAnsiTheme="majorBidi" w:cs="B Nazanin"/>
          <w:sz w:val="20"/>
          <w:szCs w:val="20"/>
        </w:rPr>
        <w:t>):</w:t>
      </w:r>
      <w:r w:rsidRPr="0081757A">
        <w:rPr>
          <w:rFonts w:asciiTheme="majorBidi" w:hAnsiTheme="majorBidi" w:cs="B Nazanin"/>
          <w:sz w:val="20"/>
          <w:szCs w:val="20"/>
          <w:rtl/>
        </w:rPr>
        <w:t>2978.</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9.</w:t>
      </w:r>
      <w:r w:rsidRPr="0081757A">
        <w:rPr>
          <w:rFonts w:asciiTheme="majorBidi" w:hAnsiTheme="majorBidi" w:cs="B Nazanin"/>
          <w:sz w:val="20"/>
          <w:szCs w:val="20"/>
          <w:rtl/>
        </w:rPr>
        <w:tab/>
      </w:r>
      <w:r w:rsidRPr="0081757A">
        <w:rPr>
          <w:rFonts w:asciiTheme="majorBidi" w:hAnsiTheme="majorBidi" w:cs="B Nazanin"/>
          <w:sz w:val="20"/>
          <w:szCs w:val="20"/>
        </w:rPr>
        <w:t xml:space="preserve">Wang R, Deng L, Jin W, Meng Q, Han J, Liu W. Curcumin-loaded nanoparticles developed from sodium caseinate and OSA starch and the in vitro semi-dynamic elderly digestion behaviour of fortified yogurt. International Journal of Food Science and Technology. </w:t>
      </w:r>
      <w:r w:rsidRPr="0081757A">
        <w:rPr>
          <w:rFonts w:asciiTheme="majorBidi" w:hAnsiTheme="majorBidi" w:cs="B Nazanin"/>
          <w:sz w:val="20"/>
          <w:szCs w:val="20"/>
          <w:rtl/>
        </w:rPr>
        <w:t>2024</w:t>
      </w:r>
      <w:r w:rsidRPr="0081757A">
        <w:rPr>
          <w:rFonts w:asciiTheme="majorBidi" w:hAnsiTheme="majorBidi" w:cs="B Nazanin"/>
          <w:sz w:val="20"/>
          <w:szCs w:val="20"/>
        </w:rPr>
        <w:t>;</w:t>
      </w:r>
      <w:r w:rsidRPr="0081757A">
        <w:rPr>
          <w:rFonts w:asciiTheme="majorBidi" w:hAnsiTheme="majorBidi" w:cs="B Nazanin"/>
          <w:sz w:val="20"/>
          <w:szCs w:val="20"/>
          <w:rtl/>
        </w:rPr>
        <w:t>59</w:t>
      </w:r>
      <w:r w:rsidRPr="0081757A">
        <w:rPr>
          <w:rFonts w:asciiTheme="majorBidi" w:hAnsiTheme="majorBidi" w:cs="B Nazanin"/>
          <w:sz w:val="20"/>
          <w:szCs w:val="20"/>
        </w:rPr>
        <w:t>(</w:t>
      </w:r>
      <w:r w:rsidRPr="0081757A">
        <w:rPr>
          <w:rFonts w:asciiTheme="majorBidi" w:hAnsiTheme="majorBidi" w:cs="B Nazanin"/>
          <w:sz w:val="20"/>
          <w:szCs w:val="20"/>
          <w:rtl/>
        </w:rPr>
        <w:t>10</w:t>
      </w:r>
      <w:r w:rsidRPr="0081757A">
        <w:rPr>
          <w:rFonts w:asciiTheme="majorBidi" w:hAnsiTheme="majorBidi" w:cs="B Nazanin"/>
          <w:sz w:val="20"/>
          <w:szCs w:val="20"/>
        </w:rPr>
        <w:t>):</w:t>
      </w:r>
      <w:r w:rsidRPr="0081757A">
        <w:rPr>
          <w:rFonts w:asciiTheme="majorBidi" w:hAnsiTheme="majorBidi" w:cs="B Nazanin"/>
          <w:sz w:val="20"/>
          <w:szCs w:val="20"/>
          <w:rtl/>
        </w:rPr>
        <w:t>7464-77.</w:t>
      </w:r>
    </w:p>
    <w:p w:rsidR="00E323CC" w:rsidRPr="0081757A" w:rsidRDefault="00E323CC" w:rsidP="00737C89">
      <w:pPr>
        <w:pStyle w:val="EndNoteBibliography"/>
        <w:bidi w:val="0"/>
        <w:spacing w:after="0"/>
        <w:jc w:val="both"/>
        <w:rPr>
          <w:rFonts w:asciiTheme="majorBidi" w:hAnsiTheme="majorBidi" w:cs="B Nazanin"/>
          <w:sz w:val="20"/>
          <w:szCs w:val="20"/>
          <w:rtl/>
        </w:rPr>
      </w:pPr>
      <w:r w:rsidRPr="0081757A">
        <w:rPr>
          <w:rFonts w:asciiTheme="majorBidi" w:hAnsiTheme="majorBidi" w:cs="B Nazanin"/>
          <w:sz w:val="20"/>
          <w:szCs w:val="20"/>
          <w:rtl/>
        </w:rPr>
        <w:t>10.</w:t>
      </w:r>
      <w:r w:rsidRPr="0081757A">
        <w:rPr>
          <w:rFonts w:asciiTheme="majorBidi" w:hAnsiTheme="majorBidi" w:cs="B Nazanin"/>
          <w:sz w:val="20"/>
          <w:szCs w:val="20"/>
          <w:rtl/>
        </w:rPr>
        <w:tab/>
      </w:r>
      <w:r w:rsidRPr="0081757A">
        <w:rPr>
          <w:rFonts w:asciiTheme="majorBidi" w:hAnsiTheme="majorBidi" w:cs="B Nazanin"/>
          <w:sz w:val="20"/>
          <w:szCs w:val="20"/>
        </w:rPr>
        <w:t xml:space="preserve">Rafiee Z, Nejatian M, Daeihamed M, Jafari SM. Application of curcumin-loaded nanocarriers for food, drug and cosmetic purposes. Trends in Food Science &amp; Technology. </w:t>
      </w:r>
      <w:r w:rsidRPr="0081757A">
        <w:rPr>
          <w:rFonts w:asciiTheme="majorBidi" w:hAnsiTheme="majorBidi" w:cs="B Nazanin"/>
          <w:sz w:val="20"/>
          <w:szCs w:val="20"/>
          <w:rtl/>
        </w:rPr>
        <w:t>2019</w:t>
      </w:r>
      <w:r w:rsidRPr="0081757A">
        <w:rPr>
          <w:rFonts w:asciiTheme="majorBidi" w:hAnsiTheme="majorBidi" w:cs="B Nazanin"/>
          <w:sz w:val="20"/>
          <w:szCs w:val="20"/>
        </w:rPr>
        <w:t>;</w:t>
      </w:r>
      <w:r w:rsidRPr="0081757A">
        <w:rPr>
          <w:rFonts w:asciiTheme="majorBidi" w:hAnsiTheme="majorBidi" w:cs="B Nazanin"/>
          <w:sz w:val="20"/>
          <w:szCs w:val="20"/>
          <w:rtl/>
        </w:rPr>
        <w:t>88:445-58.</w:t>
      </w:r>
    </w:p>
    <w:p w:rsidR="00E323CC" w:rsidRDefault="00E323CC" w:rsidP="00737C89">
      <w:pPr>
        <w:pStyle w:val="EndNoteBibliography"/>
        <w:bidi w:val="0"/>
        <w:jc w:val="both"/>
        <w:rPr>
          <w:rFonts w:asciiTheme="majorBidi" w:hAnsiTheme="majorBidi" w:cs="B Nazanin" w:hint="cs"/>
          <w:sz w:val="20"/>
          <w:szCs w:val="20"/>
          <w:rtl/>
        </w:rPr>
      </w:pPr>
      <w:r w:rsidRPr="0081757A">
        <w:rPr>
          <w:rFonts w:asciiTheme="majorBidi" w:hAnsiTheme="majorBidi" w:cs="B Nazanin"/>
          <w:sz w:val="20"/>
          <w:szCs w:val="20"/>
          <w:rtl/>
        </w:rPr>
        <w:t>11.</w:t>
      </w:r>
      <w:r w:rsidRPr="0081757A">
        <w:rPr>
          <w:rFonts w:asciiTheme="majorBidi" w:hAnsiTheme="majorBidi" w:cs="B Nazanin"/>
          <w:sz w:val="20"/>
          <w:szCs w:val="20"/>
          <w:rtl/>
        </w:rPr>
        <w:tab/>
      </w:r>
      <w:r w:rsidRPr="0081757A">
        <w:rPr>
          <w:rFonts w:asciiTheme="majorBidi" w:hAnsiTheme="majorBidi" w:cs="B Nazanin"/>
          <w:sz w:val="20"/>
          <w:szCs w:val="20"/>
        </w:rPr>
        <w:t xml:space="preserve">Yakubu J, Pandey AV. Innovative delivery systems for curcumin: Exploring nanosized and conventional formulations. Pharmaceutics. </w:t>
      </w:r>
      <w:r w:rsidRPr="0081757A">
        <w:rPr>
          <w:rFonts w:asciiTheme="majorBidi" w:hAnsiTheme="majorBidi" w:cs="B Nazanin"/>
          <w:sz w:val="20"/>
          <w:szCs w:val="20"/>
          <w:rtl/>
        </w:rPr>
        <w:t>2024</w:t>
      </w:r>
      <w:r w:rsidRPr="0081757A">
        <w:rPr>
          <w:rFonts w:asciiTheme="majorBidi" w:hAnsiTheme="majorBidi" w:cs="B Nazanin"/>
          <w:sz w:val="20"/>
          <w:szCs w:val="20"/>
        </w:rPr>
        <w:t>;</w:t>
      </w:r>
      <w:r w:rsidRPr="0081757A">
        <w:rPr>
          <w:rFonts w:asciiTheme="majorBidi" w:hAnsiTheme="majorBidi" w:cs="B Nazanin"/>
          <w:sz w:val="20"/>
          <w:szCs w:val="20"/>
          <w:rtl/>
        </w:rPr>
        <w:t>16</w:t>
      </w:r>
      <w:r w:rsidRPr="0081757A">
        <w:rPr>
          <w:rFonts w:asciiTheme="majorBidi" w:hAnsiTheme="majorBidi" w:cs="B Nazanin"/>
          <w:sz w:val="20"/>
          <w:szCs w:val="20"/>
        </w:rPr>
        <w:t>(</w:t>
      </w:r>
      <w:r w:rsidRPr="0081757A">
        <w:rPr>
          <w:rFonts w:asciiTheme="majorBidi" w:hAnsiTheme="majorBidi" w:cs="B Nazanin"/>
          <w:sz w:val="20"/>
          <w:szCs w:val="20"/>
          <w:rtl/>
        </w:rPr>
        <w:t>5</w:t>
      </w:r>
      <w:r w:rsidRPr="0081757A">
        <w:rPr>
          <w:rFonts w:asciiTheme="majorBidi" w:hAnsiTheme="majorBidi" w:cs="B Nazanin"/>
          <w:sz w:val="20"/>
          <w:szCs w:val="20"/>
        </w:rPr>
        <w:t>):</w:t>
      </w:r>
      <w:r w:rsidRPr="0081757A">
        <w:rPr>
          <w:rFonts w:asciiTheme="majorBidi" w:hAnsiTheme="majorBidi" w:cs="B Nazanin"/>
          <w:sz w:val="20"/>
          <w:szCs w:val="20"/>
          <w:rtl/>
        </w:rPr>
        <w:t>637.</w:t>
      </w: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Default="0081757A" w:rsidP="0081757A">
      <w:pPr>
        <w:pStyle w:val="EndNoteBibliography"/>
        <w:bidi w:val="0"/>
        <w:jc w:val="both"/>
        <w:rPr>
          <w:rFonts w:asciiTheme="majorBidi" w:hAnsiTheme="majorBidi" w:cs="B Nazanin" w:hint="cs"/>
          <w:sz w:val="20"/>
          <w:szCs w:val="20"/>
          <w:rtl/>
        </w:rPr>
      </w:pPr>
    </w:p>
    <w:p w:rsidR="0081757A" w:rsidRPr="0081757A" w:rsidRDefault="0081757A" w:rsidP="0081757A">
      <w:pPr>
        <w:pStyle w:val="EndNoteBibliography"/>
        <w:bidi w:val="0"/>
        <w:jc w:val="both"/>
        <w:rPr>
          <w:rFonts w:asciiTheme="majorBidi" w:hAnsiTheme="majorBidi" w:cstheme="majorBidi"/>
          <w:sz w:val="20"/>
          <w:szCs w:val="20"/>
          <w:rtl/>
        </w:rPr>
      </w:pPr>
    </w:p>
    <w:p w:rsidR="0081757A" w:rsidRPr="0081757A" w:rsidRDefault="0081757A" w:rsidP="0081757A">
      <w:pPr>
        <w:pStyle w:val="EndNoteBibliography"/>
        <w:bidi w:val="0"/>
        <w:jc w:val="center"/>
        <w:rPr>
          <w:rFonts w:asciiTheme="majorBidi" w:hAnsiTheme="majorBidi" w:cstheme="majorBidi"/>
          <w:b/>
          <w:bCs/>
          <w:sz w:val="20"/>
          <w:szCs w:val="20"/>
        </w:rPr>
      </w:pPr>
      <w:r w:rsidRPr="0081757A">
        <w:rPr>
          <w:rFonts w:asciiTheme="majorBidi" w:hAnsiTheme="majorBidi" w:cstheme="majorBidi"/>
          <w:b/>
          <w:bCs/>
          <w:sz w:val="20"/>
          <w:szCs w:val="20"/>
        </w:rPr>
        <w:t>Production of drinking curd enriched with liposomal curcumin</w:t>
      </w:r>
    </w:p>
    <w:p w:rsidR="0081757A" w:rsidRPr="0081757A" w:rsidRDefault="0081757A" w:rsidP="0081757A">
      <w:pPr>
        <w:pStyle w:val="EndNoteBibliography"/>
        <w:bidi w:val="0"/>
        <w:jc w:val="center"/>
        <w:rPr>
          <w:rFonts w:asciiTheme="majorBidi" w:hAnsiTheme="majorBidi" w:cstheme="majorBidi"/>
          <w:b/>
          <w:bCs/>
          <w:sz w:val="20"/>
          <w:szCs w:val="20"/>
        </w:rPr>
      </w:pPr>
      <w:r w:rsidRPr="0081757A">
        <w:rPr>
          <w:rFonts w:asciiTheme="majorBidi" w:hAnsiTheme="majorBidi" w:cstheme="majorBidi"/>
          <w:b/>
          <w:bCs/>
          <w:sz w:val="20"/>
          <w:szCs w:val="20"/>
        </w:rPr>
        <w:t>Pegah Abdollahi</w:t>
      </w:r>
    </w:p>
    <w:p w:rsidR="0081757A" w:rsidRPr="0081757A" w:rsidRDefault="0081757A" w:rsidP="00F7072C">
      <w:pPr>
        <w:pStyle w:val="EndNoteBibliography"/>
        <w:bidi w:val="0"/>
        <w:jc w:val="center"/>
        <w:rPr>
          <w:rFonts w:asciiTheme="majorBidi" w:hAnsiTheme="majorBidi" w:cstheme="majorBidi"/>
          <w:sz w:val="20"/>
          <w:szCs w:val="20"/>
        </w:rPr>
      </w:pPr>
      <w:r w:rsidRPr="0081757A">
        <w:rPr>
          <w:rFonts w:asciiTheme="majorBidi" w:hAnsiTheme="majorBidi" w:cstheme="majorBidi"/>
          <w:sz w:val="20"/>
          <w:szCs w:val="20"/>
        </w:rPr>
        <w:t>Master of Chemical Engineering, Sadra Azad University</w:t>
      </w:r>
    </w:p>
    <w:p w:rsidR="0081757A" w:rsidRPr="0081757A" w:rsidRDefault="0081757A" w:rsidP="00F7072C">
      <w:pPr>
        <w:pStyle w:val="EndNoteBibliography"/>
        <w:bidi w:val="0"/>
        <w:jc w:val="center"/>
        <w:rPr>
          <w:rFonts w:asciiTheme="majorBidi" w:hAnsiTheme="majorBidi" w:cstheme="majorBidi"/>
          <w:sz w:val="20"/>
          <w:szCs w:val="20"/>
        </w:rPr>
      </w:pPr>
      <w:r w:rsidRPr="0081757A">
        <w:rPr>
          <w:rFonts w:asciiTheme="majorBidi" w:hAnsiTheme="majorBidi" w:cstheme="majorBidi"/>
          <w:sz w:val="20"/>
          <w:szCs w:val="20"/>
        </w:rPr>
        <w:t>abdollahi.pegah@yahoo.com</w:t>
      </w:r>
    </w:p>
    <w:p w:rsidR="0081757A" w:rsidRPr="0081757A" w:rsidRDefault="0081757A" w:rsidP="00F7072C">
      <w:pPr>
        <w:pStyle w:val="EndNoteBibliography"/>
        <w:bidi w:val="0"/>
        <w:jc w:val="both"/>
        <w:rPr>
          <w:rFonts w:asciiTheme="majorBidi" w:hAnsiTheme="majorBidi" w:cstheme="majorBidi"/>
          <w:b/>
          <w:bCs/>
          <w:sz w:val="20"/>
          <w:szCs w:val="20"/>
        </w:rPr>
      </w:pPr>
      <w:r w:rsidRPr="0081757A">
        <w:rPr>
          <w:rFonts w:asciiTheme="majorBidi" w:hAnsiTheme="majorBidi" w:cstheme="majorBidi"/>
          <w:b/>
          <w:bCs/>
          <w:sz w:val="20"/>
          <w:szCs w:val="20"/>
        </w:rPr>
        <w:t>Abstract</w:t>
      </w:r>
    </w:p>
    <w:p w:rsidR="0081757A" w:rsidRPr="0081757A" w:rsidRDefault="0081757A" w:rsidP="00F7072C">
      <w:pPr>
        <w:pStyle w:val="EndNoteBibliography"/>
        <w:bidi w:val="0"/>
        <w:jc w:val="both"/>
        <w:rPr>
          <w:rFonts w:asciiTheme="majorBidi" w:hAnsiTheme="majorBidi" w:cstheme="majorBidi"/>
          <w:sz w:val="20"/>
          <w:szCs w:val="20"/>
        </w:rPr>
      </w:pPr>
      <w:r w:rsidRPr="0081757A">
        <w:rPr>
          <w:rFonts w:asciiTheme="majorBidi" w:hAnsiTheme="majorBidi" w:cstheme="majorBidi"/>
          <w:sz w:val="20"/>
          <w:szCs w:val="20"/>
        </w:rPr>
        <w:t>The aim of this study was to produce drinking curd enriched with liposomal curcumin and investigate its effect on physicochemical, rheological, color, physical stability, microbial activity, and sensory properties. Control curd and samples enriched with three different concentrations of curcumin liposomes were prepared and the parameters of pH, acidity, Brix, fat, viscosity, serum separation, color characteristics, particle size and liposome zeta potential, total microbial load, lactic acid bacteria, and sensory acceptance were evaluated. The results showed that the addition of liposomal curcumin increased viscosity and physical stability, slightly decreased pH and increased acidity, changed color to yellow and warm tones, and maintained beneficial microbial activity. Also, sensory properties remained within acceptable limits. Among the treatments, enriched buttermilk with the highest concentration of liposomal curcumin</w:t>
      </w:r>
      <w:bookmarkStart w:id="0" w:name="_GoBack"/>
      <w:bookmarkEnd w:id="0"/>
      <w:r w:rsidRPr="0081757A">
        <w:rPr>
          <w:rFonts w:asciiTheme="majorBidi" w:hAnsiTheme="majorBidi" w:cstheme="majorBidi"/>
          <w:sz w:val="20"/>
          <w:szCs w:val="20"/>
        </w:rPr>
        <w:t xml:space="preserve"> was identified as the superior treatment due to simultaneous </w:t>
      </w:r>
      <w:r w:rsidRPr="0081757A">
        <w:rPr>
          <w:rFonts w:asciiTheme="majorBidi" w:hAnsiTheme="majorBidi" w:cstheme="majorBidi"/>
          <w:b/>
          <w:bCs/>
          <w:sz w:val="20"/>
          <w:szCs w:val="20"/>
        </w:rPr>
        <w:t>improvement</w:t>
      </w:r>
      <w:r w:rsidRPr="0081757A">
        <w:rPr>
          <w:rFonts w:asciiTheme="majorBidi" w:hAnsiTheme="majorBidi" w:cstheme="majorBidi"/>
          <w:sz w:val="20"/>
          <w:szCs w:val="20"/>
        </w:rPr>
        <w:t xml:space="preserve"> in structural properties, stability, and sensory acceptance</w:t>
      </w:r>
      <w:r w:rsidRPr="0081757A">
        <w:rPr>
          <w:rFonts w:asciiTheme="majorBidi" w:hAnsiTheme="majorBidi" w:cstheme="majorBidi"/>
          <w:sz w:val="20"/>
          <w:szCs w:val="20"/>
          <w:rtl/>
        </w:rPr>
        <w:t>.</w:t>
      </w:r>
    </w:p>
    <w:p w:rsidR="0081757A" w:rsidRPr="0081757A" w:rsidRDefault="0081757A" w:rsidP="00F7072C">
      <w:pPr>
        <w:pStyle w:val="EndNoteBibliography"/>
        <w:bidi w:val="0"/>
        <w:jc w:val="both"/>
        <w:rPr>
          <w:rFonts w:asciiTheme="majorBidi" w:hAnsiTheme="majorBidi" w:cstheme="majorBidi"/>
          <w:sz w:val="20"/>
          <w:szCs w:val="20"/>
          <w:rtl/>
        </w:rPr>
      </w:pPr>
      <w:r w:rsidRPr="0081757A">
        <w:rPr>
          <w:rFonts w:asciiTheme="majorBidi" w:hAnsiTheme="majorBidi" w:cstheme="majorBidi"/>
          <w:sz w:val="20"/>
          <w:szCs w:val="20"/>
        </w:rPr>
        <w:t>Keywords: buttermilk, curcumin, liposome, physicochemical properties, physical stability, microbial activity, sensory evaluation.</w:t>
      </w:r>
    </w:p>
    <w:p w:rsidR="005A5D7A" w:rsidRPr="00737C89" w:rsidRDefault="00334ABB" w:rsidP="00737C89">
      <w:pPr>
        <w:bidi w:val="0"/>
        <w:spacing w:line="240" w:lineRule="auto"/>
        <w:jc w:val="both"/>
        <w:rPr>
          <w:rFonts w:asciiTheme="majorBidi" w:hAnsiTheme="majorBidi" w:cs="B Nazanin"/>
          <w:sz w:val="24"/>
          <w:szCs w:val="24"/>
        </w:rPr>
      </w:pPr>
      <w:r w:rsidRPr="0081757A">
        <w:rPr>
          <w:rFonts w:asciiTheme="majorBidi" w:hAnsiTheme="majorBidi" w:cs="B Nazanin"/>
          <w:sz w:val="20"/>
          <w:szCs w:val="20"/>
          <w:rtl/>
        </w:rPr>
        <w:fldChar w:fldCharType="end"/>
      </w:r>
    </w:p>
    <w:sectPr w:rsidR="005A5D7A" w:rsidRPr="00737C89" w:rsidSect="00D61D5A">
      <w:head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2EC" w:rsidRDefault="009372EC" w:rsidP="00737C89">
      <w:pPr>
        <w:spacing w:after="0" w:line="240" w:lineRule="auto"/>
      </w:pPr>
      <w:r>
        <w:separator/>
      </w:r>
    </w:p>
  </w:endnote>
  <w:endnote w:type="continuationSeparator" w:id="0">
    <w:p w:rsidR="009372EC" w:rsidRDefault="009372EC" w:rsidP="0073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2EC" w:rsidRDefault="009372EC" w:rsidP="00737C89">
      <w:pPr>
        <w:spacing w:after="0" w:line="240" w:lineRule="auto"/>
      </w:pPr>
      <w:r>
        <w:separator/>
      </w:r>
    </w:p>
  </w:footnote>
  <w:footnote w:type="continuationSeparator" w:id="0">
    <w:p w:rsidR="009372EC" w:rsidRDefault="009372EC" w:rsidP="0073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C89" w:rsidRDefault="00737C89">
    <w:pPr>
      <w:pStyle w:val="Header"/>
    </w:pPr>
    <w:r>
      <w:rPr>
        <w:noProof/>
        <w:lang w:bidi="ar-SA"/>
      </w:rPr>
      <w:drawing>
        <wp:anchor distT="0" distB="0" distL="114300" distR="114300" simplePos="0" relativeHeight="251658240" behindDoc="1" locked="0" layoutInCell="1" allowOverlap="1">
          <wp:simplePos x="0" y="0"/>
          <wp:positionH relativeFrom="column">
            <wp:posOffset>8890</wp:posOffset>
          </wp:positionH>
          <wp:positionV relativeFrom="paragraph">
            <wp:posOffset>-412115</wp:posOffset>
          </wp:positionV>
          <wp:extent cx="6019800" cy="885825"/>
          <wp:effectExtent l="0" t="0" r="0" b="9525"/>
          <wp:wrapTight wrapText="bothSides">
            <wp:wrapPolygon edited="0">
              <wp:start x="0" y="0"/>
              <wp:lineTo x="0" y="21368"/>
              <wp:lineTo x="21532" y="21368"/>
              <wp:lineTo x="21532" y="0"/>
              <wp:lineTo x="0" y="0"/>
            </wp:wrapPolygon>
          </wp:wrapTight>
          <wp:docPr id="1" name="Picture 1"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etrxsaaddsx0nezavnvtpf20azfxdwpfv5r&quot;&gt;My EndNote Library&lt;record-ids&gt;&lt;item&gt;207&lt;/item&gt;&lt;item&gt;208&lt;/item&gt;&lt;item&gt;209&lt;/item&gt;&lt;item&gt;210&lt;/item&gt;&lt;item&gt;211&lt;/item&gt;&lt;item&gt;212&lt;/item&gt;&lt;item&gt;213&lt;/item&gt;&lt;item&gt;214&lt;/item&gt;&lt;item&gt;215&lt;/item&gt;&lt;item&gt;217&lt;/item&gt;&lt;item&gt;218&lt;/item&gt;&lt;/record-ids&gt;&lt;/item&gt;&lt;/Libraries&gt;"/>
  </w:docVars>
  <w:rsids>
    <w:rsidRoot w:val="005C65D4"/>
    <w:rsid w:val="00017D04"/>
    <w:rsid w:val="00047DC2"/>
    <w:rsid w:val="00313CFF"/>
    <w:rsid w:val="00325A2A"/>
    <w:rsid w:val="00334ABB"/>
    <w:rsid w:val="00467A92"/>
    <w:rsid w:val="004F01C1"/>
    <w:rsid w:val="005A5D7A"/>
    <w:rsid w:val="005C65D4"/>
    <w:rsid w:val="00737C89"/>
    <w:rsid w:val="00781547"/>
    <w:rsid w:val="0081757A"/>
    <w:rsid w:val="009372EC"/>
    <w:rsid w:val="00CD0D12"/>
    <w:rsid w:val="00D61D5A"/>
    <w:rsid w:val="00E323CC"/>
    <w:rsid w:val="00EC1D54"/>
    <w:rsid w:val="00F7072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5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334AB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334ABB"/>
    <w:rPr>
      <w:rFonts w:ascii="Calibri" w:hAnsi="Calibri"/>
      <w:noProof/>
    </w:rPr>
  </w:style>
  <w:style w:type="paragraph" w:customStyle="1" w:styleId="EndNoteBibliography">
    <w:name w:val="EndNote Bibliography"/>
    <w:basedOn w:val="Normal"/>
    <w:link w:val="EndNoteBibliographyChar"/>
    <w:rsid w:val="00334AB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334ABB"/>
    <w:rPr>
      <w:rFonts w:ascii="Calibri" w:hAnsi="Calibri"/>
      <w:noProof/>
    </w:rPr>
  </w:style>
  <w:style w:type="paragraph" w:styleId="Header">
    <w:name w:val="header"/>
    <w:basedOn w:val="Normal"/>
    <w:link w:val="HeaderChar"/>
    <w:uiPriority w:val="99"/>
    <w:unhideWhenUsed/>
    <w:rsid w:val="00737C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7C89"/>
  </w:style>
  <w:style w:type="paragraph" w:styleId="Footer">
    <w:name w:val="footer"/>
    <w:basedOn w:val="Normal"/>
    <w:link w:val="FooterChar"/>
    <w:uiPriority w:val="99"/>
    <w:unhideWhenUsed/>
    <w:rsid w:val="00737C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7C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5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334AB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334ABB"/>
    <w:rPr>
      <w:rFonts w:ascii="Calibri" w:hAnsi="Calibri"/>
      <w:noProof/>
    </w:rPr>
  </w:style>
  <w:style w:type="paragraph" w:customStyle="1" w:styleId="EndNoteBibliography">
    <w:name w:val="EndNote Bibliography"/>
    <w:basedOn w:val="Normal"/>
    <w:link w:val="EndNoteBibliographyChar"/>
    <w:rsid w:val="00334AB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334ABB"/>
    <w:rPr>
      <w:rFonts w:ascii="Calibri" w:hAnsi="Calibri"/>
      <w:noProof/>
    </w:rPr>
  </w:style>
  <w:style w:type="paragraph" w:styleId="Header">
    <w:name w:val="header"/>
    <w:basedOn w:val="Normal"/>
    <w:link w:val="HeaderChar"/>
    <w:uiPriority w:val="99"/>
    <w:unhideWhenUsed/>
    <w:rsid w:val="00737C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7C89"/>
  </w:style>
  <w:style w:type="paragraph" w:styleId="Footer">
    <w:name w:val="footer"/>
    <w:basedOn w:val="Normal"/>
    <w:link w:val="FooterChar"/>
    <w:uiPriority w:val="99"/>
    <w:unhideWhenUsed/>
    <w:rsid w:val="00737C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7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36338">
      <w:bodyDiv w:val="1"/>
      <w:marLeft w:val="0"/>
      <w:marRight w:val="0"/>
      <w:marTop w:val="0"/>
      <w:marBottom w:val="0"/>
      <w:divBdr>
        <w:top w:val="none" w:sz="0" w:space="0" w:color="auto"/>
        <w:left w:val="none" w:sz="0" w:space="0" w:color="auto"/>
        <w:bottom w:val="none" w:sz="0" w:space="0" w:color="auto"/>
        <w:right w:val="none" w:sz="0" w:space="0" w:color="auto"/>
      </w:divBdr>
    </w:div>
    <w:div w:id="1690255488">
      <w:bodyDiv w:val="1"/>
      <w:marLeft w:val="0"/>
      <w:marRight w:val="0"/>
      <w:marTop w:val="0"/>
      <w:marBottom w:val="0"/>
      <w:divBdr>
        <w:top w:val="none" w:sz="0" w:space="0" w:color="auto"/>
        <w:left w:val="none" w:sz="0" w:space="0" w:color="auto"/>
        <w:bottom w:val="none" w:sz="0" w:space="0" w:color="auto"/>
        <w:right w:val="none" w:sz="0" w:space="0" w:color="auto"/>
      </w:divBdr>
      <w:divsChild>
        <w:div w:id="216940961">
          <w:marLeft w:val="0"/>
          <w:marRight w:val="0"/>
          <w:marTop w:val="0"/>
          <w:marBottom w:val="0"/>
          <w:divBdr>
            <w:top w:val="none" w:sz="0" w:space="0" w:color="auto"/>
            <w:left w:val="none" w:sz="0" w:space="0" w:color="auto"/>
            <w:bottom w:val="none" w:sz="0" w:space="0" w:color="auto"/>
            <w:right w:val="none" w:sz="0" w:space="0" w:color="auto"/>
          </w:divBdr>
          <w:divsChild>
            <w:div w:id="1536387533">
              <w:marLeft w:val="0"/>
              <w:marRight w:val="0"/>
              <w:marTop w:val="0"/>
              <w:marBottom w:val="0"/>
              <w:divBdr>
                <w:top w:val="none" w:sz="0" w:space="0" w:color="auto"/>
                <w:left w:val="none" w:sz="0" w:space="0" w:color="auto"/>
                <w:bottom w:val="none" w:sz="0" w:space="0" w:color="auto"/>
                <w:right w:val="none" w:sz="0" w:space="0" w:color="auto"/>
              </w:divBdr>
              <w:divsChild>
                <w:div w:id="1937859803">
                  <w:marLeft w:val="0"/>
                  <w:marRight w:val="0"/>
                  <w:marTop w:val="0"/>
                  <w:marBottom w:val="0"/>
                  <w:divBdr>
                    <w:top w:val="none" w:sz="0" w:space="0" w:color="auto"/>
                    <w:left w:val="none" w:sz="0" w:space="0" w:color="auto"/>
                    <w:bottom w:val="none" w:sz="0" w:space="0" w:color="auto"/>
                    <w:right w:val="none" w:sz="0" w:space="0" w:color="auto"/>
                  </w:divBdr>
                  <w:divsChild>
                    <w:div w:id="876703391">
                      <w:marLeft w:val="0"/>
                      <w:marRight w:val="0"/>
                      <w:marTop w:val="0"/>
                      <w:marBottom w:val="0"/>
                      <w:divBdr>
                        <w:top w:val="none" w:sz="0" w:space="0" w:color="auto"/>
                        <w:left w:val="none" w:sz="0" w:space="0" w:color="auto"/>
                        <w:bottom w:val="none" w:sz="0" w:space="0" w:color="auto"/>
                        <w:right w:val="none" w:sz="0" w:space="0" w:color="auto"/>
                      </w:divBdr>
                      <w:divsChild>
                        <w:div w:id="114492711">
                          <w:marLeft w:val="0"/>
                          <w:marRight w:val="0"/>
                          <w:marTop w:val="0"/>
                          <w:marBottom w:val="0"/>
                          <w:divBdr>
                            <w:top w:val="none" w:sz="0" w:space="0" w:color="auto"/>
                            <w:left w:val="none" w:sz="0" w:space="0" w:color="auto"/>
                            <w:bottom w:val="none" w:sz="0" w:space="0" w:color="auto"/>
                            <w:right w:val="none" w:sz="0" w:space="0" w:color="auto"/>
                          </w:divBdr>
                          <w:divsChild>
                            <w:div w:id="42272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3239</Words>
  <Characters>18464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Mojgan</dc:creator>
  <cp:lastModifiedBy>asus</cp:lastModifiedBy>
  <cp:revision>4</cp:revision>
  <dcterms:created xsi:type="dcterms:W3CDTF">2026-01-05T05:56:00Z</dcterms:created>
  <dcterms:modified xsi:type="dcterms:W3CDTF">2026-01-05T06:06:00Z</dcterms:modified>
</cp:coreProperties>
</file>