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A818C" w14:textId="5CD39A28" w:rsidR="008F6D44" w:rsidRPr="005E6D6D" w:rsidRDefault="008F6D44" w:rsidP="00A673C4">
      <w:pPr>
        <w:suppressLineNumbers/>
        <w:tabs>
          <w:tab w:val="left" w:pos="3804"/>
        </w:tabs>
        <w:jc w:val="center"/>
        <w:rPr>
          <w:rFonts w:asciiTheme="majorBidi" w:hAnsiTheme="majorBidi" w:cstheme="majorBidi"/>
          <w:color w:val="000000"/>
          <w:sz w:val="28"/>
          <w:szCs w:val="28"/>
        </w:rPr>
      </w:pPr>
      <w:r w:rsidRPr="005E6D6D">
        <w:rPr>
          <w:rFonts w:asciiTheme="majorBidi" w:hAnsiTheme="majorBidi" w:cstheme="majorBidi"/>
          <w:color w:val="000000"/>
          <w:sz w:val="28"/>
          <w:szCs w:val="28"/>
        </w:rPr>
        <w:t xml:space="preserve">Aflatoxin M1 exposure through traditional dairy products consumed by participants in Persian </w:t>
      </w:r>
      <w:proofErr w:type="spellStart"/>
      <w:r w:rsidRPr="005E6D6D">
        <w:rPr>
          <w:rFonts w:asciiTheme="majorBidi" w:hAnsiTheme="majorBidi" w:cstheme="majorBidi"/>
          <w:color w:val="000000"/>
          <w:sz w:val="28"/>
          <w:szCs w:val="28"/>
        </w:rPr>
        <w:t>Fasa</w:t>
      </w:r>
      <w:proofErr w:type="spellEnd"/>
      <w:r w:rsidRPr="005E6D6D">
        <w:rPr>
          <w:rFonts w:asciiTheme="majorBidi" w:hAnsiTheme="majorBidi" w:cstheme="majorBidi"/>
          <w:color w:val="000000"/>
          <w:sz w:val="28"/>
          <w:szCs w:val="28"/>
        </w:rPr>
        <w:t xml:space="preserve"> cohort: A health risk assessment study</w:t>
      </w:r>
    </w:p>
    <w:p w14:paraId="3CCDDC94" w14:textId="77777777" w:rsidR="00766ADB" w:rsidRPr="000F1213" w:rsidRDefault="00766ADB" w:rsidP="00A673C4">
      <w:pPr>
        <w:suppressLineNumbers/>
        <w:tabs>
          <w:tab w:val="left" w:pos="3804"/>
        </w:tabs>
        <w:jc w:val="center"/>
        <w:rPr>
          <w:rFonts w:asciiTheme="majorBidi" w:hAnsiTheme="majorBidi" w:cstheme="majorBidi"/>
          <w:color w:val="000000"/>
          <w:sz w:val="28"/>
          <w:szCs w:val="28"/>
        </w:rPr>
      </w:pPr>
    </w:p>
    <w:p w14:paraId="601C32DC" w14:textId="2F91571D" w:rsidR="008F6D44" w:rsidRPr="005E6D6D" w:rsidRDefault="008F6D44" w:rsidP="00A673C4">
      <w:pPr>
        <w:suppressLineNumbers/>
        <w:tabs>
          <w:tab w:val="left" w:pos="3804"/>
        </w:tabs>
        <w:jc w:val="center"/>
        <w:rPr>
          <w:rFonts w:asciiTheme="majorBidi" w:hAnsiTheme="majorBidi" w:cstheme="majorBidi"/>
          <w:b/>
          <w:bCs/>
          <w:color w:val="000000"/>
          <w:sz w:val="20"/>
          <w:szCs w:val="20"/>
          <w:vertAlign w:val="superscript"/>
        </w:rPr>
      </w:pPr>
      <w:proofErr w:type="spellStart"/>
      <w:r w:rsidRPr="005E6D6D">
        <w:rPr>
          <w:rFonts w:asciiTheme="majorBidi" w:hAnsiTheme="majorBidi" w:cstheme="majorBidi"/>
          <w:b/>
          <w:bCs/>
          <w:color w:val="000000"/>
          <w:sz w:val="20"/>
          <w:szCs w:val="20"/>
        </w:rPr>
        <w:t>Esmaeel</w:t>
      </w:r>
      <w:proofErr w:type="spellEnd"/>
      <w:r w:rsidRPr="005E6D6D">
        <w:rPr>
          <w:rFonts w:asciiTheme="majorBidi" w:hAnsiTheme="majorBidi" w:cstheme="majorBidi"/>
          <w:b/>
          <w:bCs/>
          <w:color w:val="000000"/>
          <w:sz w:val="20"/>
          <w:szCs w:val="20"/>
        </w:rPr>
        <w:t xml:space="preserve"> </w:t>
      </w:r>
      <w:proofErr w:type="spellStart"/>
      <w:r w:rsidRPr="005E6D6D">
        <w:rPr>
          <w:rFonts w:asciiTheme="majorBidi" w:hAnsiTheme="majorBidi" w:cstheme="majorBidi"/>
          <w:b/>
          <w:bCs/>
          <w:color w:val="000000"/>
          <w:sz w:val="20"/>
          <w:szCs w:val="20"/>
        </w:rPr>
        <w:t>Heidari</w:t>
      </w:r>
      <w:r w:rsidRPr="005E6D6D">
        <w:rPr>
          <w:rFonts w:asciiTheme="majorBidi" w:hAnsiTheme="majorBidi" w:cstheme="majorBidi"/>
          <w:b/>
          <w:bCs/>
          <w:color w:val="000000"/>
          <w:sz w:val="20"/>
          <w:szCs w:val="20"/>
          <w:vertAlign w:val="superscript"/>
        </w:rPr>
        <w:t>a</w:t>
      </w:r>
      <w:proofErr w:type="spellEnd"/>
      <w:r w:rsidRPr="005E6D6D">
        <w:rPr>
          <w:rFonts w:asciiTheme="majorBidi" w:hAnsiTheme="majorBidi" w:cstheme="majorBidi"/>
          <w:b/>
          <w:bCs/>
          <w:color w:val="000000"/>
          <w:sz w:val="20"/>
          <w:szCs w:val="20"/>
        </w:rPr>
        <w:t>,</w:t>
      </w:r>
      <w:r w:rsidR="00173BF8" w:rsidRPr="005E6D6D">
        <w:rPr>
          <w:rFonts w:asciiTheme="majorBidi" w:hAnsiTheme="majorBidi" w:cstheme="majorBidi"/>
          <w:b/>
          <w:bCs/>
          <w:color w:val="000000"/>
          <w:sz w:val="20"/>
          <w:szCs w:val="20"/>
        </w:rPr>
        <w:t xml:space="preserve"> </w:t>
      </w:r>
      <w:proofErr w:type="spellStart"/>
      <w:r w:rsidR="00173BF8" w:rsidRPr="005E6D6D">
        <w:rPr>
          <w:rFonts w:asciiTheme="majorBidi" w:hAnsiTheme="majorBidi" w:cstheme="majorBidi"/>
          <w:b/>
          <w:bCs/>
          <w:color w:val="000000"/>
          <w:sz w:val="20"/>
          <w:szCs w:val="20"/>
        </w:rPr>
        <w:t>Roghaye</w:t>
      </w:r>
      <w:proofErr w:type="spellEnd"/>
      <w:r w:rsidR="00173BF8" w:rsidRPr="005E6D6D">
        <w:rPr>
          <w:rFonts w:asciiTheme="majorBidi" w:hAnsiTheme="majorBidi" w:cstheme="majorBidi"/>
          <w:b/>
          <w:bCs/>
          <w:color w:val="000000"/>
          <w:sz w:val="20"/>
          <w:szCs w:val="20"/>
        </w:rPr>
        <w:t xml:space="preserve"> </w:t>
      </w:r>
      <w:proofErr w:type="spellStart"/>
      <w:r w:rsidR="00173BF8" w:rsidRPr="005E6D6D">
        <w:rPr>
          <w:rFonts w:asciiTheme="majorBidi" w:hAnsiTheme="majorBidi" w:cstheme="majorBidi"/>
          <w:b/>
          <w:bCs/>
          <w:color w:val="000000"/>
          <w:sz w:val="20"/>
          <w:szCs w:val="20"/>
        </w:rPr>
        <w:t>Nejati</w:t>
      </w:r>
      <w:r w:rsidR="00173BF8" w:rsidRPr="005E6D6D">
        <w:rPr>
          <w:rFonts w:asciiTheme="majorBidi" w:hAnsiTheme="majorBidi" w:cstheme="majorBidi"/>
          <w:b/>
          <w:bCs/>
          <w:color w:val="000000"/>
          <w:sz w:val="20"/>
          <w:szCs w:val="20"/>
          <w:vertAlign w:val="superscript"/>
        </w:rPr>
        <w:t>b</w:t>
      </w:r>
      <w:proofErr w:type="spellEnd"/>
      <w:r w:rsidRPr="005E6D6D">
        <w:rPr>
          <w:rFonts w:asciiTheme="majorBidi" w:hAnsiTheme="majorBidi" w:cstheme="majorBidi"/>
          <w:b/>
          <w:bCs/>
          <w:color w:val="000000"/>
          <w:sz w:val="20"/>
          <w:szCs w:val="20"/>
        </w:rPr>
        <w:t xml:space="preserve">, Mehran </w:t>
      </w:r>
      <w:proofErr w:type="spellStart"/>
      <w:r w:rsidRPr="005E6D6D">
        <w:rPr>
          <w:rFonts w:asciiTheme="majorBidi" w:hAnsiTheme="majorBidi" w:cstheme="majorBidi"/>
          <w:b/>
          <w:bCs/>
          <w:color w:val="000000"/>
          <w:sz w:val="20"/>
          <w:szCs w:val="20"/>
        </w:rPr>
        <w:t>Sayadi</w:t>
      </w:r>
      <w:r w:rsidR="00173BF8" w:rsidRPr="005E6D6D">
        <w:rPr>
          <w:rFonts w:asciiTheme="majorBidi" w:hAnsiTheme="majorBidi" w:cstheme="majorBidi"/>
          <w:b/>
          <w:bCs/>
          <w:color w:val="000000"/>
          <w:sz w:val="20"/>
          <w:szCs w:val="20"/>
          <w:vertAlign w:val="superscript"/>
        </w:rPr>
        <w:t>b</w:t>
      </w:r>
      <w:proofErr w:type="spellEnd"/>
      <w:r w:rsidRPr="005E6D6D">
        <w:rPr>
          <w:rFonts w:asciiTheme="majorBidi" w:hAnsiTheme="majorBidi" w:cstheme="majorBidi"/>
          <w:b/>
          <w:bCs/>
          <w:color w:val="000000"/>
          <w:sz w:val="20"/>
          <w:szCs w:val="20"/>
        </w:rPr>
        <w:t>,</w:t>
      </w:r>
      <w:r w:rsidR="00766ADB" w:rsidRPr="005E6D6D">
        <w:rPr>
          <w:rFonts w:asciiTheme="majorBidi" w:hAnsiTheme="majorBidi" w:cstheme="majorBidi"/>
          <w:b/>
          <w:bCs/>
          <w:color w:val="000000"/>
          <w:sz w:val="20"/>
          <w:szCs w:val="20"/>
        </w:rPr>
        <w:t xml:space="preserve"> Alireza </w:t>
      </w:r>
      <w:proofErr w:type="spellStart"/>
      <w:r w:rsidR="00766ADB" w:rsidRPr="005E6D6D">
        <w:rPr>
          <w:rFonts w:asciiTheme="majorBidi" w:hAnsiTheme="majorBidi" w:cstheme="majorBidi"/>
          <w:b/>
          <w:bCs/>
          <w:color w:val="000000"/>
          <w:sz w:val="20"/>
          <w:szCs w:val="20"/>
        </w:rPr>
        <w:t>Loghmani</w:t>
      </w:r>
      <w:r w:rsidR="00173BF8" w:rsidRPr="005E6D6D">
        <w:rPr>
          <w:rFonts w:asciiTheme="majorBidi" w:hAnsiTheme="majorBidi" w:cstheme="majorBidi"/>
          <w:b/>
          <w:bCs/>
          <w:color w:val="000000"/>
          <w:sz w:val="20"/>
          <w:szCs w:val="20"/>
          <w:vertAlign w:val="superscript"/>
        </w:rPr>
        <w:t>c</w:t>
      </w:r>
      <w:proofErr w:type="spellEnd"/>
      <w:r w:rsidR="00766ADB" w:rsidRPr="005E6D6D">
        <w:rPr>
          <w:rFonts w:asciiTheme="majorBidi" w:hAnsiTheme="majorBidi" w:cstheme="majorBidi"/>
          <w:b/>
          <w:bCs/>
          <w:color w:val="000000"/>
          <w:sz w:val="20"/>
          <w:szCs w:val="20"/>
        </w:rPr>
        <w:t>,</w:t>
      </w:r>
      <w:r w:rsidR="00173BF8" w:rsidRPr="005E6D6D">
        <w:rPr>
          <w:rFonts w:asciiTheme="majorBidi" w:hAnsiTheme="majorBidi" w:cstheme="majorBidi"/>
          <w:b/>
          <w:bCs/>
          <w:color w:val="000000"/>
          <w:sz w:val="20"/>
          <w:szCs w:val="20"/>
        </w:rPr>
        <w:t xml:space="preserve"> </w:t>
      </w:r>
      <w:proofErr w:type="spellStart"/>
      <w:r w:rsidR="00173BF8" w:rsidRPr="005E6D6D">
        <w:rPr>
          <w:rFonts w:asciiTheme="majorBidi" w:hAnsiTheme="majorBidi" w:cstheme="majorBidi"/>
          <w:b/>
          <w:bCs/>
          <w:color w:val="000000"/>
          <w:sz w:val="20"/>
          <w:szCs w:val="20"/>
        </w:rPr>
        <w:t>Azizallah</w:t>
      </w:r>
      <w:proofErr w:type="spellEnd"/>
      <w:r w:rsidR="00173BF8" w:rsidRPr="005E6D6D">
        <w:rPr>
          <w:rFonts w:asciiTheme="majorBidi" w:hAnsiTheme="majorBidi" w:cstheme="majorBidi"/>
          <w:b/>
          <w:bCs/>
          <w:color w:val="000000"/>
          <w:sz w:val="20"/>
          <w:szCs w:val="20"/>
        </w:rPr>
        <w:t xml:space="preserve"> </w:t>
      </w:r>
      <w:proofErr w:type="spellStart"/>
      <w:r w:rsidR="00173BF8" w:rsidRPr="005E6D6D">
        <w:rPr>
          <w:rFonts w:asciiTheme="majorBidi" w:hAnsiTheme="majorBidi" w:cstheme="majorBidi"/>
          <w:b/>
          <w:bCs/>
          <w:color w:val="000000"/>
          <w:sz w:val="20"/>
          <w:szCs w:val="20"/>
        </w:rPr>
        <w:t>Dehghan</w:t>
      </w:r>
      <w:r w:rsidR="00173BF8" w:rsidRPr="005E6D6D">
        <w:rPr>
          <w:rFonts w:asciiTheme="majorBidi" w:hAnsiTheme="majorBidi" w:cstheme="majorBidi"/>
          <w:b/>
          <w:bCs/>
          <w:color w:val="000000"/>
          <w:sz w:val="20"/>
          <w:szCs w:val="20"/>
          <w:vertAlign w:val="superscript"/>
        </w:rPr>
        <w:t>d</w:t>
      </w:r>
      <w:proofErr w:type="spellEnd"/>
      <w:r w:rsidR="00173BF8" w:rsidRPr="005E6D6D">
        <w:rPr>
          <w:rFonts w:asciiTheme="majorBidi" w:hAnsiTheme="majorBidi" w:cstheme="majorBidi"/>
          <w:b/>
          <w:bCs/>
          <w:color w:val="000000"/>
          <w:sz w:val="20"/>
          <w:szCs w:val="20"/>
        </w:rPr>
        <w:t xml:space="preserve">, </w:t>
      </w:r>
      <w:proofErr w:type="spellStart"/>
      <w:r w:rsidR="00766ADB" w:rsidRPr="005E6D6D">
        <w:rPr>
          <w:rFonts w:asciiTheme="majorBidi" w:hAnsiTheme="majorBidi" w:cstheme="majorBidi"/>
          <w:b/>
          <w:bCs/>
          <w:color w:val="000000"/>
          <w:sz w:val="20"/>
          <w:szCs w:val="20"/>
        </w:rPr>
        <w:t>Amene</w:t>
      </w:r>
      <w:proofErr w:type="spellEnd"/>
      <w:r w:rsidR="00766ADB" w:rsidRPr="005E6D6D">
        <w:rPr>
          <w:rFonts w:asciiTheme="majorBidi" w:hAnsiTheme="majorBidi" w:cstheme="majorBidi"/>
          <w:b/>
          <w:bCs/>
          <w:color w:val="000000"/>
          <w:sz w:val="20"/>
          <w:szCs w:val="20"/>
        </w:rPr>
        <w:t xml:space="preserve"> </w:t>
      </w:r>
      <w:proofErr w:type="spellStart"/>
      <w:r w:rsidR="00766ADB" w:rsidRPr="005E6D6D">
        <w:rPr>
          <w:rFonts w:asciiTheme="majorBidi" w:hAnsiTheme="majorBidi" w:cstheme="majorBidi"/>
          <w:b/>
          <w:bCs/>
          <w:color w:val="000000"/>
          <w:sz w:val="20"/>
          <w:szCs w:val="20"/>
        </w:rPr>
        <w:t>Nematollahi</w:t>
      </w:r>
      <w:r w:rsidR="00173BF8" w:rsidRPr="005E6D6D">
        <w:rPr>
          <w:rFonts w:asciiTheme="majorBidi" w:hAnsiTheme="majorBidi" w:cstheme="majorBidi"/>
          <w:b/>
          <w:bCs/>
          <w:color w:val="000000"/>
          <w:sz w:val="20"/>
          <w:szCs w:val="20"/>
          <w:vertAlign w:val="superscript"/>
        </w:rPr>
        <w:t>b</w:t>
      </w:r>
      <w:proofErr w:type="spellEnd"/>
      <w:r w:rsidR="00766ADB" w:rsidRPr="005E6D6D">
        <w:rPr>
          <w:rFonts w:asciiTheme="majorBidi" w:hAnsiTheme="majorBidi" w:cstheme="majorBidi"/>
          <w:b/>
          <w:bCs/>
          <w:color w:val="000000"/>
          <w:vertAlign w:val="superscript"/>
        </w:rPr>
        <w:t>*</w:t>
      </w:r>
    </w:p>
    <w:p w14:paraId="3122784E" w14:textId="77777777" w:rsidR="006545E4" w:rsidRPr="005E6D6D" w:rsidRDefault="006545E4" w:rsidP="00A47E64">
      <w:pPr>
        <w:suppressLineNumbers/>
        <w:tabs>
          <w:tab w:val="left" w:pos="3804"/>
        </w:tabs>
        <w:rPr>
          <w:rFonts w:asciiTheme="majorBidi" w:hAnsiTheme="majorBidi" w:cstheme="majorBidi"/>
          <w:b/>
          <w:bCs/>
          <w:color w:val="000000"/>
          <w:sz w:val="16"/>
          <w:szCs w:val="16"/>
        </w:rPr>
      </w:pPr>
    </w:p>
    <w:p w14:paraId="3ECF2DEC" w14:textId="08388055" w:rsidR="00766ADB" w:rsidRPr="005E6D6D" w:rsidRDefault="00766ADB" w:rsidP="005E6D6D">
      <w:pPr>
        <w:suppressLineNumbers/>
        <w:tabs>
          <w:tab w:val="left" w:pos="3804"/>
        </w:tabs>
        <w:jc w:val="center"/>
        <w:rPr>
          <w:rFonts w:asciiTheme="majorBidi" w:hAnsiTheme="majorBidi" w:cstheme="majorBidi"/>
          <w:b/>
          <w:bCs/>
          <w:color w:val="000000"/>
          <w:sz w:val="16"/>
          <w:szCs w:val="16"/>
        </w:rPr>
      </w:pPr>
      <w:r w:rsidRPr="005E6D6D">
        <w:rPr>
          <w:rFonts w:asciiTheme="majorBidi" w:hAnsiTheme="majorBidi" w:cstheme="majorBidi"/>
          <w:b/>
          <w:bCs/>
          <w:color w:val="000000"/>
          <w:sz w:val="16"/>
          <w:szCs w:val="16"/>
          <w:vertAlign w:val="superscript"/>
        </w:rPr>
        <w:t>a</w:t>
      </w:r>
      <w:r w:rsidR="00465C4F" w:rsidRPr="005E6D6D">
        <w:rPr>
          <w:rFonts w:asciiTheme="majorBidi" w:hAnsiTheme="majorBidi" w:cstheme="majorBidi"/>
          <w:b/>
          <w:bCs/>
          <w:color w:val="000000"/>
          <w:sz w:val="16"/>
          <w:szCs w:val="16"/>
          <w:vertAlign w:val="superscript"/>
        </w:rPr>
        <w:t xml:space="preserve"> </w:t>
      </w:r>
      <w:r w:rsidRPr="005E6D6D">
        <w:rPr>
          <w:rFonts w:asciiTheme="majorBidi" w:hAnsiTheme="majorBidi" w:cstheme="majorBidi"/>
          <w:b/>
          <w:bCs/>
          <w:color w:val="000000"/>
          <w:sz w:val="16"/>
          <w:szCs w:val="16"/>
        </w:rPr>
        <w:t xml:space="preserve">Student Research Committee, </w:t>
      </w:r>
      <w:proofErr w:type="spellStart"/>
      <w:r w:rsidRPr="005E6D6D">
        <w:rPr>
          <w:rFonts w:asciiTheme="majorBidi" w:hAnsiTheme="majorBidi" w:cstheme="majorBidi"/>
          <w:b/>
          <w:bCs/>
          <w:color w:val="000000"/>
          <w:sz w:val="16"/>
          <w:szCs w:val="16"/>
        </w:rPr>
        <w:t>Fasa</w:t>
      </w:r>
      <w:proofErr w:type="spellEnd"/>
      <w:r w:rsidRPr="005E6D6D">
        <w:rPr>
          <w:rFonts w:asciiTheme="majorBidi" w:hAnsiTheme="majorBidi" w:cstheme="majorBidi"/>
          <w:b/>
          <w:bCs/>
          <w:color w:val="000000"/>
          <w:sz w:val="16"/>
          <w:szCs w:val="16"/>
        </w:rPr>
        <w:t xml:space="preserve"> University of Medical Sciences, </w:t>
      </w:r>
      <w:proofErr w:type="spellStart"/>
      <w:r w:rsidRPr="005E6D6D">
        <w:rPr>
          <w:rFonts w:asciiTheme="majorBidi" w:hAnsiTheme="majorBidi" w:cstheme="majorBidi"/>
          <w:b/>
          <w:bCs/>
          <w:color w:val="000000"/>
          <w:sz w:val="16"/>
          <w:szCs w:val="16"/>
        </w:rPr>
        <w:t>Fasa</w:t>
      </w:r>
      <w:proofErr w:type="spellEnd"/>
      <w:r w:rsidRPr="005E6D6D">
        <w:rPr>
          <w:rFonts w:asciiTheme="majorBidi" w:hAnsiTheme="majorBidi" w:cstheme="majorBidi"/>
          <w:b/>
          <w:bCs/>
          <w:color w:val="000000"/>
          <w:sz w:val="16"/>
          <w:szCs w:val="16"/>
        </w:rPr>
        <w:t>, Iran</w:t>
      </w:r>
    </w:p>
    <w:p w14:paraId="693E45D5" w14:textId="7C5E05B2" w:rsidR="00465C4F" w:rsidRPr="005E6D6D" w:rsidRDefault="00173BF8" w:rsidP="005E6D6D">
      <w:pPr>
        <w:suppressLineNumbers/>
        <w:tabs>
          <w:tab w:val="left" w:pos="3804"/>
        </w:tabs>
        <w:jc w:val="center"/>
        <w:rPr>
          <w:rFonts w:asciiTheme="majorBidi" w:hAnsiTheme="majorBidi" w:cstheme="majorBidi"/>
          <w:b/>
          <w:bCs/>
          <w:color w:val="000000"/>
          <w:sz w:val="16"/>
          <w:szCs w:val="16"/>
        </w:rPr>
      </w:pPr>
      <w:r w:rsidRPr="005E6D6D">
        <w:rPr>
          <w:rFonts w:asciiTheme="majorBidi" w:hAnsiTheme="majorBidi" w:cstheme="majorBidi"/>
          <w:b/>
          <w:bCs/>
          <w:color w:val="000000"/>
          <w:sz w:val="16"/>
          <w:szCs w:val="16"/>
          <w:vertAlign w:val="superscript"/>
        </w:rPr>
        <w:t>b</w:t>
      </w:r>
      <w:r w:rsidR="00465C4F" w:rsidRPr="005E6D6D">
        <w:rPr>
          <w:b/>
          <w:bCs/>
          <w:sz w:val="16"/>
          <w:szCs w:val="16"/>
        </w:rPr>
        <w:t xml:space="preserve"> </w:t>
      </w:r>
      <w:r w:rsidR="00465C4F" w:rsidRPr="005E6D6D">
        <w:rPr>
          <w:rFonts w:asciiTheme="majorBidi" w:hAnsiTheme="majorBidi" w:cstheme="majorBidi"/>
          <w:b/>
          <w:bCs/>
          <w:color w:val="000000"/>
          <w:sz w:val="16"/>
          <w:szCs w:val="16"/>
        </w:rPr>
        <w:t xml:space="preserve">Department of Food Safety and Hygiene, School of Health, </w:t>
      </w:r>
      <w:proofErr w:type="spellStart"/>
      <w:r w:rsidR="00465C4F" w:rsidRPr="005E6D6D">
        <w:rPr>
          <w:rFonts w:asciiTheme="majorBidi" w:hAnsiTheme="majorBidi" w:cstheme="majorBidi"/>
          <w:b/>
          <w:bCs/>
          <w:color w:val="000000"/>
          <w:sz w:val="16"/>
          <w:szCs w:val="16"/>
        </w:rPr>
        <w:t>Fasa</w:t>
      </w:r>
      <w:proofErr w:type="spellEnd"/>
      <w:r w:rsidR="00465C4F" w:rsidRPr="005E6D6D">
        <w:rPr>
          <w:rFonts w:asciiTheme="majorBidi" w:hAnsiTheme="majorBidi" w:cstheme="majorBidi"/>
          <w:b/>
          <w:bCs/>
          <w:color w:val="000000"/>
          <w:sz w:val="16"/>
          <w:szCs w:val="16"/>
        </w:rPr>
        <w:t xml:space="preserve"> University of Medical Sciences, </w:t>
      </w:r>
      <w:proofErr w:type="spellStart"/>
      <w:r w:rsidR="00465C4F" w:rsidRPr="005E6D6D">
        <w:rPr>
          <w:rFonts w:asciiTheme="majorBidi" w:hAnsiTheme="majorBidi" w:cstheme="majorBidi"/>
          <w:b/>
          <w:bCs/>
          <w:color w:val="000000"/>
          <w:sz w:val="16"/>
          <w:szCs w:val="16"/>
        </w:rPr>
        <w:t>Fasa</w:t>
      </w:r>
      <w:proofErr w:type="spellEnd"/>
      <w:r w:rsidR="00465C4F" w:rsidRPr="005E6D6D">
        <w:rPr>
          <w:rFonts w:asciiTheme="majorBidi" w:hAnsiTheme="majorBidi" w:cstheme="majorBidi"/>
          <w:b/>
          <w:bCs/>
          <w:color w:val="000000"/>
          <w:sz w:val="16"/>
          <w:szCs w:val="16"/>
        </w:rPr>
        <w:t>, Iran</w:t>
      </w:r>
    </w:p>
    <w:p w14:paraId="64C64560" w14:textId="2401DDA9" w:rsidR="00465C4F" w:rsidRPr="005E6D6D" w:rsidRDefault="00173BF8" w:rsidP="005E6D6D">
      <w:pPr>
        <w:suppressLineNumbers/>
        <w:tabs>
          <w:tab w:val="left" w:pos="3804"/>
        </w:tabs>
        <w:jc w:val="center"/>
        <w:rPr>
          <w:rFonts w:asciiTheme="majorBidi" w:hAnsiTheme="majorBidi" w:cstheme="majorBidi"/>
          <w:b/>
          <w:bCs/>
          <w:color w:val="000000"/>
          <w:sz w:val="16"/>
          <w:szCs w:val="16"/>
        </w:rPr>
      </w:pPr>
      <w:r w:rsidRPr="005E6D6D">
        <w:rPr>
          <w:rFonts w:asciiTheme="majorBidi" w:hAnsiTheme="majorBidi" w:cstheme="majorBidi"/>
          <w:b/>
          <w:bCs/>
          <w:color w:val="000000"/>
          <w:sz w:val="16"/>
          <w:szCs w:val="16"/>
          <w:vertAlign w:val="superscript"/>
        </w:rPr>
        <w:t>c</w:t>
      </w:r>
      <w:r w:rsidR="00465C4F" w:rsidRPr="005E6D6D">
        <w:rPr>
          <w:rFonts w:asciiTheme="majorBidi" w:hAnsiTheme="majorBidi" w:cstheme="majorBidi"/>
          <w:b/>
          <w:bCs/>
          <w:color w:val="000000"/>
          <w:sz w:val="16"/>
          <w:szCs w:val="16"/>
          <w:vertAlign w:val="superscript"/>
        </w:rPr>
        <w:t xml:space="preserve"> </w:t>
      </w:r>
      <w:r w:rsidR="00465C4F" w:rsidRPr="005E6D6D">
        <w:rPr>
          <w:rFonts w:asciiTheme="majorBidi" w:hAnsiTheme="majorBidi" w:cstheme="majorBidi"/>
          <w:b/>
          <w:bCs/>
          <w:color w:val="000000"/>
          <w:sz w:val="16"/>
          <w:szCs w:val="16"/>
        </w:rPr>
        <w:t xml:space="preserve">Department of pathobiology, Faculty of veterinary, </w:t>
      </w:r>
      <w:proofErr w:type="spellStart"/>
      <w:r w:rsidR="00465C4F" w:rsidRPr="005E6D6D">
        <w:rPr>
          <w:rFonts w:asciiTheme="majorBidi" w:hAnsiTheme="majorBidi" w:cstheme="majorBidi"/>
          <w:b/>
          <w:bCs/>
          <w:color w:val="000000"/>
          <w:sz w:val="16"/>
          <w:szCs w:val="16"/>
        </w:rPr>
        <w:t>Khorram</w:t>
      </w:r>
      <w:proofErr w:type="spellEnd"/>
      <w:r w:rsidR="00465C4F" w:rsidRPr="005E6D6D">
        <w:rPr>
          <w:rFonts w:asciiTheme="majorBidi" w:hAnsiTheme="majorBidi" w:cstheme="majorBidi"/>
          <w:b/>
          <w:bCs/>
          <w:color w:val="000000"/>
          <w:sz w:val="16"/>
          <w:szCs w:val="16"/>
        </w:rPr>
        <w:t xml:space="preserve"> Abad, Iran</w:t>
      </w:r>
    </w:p>
    <w:p w14:paraId="1B5C1157" w14:textId="3F684F54" w:rsidR="00173BF8" w:rsidRDefault="00173BF8" w:rsidP="005E6D6D">
      <w:pPr>
        <w:suppressLineNumbers/>
        <w:tabs>
          <w:tab w:val="left" w:pos="3804"/>
        </w:tabs>
        <w:jc w:val="center"/>
        <w:rPr>
          <w:rFonts w:asciiTheme="majorBidi" w:hAnsiTheme="majorBidi" w:cstheme="majorBidi"/>
          <w:b/>
          <w:bCs/>
          <w:color w:val="000000"/>
          <w:sz w:val="16"/>
          <w:szCs w:val="16"/>
        </w:rPr>
      </w:pPr>
      <w:r w:rsidRPr="005E6D6D">
        <w:rPr>
          <w:rFonts w:asciiTheme="majorBidi" w:hAnsiTheme="majorBidi" w:cstheme="majorBidi"/>
          <w:b/>
          <w:bCs/>
          <w:color w:val="000000"/>
          <w:sz w:val="16"/>
          <w:szCs w:val="16"/>
          <w:vertAlign w:val="superscript"/>
        </w:rPr>
        <w:t xml:space="preserve">d </w:t>
      </w:r>
      <w:r w:rsidRPr="005E6D6D">
        <w:rPr>
          <w:rFonts w:asciiTheme="majorBidi" w:hAnsiTheme="majorBidi" w:cstheme="majorBidi"/>
          <w:b/>
          <w:bCs/>
          <w:color w:val="000000"/>
          <w:sz w:val="16"/>
          <w:szCs w:val="16"/>
        </w:rPr>
        <w:t xml:space="preserve">Noncommunicable Diseases Research Center, </w:t>
      </w:r>
      <w:proofErr w:type="spellStart"/>
      <w:r w:rsidRPr="005E6D6D">
        <w:rPr>
          <w:rFonts w:asciiTheme="majorBidi" w:hAnsiTheme="majorBidi" w:cstheme="majorBidi"/>
          <w:b/>
          <w:bCs/>
          <w:color w:val="000000"/>
          <w:sz w:val="16"/>
          <w:szCs w:val="16"/>
        </w:rPr>
        <w:t>Fasa</w:t>
      </w:r>
      <w:proofErr w:type="spellEnd"/>
      <w:r w:rsidRPr="005E6D6D">
        <w:rPr>
          <w:rFonts w:asciiTheme="majorBidi" w:hAnsiTheme="majorBidi" w:cstheme="majorBidi"/>
          <w:b/>
          <w:bCs/>
          <w:color w:val="000000"/>
          <w:sz w:val="16"/>
          <w:szCs w:val="16"/>
        </w:rPr>
        <w:t xml:space="preserve">, University of Medical Sciences, </w:t>
      </w:r>
      <w:proofErr w:type="spellStart"/>
      <w:r w:rsidRPr="005E6D6D">
        <w:rPr>
          <w:rFonts w:asciiTheme="majorBidi" w:hAnsiTheme="majorBidi" w:cstheme="majorBidi"/>
          <w:b/>
          <w:bCs/>
          <w:color w:val="000000"/>
          <w:sz w:val="16"/>
          <w:szCs w:val="16"/>
        </w:rPr>
        <w:t>Fasa</w:t>
      </w:r>
      <w:proofErr w:type="spellEnd"/>
      <w:r w:rsidRPr="005E6D6D">
        <w:rPr>
          <w:rFonts w:asciiTheme="majorBidi" w:hAnsiTheme="majorBidi" w:cstheme="majorBidi"/>
          <w:b/>
          <w:bCs/>
          <w:color w:val="000000"/>
          <w:sz w:val="16"/>
          <w:szCs w:val="16"/>
        </w:rPr>
        <w:t>, Iran</w:t>
      </w:r>
    </w:p>
    <w:p w14:paraId="1FB828FA" w14:textId="7EC49E72" w:rsidR="003A30AA" w:rsidRPr="003A30AA" w:rsidRDefault="003A30AA" w:rsidP="003A30AA">
      <w:pPr>
        <w:suppressLineNumbers/>
        <w:tabs>
          <w:tab w:val="left" w:pos="3804"/>
        </w:tabs>
        <w:jc w:val="center"/>
        <w:rPr>
          <w:rFonts w:asciiTheme="majorBidi" w:hAnsiTheme="majorBidi" w:cstheme="majorBidi"/>
          <w:b/>
          <w:bCs/>
          <w:color w:val="000000"/>
          <w:sz w:val="12"/>
          <w:szCs w:val="12"/>
        </w:rPr>
      </w:pPr>
      <w:bookmarkStart w:id="0" w:name="_GoBack"/>
      <w:bookmarkEnd w:id="0"/>
      <w:r w:rsidRPr="003A30AA">
        <w:rPr>
          <w:rFonts w:asciiTheme="majorBidi" w:hAnsiTheme="majorBidi" w:cstheme="majorBidi"/>
          <w:b/>
          <w:bCs/>
          <w:color w:val="000000"/>
          <w:sz w:val="16"/>
          <w:szCs w:val="16"/>
        </w:rPr>
        <w:t>Corresponding author</w:t>
      </w:r>
      <w:r w:rsidRPr="003A30AA">
        <w:rPr>
          <w:rFonts w:asciiTheme="majorBidi" w:hAnsiTheme="majorBidi" w:cstheme="majorBidi"/>
          <w:b/>
          <w:bCs/>
          <w:color w:val="000000"/>
          <w:sz w:val="16"/>
          <w:szCs w:val="16"/>
        </w:rPr>
        <w:t xml:space="preserve">: </w:t>
      </w:r>
      <w:r w:rsidRPr="003A30AA">
        <w:rPr>
          <w:rFonts w:asciiTheme="majorBidi" w:hAnsiTheme="majorBidi" w:cstheme="majorBidi"/>
          <w:b/>
          <w:bCs/>
          <w:color w:val="000000"/>
          <w:sz w:val="16"/>
          <w:szCs w:val="16"/>
        </w:rPr>
        <w:t>*</w:t>
      </w:r>
      <w:proofErr w:type="spellStart"/>
      <w:r w:rsidRPr="003A30AA">
        <w:rPr>
          <w:rFonts w:asciiTheme="majorBidi" w:hAnsiTheme="majorBidi" w:cstheme="majorBidi"/>
          <w:b/>
          <w:bCs/>
          <w:color w:val="000000"/>
          <w:sz w:val="16"/>
          <w:szCs w:val="16"/>
        </w:rPr>
        <w:t>Amene</w:t>
      </w:r>
      <w:proofErr w:type="spellEnd"/>
      <w:r w:rsidRPr="003A30AA">
        <w:rPr>
          <w:rFonts w:asciiTheme="majorBidi" w:hAnsiTheme="majorBidi" w:cstheme="majorBidi"/>
          <w:b/>
          <w:bCs/>
          <w:color w:val="000000"/>
          <w:sz w:val="16"/>
          <w:szCs w:val="16"/>
        </w:rPr>
        <w:t xml:space="preserve"> </w:t>
      </w:r>
      <w:proofErr w:type="spellStart"/>
      <w:r w:rsidRPr="003A30AA">
        <w:rPr>
          <w:rFonts w:asciiTheme="majorBidi" w:hAnsiTheme="majorBidi" w:cstheme="majorBidi"/>
          <w:b/>
          <w:bCs/>
          <w:color w:val="000000"/>
          <w:sz w:val="16"/>
          <w:szCs w:val="16"/>
        </w:rPr>
        <w:t>Nematollahi</w:t>
      </w:r>
      <w:proofErr w:type="spellEnd"/>
      <w:r w:rsidRPr="003A30AA">
        <w:rPr>
          <w:rFonts w:asciiTheme="majorBidi" w:hAnsiTheme="majorBidi" w:cstheme="majorBidi"/>
          <w:b/>
          <w:bCs/>
          <w:color w:val="000000"/>
          <w:sz w:val="16"/>
          <w:szCs w:val="16"/>
        </w:rPr>
        <w:t xml:space="preserve"> (</w:t>
      </w:r>
      <w:proofErr w:type="spellStart"/>
      <w:r w:rsidRPr="003A30AA">
        <w:rPr>
          <w:rFonts w:asciiTheme="majorBidi" w:hAnsiTheme="majorBidi" w:cstheme="majorBidi"/>
          <w:b/>
          <w:bCs/>
          <w:color w:val="000000"/>
          <w:sz w:val="16"/>
          <w:szCs w:val="16"/>
        </w:rPr>
        <w:t>Ph.D</w:t>
      </w:r>
      <w:proofErr w:type="spellEnd"/>
      <w:r w:rsidRPr="003A30AA">
        <w:rPr>
          <w:rFonts w:asciiTheme="majorBidi" w:hAnsiTheme="majorBidi" w:cstheme="majorBidi"/>
          <w:b/>
          <w:bCs/>
          <w:color w:val="000000"/>
          <w:sz w:val="16"/>
          <w:szCs w:val="16"/>
        </w:rPr>
        <w:t>)</w:t>
      </w:r>
    </w:p>
    <w:p w14:paraId="7F519781" w14:textId="77777777" w:rsidR="00173BF8" w:rsidRPr="000F1213" w:rsidRDefault="00173BF8" w:rsidP="00A673C4">
      <w:pPr>
        <w:suppressLineNumbers/>
        <w:tabs>
          <w:tab w:val="left" w:pos="3804"/>
        </w:tabs>
        <w:jc w:val="both"/>
        <w:rPr>
          <w:rFonts w:asciiTheme="majorBidi" w:hAnsiTheme="majorBidi" w:cstheme="majorBidi"/>
          <w:color w:val="000000"/>
          <w:sz w:val="24"/>
          <w:szCs w:val="24"/>
        </w:rPr>
      </w:pPr>
    </w:p>
    <w:p w14:paraId="2EDF2C98" w14:textId="57762251" w:rsidR="005B29C4" w:rsidRPr="00144D22" w:rsidRDefault="00473822" w:rsidP="008E1460">
      <w:pPr>
        <w:rPr>
          <w:rFonts w:asciiTheme="majorBidi" w:hAnsiTheme="majorBidi" w:cstheme="majorBidi"/>
          <w:b/>
          <w:bCs/>
          <w:color w:val="000000"/>
        </w:rPr>
      </w:pPr>
      <w:r w:rsidRPr="00144D22">
        <w:rPr>
          <w:rFonts w:asciiTheme="majorBidi" w:hAnsiTheme="majorBidi" w:cstheme="majorBidi"/>
          <w:b/>
          <w:bCs/>
          <w:color w:val="000000"/>
        </w:rPr>
        <w:t xml:space="preserve">Abstract </w:t>
      </w:r>
    </w:p>
    <w:p w14:paraId="59449866" w14:textId="108E6814" w:rsidR="009450E7" w:rsidRPr="00144D22" w:rsidRDefault="00A43329" w:rsidP="009F4CF9">
      <w:pPr>
        <w:spacing w:line="480" w:lineRule="auto"/>
        <w:jc w:val="both"/>
        <w:rPr>
          <w:rFonts w:asciiTheme="majorBidi" w:hAnsiTheme="majorBidi" w:cstheme="majorBidi"/>
          <w:b/>
          <w:bCs/>
          <w:color w:val="000000"/>
          <w:sz w:val="20"/>
          <w:szCs w:val="20"/>
        </w:rPr>
      </w:pPr>
      <w:r w:rsidRPr="00144D22">
        <w:rPr>
          <w:rFonts w:asciiTheme="majorBidi" w:hAnsiTheme="majorBidi" w:cstheme="majorBidi"/>
          <w:color w:val="000000"/>
          <w:sz w:val="20"/>
          <w:szCs w:val="20"/>
          <w:lang w:val="en"/>
        </w:rPr>
        <w:t xml:space="preserve">The risk assessment of exposure to aflatoxin M1 (AFM1) </w:t>
      </w:r>
      <w:r w:rsidR="0013793C" w:rsidRPr="00144D22">
        <w:rPr>
          <w:rFonts w:asciiTheme="majorBidi" w:hAnsiTheme="majorBidi" w:cstheme="majorBidi"/>
          <w:color w:val="000000"/>
          <w:sz w:val="20"/>
          <w:szCs w:val="20"/>
          <w:lang w:val="en"/>
        </w:rPr>
        <w:t xml:space="preserve">associated </w:t>
      </w:r>
      <w:r w:rsidRPr="00144D22">
        <w:rPr>
          <w:rFonts w:asciiTheme="majorBidi" w:hAnsiTheme="majorBidi" w:cstheme="majorBidi"/>
          <w:color w:val="000000"/>
          <w:sz w:val="20"/>
          <w:szCs w:val="20"/>
          <w:lang w:val="en"/>
        </w:rPr>
        <w:t xml:space="preserve">to the consumption of traditional milk and dairy products in </w:t>
      </w:r>
      <w:proofErr w:type="spellStart"/>
      <w:r w:rsidRPr="00144D22">
        <w:rPr>
          <w:rFonts w:asciiTheme="majorBidi" w:hAnsiTheme="majorBidi" w:cstheme="majorBidi"/>
          <w:color w:val="000000"/>
          <w:sz w:val="20"/>
          <w:szCs w:val="20"/>
        </w:rPr>
        <w:t>Fasa</w:t>
      </w:r>
      <w:proofErr w:type="spellEnd"/>
      <w:r w:rsidRPr="00144D22">
        <w:rPr>
          <w:rFonts w:asciiTheme="majorBidi" w:hAnsiTheme="majorBidi" w:cstheme="majorBidi"/>
          <w:color w:val="000000"/>
          <w:sz w:val="20"/>
          <w:szCs w:val="20"/>
        </w:rPr>
        <w:t xml:space="preserve"> </w:t>
      </w:r>
      <w:r w:rsidRPr="00144D22">
        <w:rPr>
          <w:rFonts w:asciiTheme="majorBidi" w:hAnsiTheme="majorBidi" w:cstheme="majorBidi"/>
          <w:color w:val="000000"/>
          <w:sz w:val="20"/>
          <w:szCs w:val="20"/>
          <w:lang w:val="en"/>
        </w:rPr>
        <w:t>was carried out</w:t>
      </w:r>
      <w:r w:rsidRPr="00144D22">
        <w:rPr>
          <w:rFonts w:asciiTheme="majorBidi" w:hAnsiTheme="majorBidi" w:cstheme="majorBidi"/>
          <w:color w:val="000000"/>
          <w:sz w:val="20"/>
          <w:szCs w:val="20"/>
        </w:rPr>
        <w:t>.</w:t>
      </w:r>
      <w:r w:rsidR="005B29C4" w:rsidRPr="00144D22">
        <w:rPr>
          <w:rFonts w:asciiTheme="majorBidi" w:hAnsiTheme="majorBidi" w:cstheme="majorBidi"/>
          <w:color w:val="000000"/>
          <w:sz w:val="20"/>
          <w:szCs w:val="20"/>
        </w:rPr>
        <w:t xml:space="preserve"> A total of 180 samples </w:t>
      </w:r>
      <w:r w:rsidR="00093981" w:rsidRPr="00144D22">
        <w:rPr>
          <w:rFonts w:asciiTheme="majorBidi" w:hAnsiTheme="majorBidi" w:cstheme="majorBidi"/>
          <w:color w:val="000000"/>
          <w:sz w:val="20"/>
          <w:szCs w:val="20"/>
        </w:rPr>
        <w:t xml:space="preserve">including </w:t>
      </w:r>
      <w:r w:rsidR="005B29C4" w:rsidRPr="00144D22">
        <w:rPr>
          <w:rFonts w:asciiTheme="majorBidi" w:hAnsiTheme="majorBidi" w:cstheme="majorBidi"/>
          <w:color w:val="000000"/>
          <w:sz w:val="20"/>
          <w:szCs w:val="20"/>
        </w:rPr>
        <w:t xml:space="preserve">raw milk (n = </w:t>
      </w:r>
      <w:r w:rsidR="00093981" w:rsidRPr="00144D22">
        <w:rPr>
          <w:rFonts w:asciiTheme="majorBidi" w:hAnsiTheme="majorBidi" w:cstheme="majorBidi"/>
          <w:color w:val="000000"/>
          <w:sz w:val="20"/>
          <w:szCs w:val="20"/>
        </w:rPr>
        <w:t>30</w:t>
      </w:r>
      <w:r w:rsidR="005B29C4" w:rsidRPr="00144D22">
        <w:rPr>
          <w:rFonts w:asciiTheme="majorBidi" w:hAnsiTheme="majorBidi" w:cstheme="majorBidi"/>
          <w:color w:val="000000"/>
          <w:sz w:val="20"/>
          <w:szCs w:val="20"/>
        </w:rPr>
        <w:t xml:space="preserve">), boiled milk (n = </w:t>
      </w:r>
      <w:r w:rsidR="00093981" w:rsidRPr="00144D22">
        <w:rPr>
          <w:rFonts w:asciiTheme="majorBidi" w:hAnsiTheme="majorBidi" w:cstheme="majorBidi"/>
          <w:color w:val="000000"/>
          <w:sz w:val="20"/>
          <w:szCs w:val="20"/>
        </w:rPr>
        <w:t>30</w:t>
      </w:r>
      <w:r w:rsidR="005B29C4" w:rsidRPr="00144D22">
        <w:rPr>
          <w:rFonts w:asciiTheme="majorBidi" w:hAnsiTheme="majorBidi" w:cstheme="majorBidi"/>
          <w:color w:val="000000"/>
          <w:sz w:val="20"/>
          <w:szCs w:val="20"/>
        </w:rPr>
        <w:t xml:space="preserve">), cheese (n = </w:t>
      </w:r>
      <w:r w:rsidR="00093981" w:rsidRPr="00144D22">
        <w:rPr>
          <w:rFonts w:asciiTheme="majorBidi" w:hAnsiTheme="majorBidi" w:cstheme="majorBidi"/>
          <w:color w:val="000000"/>
          <w:sz w:val="20"/>
          <w:szCs w:val="20"/>
        </w:rPr>
        <w:t>30</w:t>
      </w:r>
      <w:r w:rsidR="005B29C4" w:rsidRPr="00144D22">
        <w:rPr>
          <w:rFonts w:asciiTheme="majorBidi" w:hAnsiTheme="majorBidi" w:cstheme="majorBidi"/>
          <w:color w:val="000000"/>
          <w:sz w:val="20"/>
          <w:szCs w:val="20"/>
        </w:rPr>
        <w:t>)</w:t>
      </w:r>
      <w:r w:rsidR="001B7B70" w:rsidRPr="00144D22">
        <w:rPr>
          <w:rFonts w:asciiTheme="majorBidi" w:hAnsiTheme="majorBidi" w:cstheme="majorBidi"/>
          <w:color w:val="000000"/>
          <w:sz w:val="20"/>
          <w:szCs w:val="20"/>
        </w:rPr>
        <w:t>,</w:t>
      </w:r>
      <w:r w:rsidR="005B29C4" w:rsidRPr="00144D22">
        <w:rPr>
          <w:rFonts w:asciiTheme="majorBidi" w:hAnsiTheme="majorBidi" w:cstheme="majorBidi"/>
          <w:color w:val="000000"/>
          <w:sz w:val="20"/>
          <w:szCs w:val="20"/>
        </w:rPr>
        <w:t xml:space="preserve"> </w:t>
      </w:r>
      <w:r w:rsidR="00093981" w:rsidRPr="00144D22">
        <w:rPr>
          <w:rFonts w:asciiTheme="majorBidi" w:hAnsiTheme="majorBidi" w:cstheme="majorBidi"/>
          <w:color w:val="000000"/>
          <w:sz w:val="20"/>
          <w:szCs w:val="20"/>
        </w:rPr>
        <w:t>yoghurt</w:t>
      </w:r>
      <w:r w:rsidR="005B29C4" w:rsidRPr="00144D22">
        <w:rPr>
          <w:rFonts w:asciiTheme="majorBidi" w:hAnsiTheme="majorBidi" w:cstheme="majorBidi"/>
          <w:color w:val="000000"/>
          <w:sz w:val="20"/>
          <w:szCs w:val="20"/>
        </w:rPr>
        <w:t xml:space="preserve"> (n = </w:t>
      </w:r>
      <w:r w:rsidR="00093981" w:rsidRPr="00144D22">
        <w:rPr>
          <w:rFonts w:asciiTheme="majorBidi" w:hAnsiTheme="majorBidi" w:cstheme="majorBidi"/>
          <w:color w:val="000000"/>
          <w:sz w:val="20"/>
          <w:szCs w:val="20"/>
        </w:rPr>
        <w:t>30</w:t>
      </w:r>
      <w:r w:rsidR="005B29C4" w:rsidRPr="00144D22">
        <w:rPr>
          <w:rFonts w:asciiTheme="majorBidi" w:hAnsiTheme="majorBidi" w:cstheme="majorBidi"/>
          <w:color w:val="000000"/>
          <w:sz w:val="20"/>
          <w:szCs w:val="20"/>
        </w:rPr>
        <w:t>)</w:t>
      </w:r>
      <w:r w:rsidR="001B7B70" w:rsidRPr="00144D22">
        <w:rPr>
          <w:rFonts w:asciiTheme="majorBidi" w:hAnsiTheme="majorBidi" w:cstheme="majorBidi"/>
          <w:color w:val="000000"/>
          <w:sz w:val="20"/>
          <w:szCs w:val="20"/>
        </w:rPr>
        <w:t>,</w:t>
      </w:r>
      <w:r w:rsidR="005B29C4" w:rsidRPr="00144D22">
        <w:rPr>
          <w:rFonts w:asciiTheme="majorBidi" w:hAnsiTheme="majorBidi" w:cstheme="majorBidi"/>
          <w:color w:val="000000"/>
          <w:sz w:val="20"/>
          <w:szCs w:val="20"/>
        </w:rPr>
        <w:t xml:space="preserve"> </w:t>
      </w:r>
      <w:proofErr w:type="spellStart"/>
      <w:r w:rsidR="00093981" w:rsidRPr="00144D22">
        <w:rPr>
          <w:rFonts w:asciiTheme="majorBidi" w:hAnsiTheme="majorBidi" w:cstheme="majorBidi"/>
          <w:color w:val="000000"/>
          <w:sz w:val="20"/>
          <w:szCs w:val="20"/>
        </w:rPr>
        <w:t>Doogh</w:t>
      </w:r>
      <w:proofErr w:type="spellEnd"/>
      <w:r w:rsidR="00093981" w:rsidRPr="00144D22">
        <w:rPr>
          <w:rFonts w:asciiTheme="majorBidi" w:hAnsiTheme="majorBidi" w:cstheme="majorBidi"/>
          <w:color w:val="000000"/>
          <w:sz w:val="20"/>
          <w:szCs w:val="20"/>
        </w:rPr>
        <w:t xml:space="preserve"> (n = 30) </w:t>
      </w:r>
      <w:r w:rsidR="005B29C4" w:rsidRPr="00144D22">
        <w:rPr>
          <w:rFonts w:asciiTheme="majorBidi" w:hAnsiTheme="majorBidi" w:cstheme="majorBidi"/>
          <w:color w:val="000000"/>
          <w:sz w:val="20"/>
          <w:szCs w:val="20"/>
        </w:rPr>
        <w:t xml:space="preserve">and </w:t>
      </w:r>
      <w:proofErr w:type="spellStart"/>
      <w:r w:rsidR="00093981" w:rsidRPr="00144D22">
        <w:rPr>
          <w:rFonts w:asciiTheme="majorBidi" w:hAnsiTheme="majorBidi" w:cstheme="majorBidi"/>
          <w:color w:val="000000"/>
          <w:sz w:val="20"/>
          <w:szCs w:val="20"/>
        </w:rPr>
        <w:t>Kashk</w:t>
      </w:r>
      <w:proofErr w:type="spellEnd"/>
      <w:r w:rsidR="005B29C4" w:rsidRPr="00144D22">
        <w:rPr>
          <w:rFonts w:asciiTheme="majorBidi" w:hAnsiTheme="majorBidi" w:cstheme="majorBidi"/>
          <w:color w:val="000000"/>
          <w:sz w:val="20"/>
          <w:szCs w:val="20"/>
        </w:rPr>
        <w:t xml:space="preserve"> (n = </w:t>
      </w:r>
      <w:r w:rsidR="00093981" w:rsidRPr="00144D22">
        <w:rPr>
          <w:rFonts w:asciiTheme="majorBidi" w:hAnsiTheme="majorBidi" w:cstheme="majorBidi"/>
          <w:color w:val="000000"/>
          <w:sz w:val="20"/>
          <w:szCs w:val="20"/>
        </w:rPr>
        <w:t>30</w:t>
      </w:r>
      <w:r w:rsidR="005B29C4" w:rsidRPr="00144D22">
        <w:rPr>
          <w:rFonts w:asciiTheme="majorBidi" w:hAnsiTheme="majorBidi" w:cstheme="majorBidi"/>
          <w:color w:val="000000"/>
          <w:sz w:val="20"/>
          <w:szCs w:val="20"/>
        </w:rPr>
        <w:t xml:space="preserve">) </w:t>
      </w:r>
      <w:r w:rsidR="009450E7" w:rsidRPr="00144D22">
        <w:rPr>
          <w:rFonts w:asciiTheme="majorBidi" w:hAnsiTheme="majorBidi" w:cstheme="majorBidi"/>
          <w:color w:val="000000"/>
          <w:sz w:val="20"/>
          <w:szCs w:val="20"/>
        </w:rPr>
        <w:t>were collected during two seasons (summer and winter) and analyzed by ELISA method</w:t>
      </w:r>
      <w:r w:rsidR="001B7B70" w:rsidRPr="00144D22">
        <w:rPr>
          <w:rFonts w:asciiTheme="majorBidi" w:hAnsiTheme="majorBidi" w:cstheme="majorBidi"/>
          <w:color w:val="000000"/>
          <w:sz w:val="20"/>
          <w:szCs w:val="20"/>
          <w:lang w:val="en"/>
        </w:rPr>
        <w:t xml:space="preserve">. </w:t>
      </w:r>
      <w:r w:rsidR="00093981" w:rsidRPr="00144D22">
        <w:rPr>
          <w:rFonts w:asciiTheme="majorBidi" w:hAnsiTheme="majorBidi" w:cstheme="majorBidi"/>
          <w:color w:val="000000"/>
          <w:sz w:val="20"/>
          <w:szCs w:val="20"/>
        </w:rPr>
        <w:t xml:space="preserve">The highest and lowest mean concentration of AFM1 was detected in </w:t>
      </w:r>
      <w:r w:rsidRPr="00144D22">
        <w:rPr>
          <w:rFonts w:asciiTheme="majorBidi" w:hAnsiTheme="majorBidi" w:cstheme="majorBidi"/>
          <w:color w:val="000000"/>
          <w:sz w:val="20"/>
          <w:szCs w:val="20"/>
        </w:rPr>
        <w:t>yoghurt</w:t>
      </w:r>
      <w:r w:rsidR="00093981" w:rsidRPr="00144D22">
        <w:rPr>
          <w:rFonts w:asciiTheme="majorBidi" w:hAnsiTheme="majorBidi" w:cstheme="majorBidi"/>
          <w:color w:val="000000"/>
          <w:sz w:val="20"/>
          <w:szCs w:val="20"/>
        </w:rPr>
        <w:t xml:space="preserve"> and </w:t>
      </w:r>
      <w:proofErr w:type="spellStart"/>
      <w:r w:rsidRPr="00144D22">
        <w:rPr>
          <w:rFonts w:asciiTheme="majorBidi" w:hAnsiTheme="majorBidi" w:cstheme="majorBidi"/>
          <w:color w:val="000000"/>
          <w:sz w:val="20"/>
          <w:szCs w:val="20"/>
        </w:rPr>
        <w:t>Doogh</w:t>
      </w:r>
      <w:proofErr w:type="spellEnd"/>
      <w:r w:rsidR="00093981" w:rsidRPr="00144D22">
        <w:rPr>
          <w:rFonts w:asciiTheme="majorBidi" w:hAnsiTheme="majorBidi" w:cstheme="majorBidi"/>
          <w:color w:val="000000"/>
          <w:sz w:val="20"/>
          <w:szCs w:val="20"/>
        </w:rPr>
        <w:t xml:space="preserve"> samples </w:t>
      </w:r>
      <w:r w:rsidR="00680AED" w:rsidRPr="00144D22">
        <w:rPr>
          <w:rFonts w:asciiTheme="majorBidi" w:hAnsiTheme="majorBidi" w:cstheme="majorBidi"/>
          <w:color w:val="000000"/>
          <w:sz w:val="20"/>
          <w:szCs w:val="20"/>
        </w:rPr>
        <w:t>(</w:t>
      </w:r>
      <w:r w:rsidR="00093981" w:rsidRPr="00144D22">
        <w:rPr>
          <w:rFonts w:asciiTheme="majorBidi" w:hAnsiTheme="majorBidi" w:cstheme="majorBidi"/>
          <w:color w:val="000000"/>
          <w:sz w:val="20"/>
          <w:szCs w:val="20"/>
        </w:rPr>
        <w:t xml:space="preserve">as </w:t>
      </w:r>
      <w:r w:rsidRPr="00144D22">
        <w:rPr>
          <w:rFonts w:asciiTheme="majorBidi" w:hAnsiTheme="majorBidi" w:cstheme="majorBidi"/>
          <w:color w:val="000000"/>
          <w:sz w:val="20"/>
          <w:szCs w:val="20"/>
        </w:rPr>
        <w:t>453.50</w:t>
      </w:r>
      <w:r w:rsidR="00093981" w:rsidRPr="00144D22">
        <w:rPr>
          <w:rFonts w:asciiTheme="majorBidi" w:hAnsiTheme="majorBidi" w:cstheme="majorBidi"/>
          <w:color w:val="000000"/>
          <w:sz w:val="20"/>
          <w:szCs w:val="20"/>
        </w:rPr>
        <w:t xml:space="preserve"> </w:t>
      </w:r>
      <w:r w:rsidR="00680AED" w:rsidRPr="00144D22">
        <w:rPr>
          <w:rFonts w:asciiTheme="majorBidi" w:hAnsiTheme="majorBidi" w:cstheme="majorBidi"/>
          <w:color w:val="000000"/>
          <w:sz w:val="20"/>
          <w:szCs w:val="20"/>
        </w:rPr>
        <w:t xml:space="preserve">ng/kg </w:t>
      </w:r>
      <w:r w:rsidR="00093981" w:rsidRPr="00144D22">
        <w:rPr>
          <w:rFonts w:asciiTheme="majorBidi" w:hAnsiTheme="majorBidi" w:cstheme="majorBidi"/>
          <w:color w:val="000000"/>
          <w:sz w:val="20"/>
          <w:szCs w:val="20"/>
        </w:rPr>
        <w:t xml:space="preserve">and </w:t>
      </w:r>
      <w:r w:rsidR="001329E5" w:rsidRPr="00144D22">
        <w:rPr>
          <w:rFonts w:asciiTheme="majorBidi" w:hAnsiTheme="majorBidi" w:cstheme="majorBidi"/>
          <w:color w:val="000000"/>
          <w:sz w:val="20"/>
          <w:szCs w:val="20"/>
        </w:rPr>
        <w:t>0</w:t>
      </w:r>
      <w:r w:rsidR="00093981" w:rsidRPr="00144D22">
        <w:rPr>
          <w:rFonts w:asciiTheme="majorBidi" w:hAnsiTheme="majorBidi" w:cstheme="majorBidi"/>
          <w:color w:val="000000"/>
          <w:sz w:val="20"/>
          <w:szCs w:val="20"/>
        </w:rPr>
        <w:t xml:space="preserve"> </w:t>
      </w:r>
      <w:r w:rsidRPr="00144D22">
        <w:rPr>
          <w:rFonts w:asciiTheme="majorBidi" w:hAnsiTheme="majorBidi" w:cstheme="majorBidi"/>
          <w:color w:val="000000"/>
          <w:sz w:val="20"/>
          <w:szCs w:val="20"/>
        </w:rPr>
        <w:t>n</w:t>
      </w:r>
      <w:r w:rsidR="00093981" w:rsidRPr="00144D22">
        <w:rPr>
          <w:rFonts w:asciiTheme="majorBidi" w:hAnsiTheme="majorBidi" w:cstheme="majorBidi"/>
          <w:color w:val="000000"/>
          <w:sz w:val="20"/>
          <w:szCs w:val="20"/>
        </w:rPr>
        <w:t>g/</w:t>
      </w:r>
      <w:r w:rsidR="00680AED" w:rsidRPr="00144D22">
        <w:rPr>
          <w:rFonts w:asciiTheme="majorBidi" w:hAnsiTheme="majorBidi" w:cstheme="majorBidi"/>
          <w:color w:val="000000"/>
          <w:sz w:val="20"/>
          <w:szCs w:val="20"/>
        </w:rPr>
        <w:t>L)</w:t>
      </w:r>
      <w:r w:rsidR="00093981" w:rsidRPr="00144D22">
        <w:rPr>
          <w:rFonts w:asciiTheme="majorBidi" w:hAnsiTheme="majorBidi" w:cstheme="majorBidi"/>
          <w:color w:val="000000"/>
          <w:sz w:val="20"/>
          <w:szCs w:val="20"/>
        </w:rPr>
        <w:t>, respectively.</w:t>
      </w:r>
      <w:r w:rsidR="00467D6B" w:rsidRPr="00144D22">
        <w:rPr>
          <w:rFonts w:asciiTheme="majorBidi" w:hAnsiTheme="majorBidi" w:cstheme="majorBidi"/>
          <w:color w:val="000000"/>
          <w:sz w:val="20"/>
          <w:szCs w:val="20"/>
        </w:rPr>
        <w:t xml:space="preserve"> </w:t>
      </w:r>
      <w:r w:rsidR="001B7B70" w:rsidRPr="00144D22">
        <w:rPr>
          <w:rFonts w:asciiTheme="majorBidi" w:hAnsiTheme="majorBidi" w:cstheme="majorBidi"/>
          <w:color w:val="000000"/>
          <w:sz w:val="20"/>
          <w:szCs w:val="20"/>
        </w:rPr>
        <w:t>The dietary exposure</w:t>
      </w:r>
      <w:r w:rsidR="00F631EC" w:rsidRPr="00144D22">
        <w:rPr>
          <w:rFonts w:asciiTheme="majorBidi" w:hAnsiTheme="majorBidi" w:cstheme="majorBidi"/>
          <w:color w:val="000000"/>
          <w:sz w:val="20"/>
          <w:szCs w:val="20"/>
        </w:rPr>
        <w:t xml:space="preserve"> value</w:t>
      </w:r>
      <w:r w:rsidR="001B7B70" w:rsidRPr="00144D22">
        <w:rPr>
          <w:rFonts w:asciiTheme="majorBidi" w:hAnsiTheme="majorBidi" w:cstheme="majorBidi"/>
          <w:color w:val="000000"/>
          <w:sz w:val="20"/>
          <w:szCs w:val="20"/>
        </w:rPr>
        <w:t xml:space="preserve"> </w:t>
      </w:r>
      <w:r w:rsidR="00680AED" w:rsidRPr="00144D22">
        <w:rPr>
          <w:rFonts w:asciiTheme="majorBidi" w:hAnsiTheme="majorBidi" w:cstheme="majorBidi"/>
          <w:color w:val="000000"/>
          <w:sz w:val="20"/>
          <w:szCs w:val="20"/>
        </w:rPr>
        <w:t xml:space="preserve">calculated </w:t>
      </w:r>
      <w:r w:rsidR="009450E7" w:rsidRPr="00144D22">
        <w:rPr>
          <w:rFonts w:asciiTheme="majorBidi" w:hAnsiTheme="majorBidi" w:cstheme="majorBidi"/>
          <w:color w:val="000000"/>
          <w:sz w:val="20"/>
          <w:szCs w:val="20"/>
          <w:lang w:val="en"/>
        </w:rPr>
        <w:t xml:space="preserve">for </w:t>
      </w:r>
      <w:r w:rsidR="00467D6B" w:rsidRPr="00144D22">
        <w:rPr>
          <w:rFonts w:asciiTheme="majorBidi" w:hAnsiTheme="majorBidi" w:cstheme="majorBidi"/>
          <w:color w:val="000000"/>
          <w:sz w:val="20"/>
          <w:szCs w:val="20"/>
          <w:lang w:val="en"/>
        </w:rPr>
        <w:t>study population</w:t>
      </w:r>
      <w:r w:rsidR="009450E7" w:rsidRPr="00144D22">
        <w:rPr>
          <w:rFonts w:asciiTheme="majorBidi" w:hAnsiTheme="majorBidi" w:cstheme="majorBidi"/>
          <w:color w:val="000000"/>
          <w:sz w:val="20"/>
          <w:szCs w:val="20"/>
          <w:lang w:val="en"/>
        </w:rPr>
        <w:t xml:space="preserve"> </w:t>
      </w:r>
      <w:r w:rsidR="009450E7" w:rsidRPr="00144D22">
        <w:rPr>
          <w:rFonts w:asciiTheme="majorBidi" w:hAnsiTheme="majorBidi" w:cstheme="majorBidi"/>
          <w:color w:val="000000"/>
          <w:sz w:val="20"/>
          <w:szCs w:val="20"/>
        </w:rPr>
        <w:t xml:space="preserve">was </w:t>
      </w:r>
      <w:r w:rsidR="005E6D6D" w:rsidRPr="00144D22">
        <w:rPr>
          <w:rFonts w:asciiTheme="majorBidi" w:hAnsiTheme="majorBidi" w:cstheme="majorBidi"/>
          <w:color w:val="000000"/>
          <w:sz w:val="20"/>
          <w:szCs w:val="20"/>
        </w:rPr>
        <w:t>0.13</w:t>
      </w:r>
      <w:r w:rsidR="009450E7" w:rsidRPr="00144D22">
        <w:rPr>
          <w:rFonts w:asciiTheme="majorBidi" w:hAnsiTheme="majorBidi" w:cstheme="majorBidi"/>
          <w:color w:val="000000"/>
          <w:sz w:val="20"/>
          <w:szCs w:val="20"/>
        </w:rPr>
        <w:t xml:space="preserve"> ng/kg B.W/day.</w:t>
      </w:r>
      <w:r w:rsidR="00EA2AD0" w:rsidRPr="00144D22">
        <w:rPr>
          <w:rFonts w:asciiTheme="majorBidi" w:hAnsiTheme="majorBidi" w:cstheme="majorBidi"/>
          <w:color w:val="000000"/>
          <w:sz w:val="20"/>
          <w:szCs w:val="20"/>
        </w:rPr>
        <w:t xml:space="preserve"> Based on the </w:t>
      </w:r>
      <w:r w:rsidR="00F66E5F" w:rsidRPr="00144D22">
        <w:rPr>
          <w:rFonts w:asciiTheme="majorBidi" w:hAnsiTheme="majorBidi" w:cstheme="majorBidi"/>
          <w:color w:val="000000"/>
          <w:sz w:val="20"/>
          <w:szCs w:val="20"/>
        </w:rPr>
        <w:t>calculated</w:t>
      </w:r>
      <w:r w:rsidR="00EA2AD0" w:rsidRPr="00144D22">
        <w:rPr>
          <w:rFonts w:asciiTheme="majorBidi" w:hAnsiTheme="majorBidi" w:cstheme="majorBidi"/>
          <w:color w:val="000000"/>
          <w:sz w:val="20"/>
          <w:szCs w:val="20"/>
        </w:rPr>
        <w:t xml:space="preserve"> data from</w:t>
      </w:r>
      <w:r w:rsidR="009450E7" w:rsidRPr="00144D22">
        <w:rPr>
          <w:rFonts w:asciiTheme="majorBidi" w:hAnsiTheme="majorBidi" w:cstheme="majorBidi"/>
          <w:color w:val="000000"/>
          <w:sz w:val="20"/>
          <w:szCs w:val="20"/>
        </w:rPr>
        <w:t xml:space="preserve"> </w:t>
      </w:r>
      <w:r w:rsidR="00EA2AD0" w:rsidRPr="00144D22">
        <w:rPr>
          <w:rFonts w:asciiTheme="majorBidi" w:hAnsiTheme="majorBidi" w:cstheme="majorBidi"/>
          <w:color w:val="000000"/>
          <w:sz w:val="20"/>
          <w:szCs w:val="20"/>
        </w:rPr>
        <w:t>risk characterization step,</w:t>
      </w:r>
      <w:r w:rsidR="008E1460" w:rsidRPr="00144D22">
        <w:rPr>
          <w:rFonts w:asciiTheme="majorBidi" w:hAnsiTheme="majorBidi" w:cstheme="majorBidi"/>
          <w:color w:val="000000"/>
          <w:sz w:val="20"/>
          <w:szCs w:val="20"/>
        </w:rPr>
        <w:t xml:space="preserve"> the determined</w:t>
      </w:r>
      <w:r w:rsidR="00680AED" w:rsidRPr="00144D22">
        <w:rPr>
          <w:rFonts w:asciiTheme="majorBidi" w:hAnsiTheme="majorBidi" w:cstheme="majorBidi"/>
          <w:color w:val="000000"/>
          <w:sz w:val="20"/>
          <w:szCs w:val="20"/>
        </w:rPr>
        <w:t xml:space="preserve"> hazard index</w:t>
      </w:r>
      <w:r w:rsidR="008E1460" w:rsidRPr="00144D22">
        <w:rPr>
          <w:rFonts w:asciiTheme="majorBidi" w:hAnsiTheme="majorBidi" w:cstheme="majorBidi"/>
          <w:color w:val="000000"/>
          <w:sz w:val="20"/>
          <w:szCs w:val="20"/>
        </w:rPr>
        <w:t xml:space="preserve"> </w:t>
      </w:r>
      <w:r w:rsidR="00680AED" w:rsidRPr="00144D22">
        <w:rPr>
          <w:rFonts w:asciiTheme="majorBidi" w:hAnsiTheme="majorBidi" w:cstheme="majorBidi"/>
          <w:color w:val="000000"/>
          <w:sz w:val="20"/>
          <w:szCs w:val="20"/>
        </w:rPr>
        <w:t>(</w:t>
      </w:r>
      <w:r w:rsidR="008E1460" w:rsidRPr="00144D22">
        <w:rPr>
          <w:rFonts w:asciiTheme="majorBidi" w:hAnsiTheme="majorBidi" w:cstheme="majorBidi"/>
          <w:color w:val="000000"/>
          <w:sz w:val="20"/>
          <w:szCs w:val="20"/>
        </w:rPr>
        <w:t>HI</w:t>
      </w:r>
      <w:r w:rsidR="00680AED" w:rsidRPr="00144D22">
        <w:rPr>
          <w:rFonts w:asciiTheme="majorBidi" w:hAnsiTheme="majorBidi" w:cstheme="majorBidi"/>
          <w:color w:val="000000"/>
          <w:sz w:val="20"/>
          <w:szCs w:val="20"/>
        </w:rPr>
        <w:t>)</w:t>
      </w:r>
      <w:r w:rsidR="008E1460" w:rsidRPr="00144D22">
        <w:rPr>
          <w:rFonts w:asciiTheme="majorBidi" w:hAnsiTheme="majorBidi" w:cstheme="majorBidi"/>
          <w:color w:val="000000"/>
          <w:sz w:val="20"/>
          <w:szCs w:val="20"/>
        </w:rPr>
        <w:t>,</w:t>
      </w:r>
      <w:r w:rsidR="00680AED" w:rsidRPr="00144D22">
        <w:rPr>
          <w:rFonts w:asciiTheme="majorBidi" w:hAnsiTheme="majorBidi" w:cstheme="majorBidi"/>
          <w:color w:val="000000"/>
          <w:sz w:val="20"/>
          <w:szCs w:val="20"/>
        </w:rPr>
        <w:t xml:space="preserve"> </w:t>
      </w:r>
      <w:r w:rsidR="00BF491C" w:rsidRPr="00144D22">
        <w:rPr>
          <w:rFonts w:asciiTheme="majorBidi" w:hAnsiTheme="majorBidi" w:cstheme="majorBidi"/>
          <w:color w:val="000000"/>
          <w:sz w:val="20"/>
          <w:szCs w:val="20"/>
        </w:rPr>
        <w:t>Liver</w:t>
      </w:r>
      <w:r w:rsidR="008E1460" w:rsidRPr="00144D22">
        <w:rPr>
          <w:rFonts w:asciiTheme="majorBidi" w:hAnsiTheme="majorBidi" w:cstheme="majorBidi"/>
          <w:color w:val="000000"/>
          <w:sz w:val="20"/>
          <w:szCs w:val="20"/>
        </w:rPr>
        <w:t xml:space="preserve"> </w:t>
      </w:r>
      <w:r w:rsidR="00CB3F7D" w:rsidRPr="00144D22">
        <w:rPr>
          <w:rFonts w:asciiTheme="majorBidi" w:hAnsiTheme="majorBidi" w:cstheme="majorBidi"/>
          <w:color w:val="000000"/>
          <w:sz w:val="20"/>
          <w:szCs w:val="20"/>
        </w:rPr>
        <w:t>cancer risk (</w:t>
      </w:r>
      <w:r w:rsidR="008E1460" w:rsidRPr="00144D22">
        <w:rPr>
          <w:rFonts w:asciiTheme="majorBidi" w:hAnsiTheme="majorBidi" w:cstheme="majorBidi"/>
          <w:color w:val="000000"/>
          <w:sz w:val="20"/>
          <w:szCs w:val="20"/>
        </w:rPr>
        <w:t>LCR</w:t>
      </w:r>
      <w:r w:rsidR="00CB3F7D" w:rsidRPr="00144D22">
        <w:rPr>
          <w:rFonts w:asciiTheme="majorBidi" w:hAnsiTheme="majorBidi" w:cstheme="majorBidi"/>
          <w:color w:val="000000"/>
          <w:sz w:val="20"/>
          <w:szCs w:val="20"/>
        </w:rPr>
        <w:t>)</w:t>
      </w:r>
      <w:r w:rsidR="008E1460" w:rsidRPr="00144D22">
        <w:rPr>
          <w:rFonts w:asciiTheme="majorBidi" w:hAnsiTheme="majorBidi" w:cstheme="majorBidi"/>
          <w:color w:val="000000"/>
          <w:sz w:val="20"/>
          <w:szCs w:val="20"/>
        </w:rPr>
        <w:t xml:space="preserve"> and </w:t>
      </w:r>
      <w:r w:rsidR="00CB3F7D" w:rsidRPr="00144D22">
        <w:rPr>
          <w:rFonts w:asciiTheme="majorBidi" w:hAnsiTheme="majorBidi" w:cstheme="majorBidi"/>
          <w:color w:val="000000"/>
          <w:sz w:val="20"/>
          <w:szCs w:val="20"/>
        </w:rPr>
        <w:t>margin of exposure (</w:t>
      </w:r>
      <w:r w:rsidR="008E1460" w:rsidRPr="00144D22">
        <w:rPr>
          <w:rFonts w:asciiTheme="majorBidi" w:hAnsiTheme="majorBidi" w:cstheme="majorBidi"/>
          <w:color w:val="000000"/>
          <w:sz w:val="20"/>
          <w:szCs w:val="20"/>
        </w:rPr>
        <w:t>MOE</w:t>
      </w:r>
      <w:r w:rsidR="00CB3F7D" w:rsidRPr="00144D22">
        <w:rPr>
          <w:rFonts w:asciiTheme="majorBidi" w:hAnsiTheme="majorBidi" w:cstheme="majorBidi"/>
          <w:color w:val="000000"/>
          <w:sz w:val="20"/>
          <w:szCs w:val="20"/>
        </w:rPr>
        <w:t>)</w:t>
      </w:r>
      <w:r w:rsidR="008E1460" w:rsidRPr="00144D22">
        <w:rPr>
          <w:rFonts w:asciiTheme="majorBidi" w:hAnsiTheme="majorBidi" w:cstheme="majorBidi"/>
          <w:color w:val="000000"/>
          <w:sz w:val="20"/>
          <w:szCs w:val="20"/>
        </w:rPr>
        <w:t xml:space="preserve"> for AFM1 w</w:t>
      </w:r>
      <w:r w:rsidR="00CB3F7D" w:rsidRPr="00144D22">
        <w:rPr>
          <w:rFonts w:asciiTheme="majorBidi" w:hAnsiTheme="majorBidi" w:cstheme="majorBidi"/>
          <w:color w:val="000000"/>
          <w:sz w:val="20"/>
          <w:szCs w:val="20"/>
        </w:rPr>
        <w:t>ere</w:t>
      </w:r>
      <w:r w:rsidR="008E1460" w:rsidRPr="00144D22">
        <w:rPr>
          <w:rFonts w:asciiTheme="majorBidi" w:hAnsiTheme="majorBidi" w:cstheme="majorBidi"/>
          <w:color w:val="000000"/>
          <w:sz w:val="20"/>
          <w:szCs w:val="20"/>
        </w:rPr>
        <w:t xml:space="preserve"> 0.6</w:t>
      </w:r>
      <w:r w:rsidR="00893798" w:rsidRPr="00144D22">
        <w:rPr>
          <w:rFonts w:asciiTheme="majorBidi" w:hAnsiTheme="majorBidi" w:cstheme="majorBidi"/>
          <w:color w:val="000000"/>
          <w:sz w:val="20"/>
          <w:szCs w:val="20"/>
        </w:rPr>
        <w:t>7</w:t>
      </w:r>
      <w:r w:rsidR="008E1460" w:rsidRPr="00144D22">
        <w:rPr>
          <w:rFonts w:asciiTheme="majorBidi" w:hAnsiTheme="majorBidi" w:cstheme="majorBidi"/>
          <w:color w:val="000000"/>
          <w:sz w:val="20"/>
          <w:szCs w:val="20"/>
        </w:rPr>
        <w:t xml:space="preserve">, </w:t>
      </w:r>
      <w:r w:rsidR="00893798" w:rsidRPr="00144D22">
        <w:rPr>
          <w:rFonts w:asciiTheme="majorBidi" w:hAnsiTheme="majorBidi" w:cstheme="majorBidi"/>
          <w:color w:val="000000"/>
          <w:sz w:val="20"/>
          <w:szCs w:val="20"/>
        </w:rPr>
        <w:t>7</w:t>
      </w:r>
      <w:r w:rsidR="00467D6B" w:rsidRPr="00144D22">
        <w:rPr>
          <w:rFonts w:asciiTheme="majorBidi" w:hAnsiTheme="majorBidi" w:cstheme="majorBidi"/>
          <w:color w:val="000000"/>
          <w:sz w:val="20"/>
          <w:szCs w:val="20"/>
        </w:rPr>
        <w:t>.</w:t>
      </w:r>
      <w:r w:rsidR="00893798" w:rsidRPr="00144D22">
        <w:rPr>
          <w:rFonts w:asciiTheme="majorBidi" w:hAnsiTheme="majorBidi" w:cstheme="majorBidi"/>
          <w:color w:val="000000"/>
          <w:sz w:val="20"/>
          <w:szCs w:val="20"/>
        </w:rPr>
        <w:t>6</w:t>
      </w:r>
      <w:r w:rsidR="00467D6B" w:rsidRPr="00144D22">
        <w:rPr>
          <w:rFonts w:asciiTheme="majorBidi" w:hAnsiTheme="majorBidi" w:cstheme="majorBidi"/>
          <w:color w:val="000000"/>
          <w:sz w:val="20"/>
          <w:szCs w:val="20"/>
        </w:rPr>
        <w:t>×10</w:t>
      </w:r>
      <w:r w:rsidR="00467D6B" w:rsidRPr="00144D22">
        <w:rPr>
          <w:rFonts w:asciiTheme="majorBidi" w:hAnsiTheme="majorBidi" w:cstheme="majorBidi"/>
          <w:color w:val="000000"/>
          <w:sz w:val="20"/>
          <w:szCs w:val="20"/>
          <w:vertAlign w:val="superscript"/>
        </w:rPr>
        <w:t>-4</w:t>
      </w:r>
      <w:r w:rsidR="008E1460" w:rsidRPr="00144D22">
        <w:rPr>
          <w:rFonts w:asciiTheme="majorBidi" w:hAnsiTheme="majorBidi" w:cstheme="majorBidi"/>
          <w:color w:val="000000"/>
          <w:sz w:val="20"/>
          <w:szCs w:val="20"/>
        </w:rPr>
        <w:t xml:space="preserve"> </w:t>
      </w:r>
      <w:r w:rsidR="00467D6B" w:rsidRPr="00144D22">
        <w:rPr>
          <w:rFonts w:asciiTheme="majorBidi" w:hAnsiTheme="majorBidi" w:cstheme="majorBidi"/>
          <w:color w:val="000000"/>
          <w:sz w:val="20"/>
          <w:szCs w:val="20"/>
        </w:rPr>
        <w:t xml:space="preserve">and 15291, </w:t>
      </w:r>
      <w:r w:rsidR="008E1460" w:rsidRPr="00144D22">
        <w:rPr>
          <w:rFonts w:asciiTheme="majorBidi" w:hAnsiTheme="majorBidi" w:cstheme="majorBidi"/>
          <w:color w:val="000000"/>
          <w:sz w:val="20"/>
          <w:szCs w:val="20"/>
        </w:rPr>
        <w:t>respectively</w:t>
      </w:r>
      <w:r w:rsidR="00F83D85" w:rsidRPr="00144D22">
        <w:rPr>
          <w:rFonts w:asciiTheme="majorBidi" w:hAnsiTheme="majorBidi" w:cstheme="majorBidi"/>
          <w:color w:val="000000"/>
          <w:sz w:val="20"/>
          <w:szCs w:val="20"/>
        </w:rPr>
        <w:t>.</w:t>
      </w:r>
      <w:r w:rsidR="00467D6B" w:rsidRPr="00144D22">
        <w:rPr>
          <w:rFonts w:asciiTheme="majorBidi" w:hAnsiTheme="majorBidi" w:cstheme="majorBidi"/>
          <w:color w:val="000000"/>
          <w:sz w:val="20"/>
          <w:szCs w:val="20"/>
        </w:rPr>
        <w:t xml:space="preserve"> </w:t>
      </w:r>
      <w:r w:rsidR="00A85F48" w:rsidRPr="00144D22">
        <w:rPr>
          <w:rFonts w:asciiTheme="majorBidi" w:hAnsiTheme="majorBidi" w:cstheme="majorBidi"/>
          <w:color w:val="000000"/>
          <w:sz w:val="20"/>
          <w:szCs w:val="20"/>
        </w:rPr>
        <w:t xml:space="preserve">For yoghurt consumers, regarding the noncarcinogenic risk </w:t>
      </w:r>
      <w:r w:rsidR="00CB3F7D" w:rsidRPr="00144D22">
        <w:rPr>
          <w:rFonts w:asciiTheme="majorBidi" w:hAnsiTheme="majorBidi" w:cstheme="majorBidi"/>
          <w:color w:val="000000"/>
          <w:sz w:val="20"/>
          <w:szCs w:val="20"/>
        </w:rPr>
        <w:t>(</w:t>
      </w:r>
      <w:r w:rsidR="00A85F48" w:rsidRPr="00144D22">
        <w:rPr>
          <w:rFonts w:asciiTheme="majorBidi" w:hAnsiTheme="majorBidi" w:cstheme="majorBidi"/>
          <w:color w:val="000000"/>
          <w:sz w:val="20"/>
          <w:szCs w:val="20"/>
        </w:rPr>
        <w:t>the HI was higher than 1</w:t>
      </w:r>
      <w:r w:rsidR="00CB3F7D" w:rsidRPr="00144D22">
        <w:rPr>
          <w:rFonts w:asciiTheme="majorBidi" w:hAnsiTheme="majorBidi" w:cstheme="majorBidi"/>
          <w:color w:val="000000"/>
          <w:sz w:val="20"/>
          <w:szCs w:val="20"/>
        </w:rPr>
        <w:t>)</w:t>
      </w:r>
      <w:r w:rsidR="00A85F48" w:rsidRPr="00144D22">
        <w:rPr>
          <w:rFonts w:asciiTheme="majorBidi" w:hAnsiTheme="majorBidi" w:cstheme="majorBidi"/>
          <w:color w:val="000000"/>
          <w:sz w:val="20"/>
          <w:szCs w:val="20"/>
        </w:rPr>
        <w:t xml:space="preserve">, </w:t>
      </w:r>
      <w:r w:rsidR="00CB3F7D" w:rsidRPr="00144D22">
        <w:rPr>
          <w:rFonts w:asciiTheme="majorBidi" w:hAnsiTheme="majorBidi" w:cstheme="majorBidi"/>
          <w:color w:val="000000"/>
          <w:sz w:val="20"/>
          <w:szCs w:val="20"/>
        </w:rPr>
        <w:t>and</w:t>
      </w:r>
      <w:r w:rsidR="00A85F48" w:rsidRPr="00144D22">
        <w:rPr>
          <w:rFonts w:asciiTheme="majorBidi" w:hAnsiTheme="majorBidi" w:cstheme="majorBidi"/>
          <w:color w:val="000000"/>
          <w:sz w:val="20"/>
          <w:szCs w:val="20"/>
        </w:rPr>
        <w:t xml:space="preserve"> carcinogenicity hazard </w:t>
      </w:r>
      <w:r w:rsidR="00CB3F7D" w:rsidRPr="00144D22">
        <w:rPr>
          <w:rFonts w:asciiTheme="majorBidi" w:hAnsiTheme="majorBidi" w:cstheme="majorBidi"/>
          <w:color w:val="000000"/>
          <w:sz w:val="20"/>
          <w:szCs w:val="20"/>
        </w:rPr>
        <w:t>(</w:t>
      </w:r>
      <w:r w:rsidR="00A85F48" w:rsidRPr="00144D22">
        <w:rPr>
          <w:rFonts w:asciiTheme="majorBidi" w:hAnsiTheme="majorBidi" w:cstheme="majorBidi"/>
          <w:color w:val="000000"/>
          <w:sz w:val="20"/>
          <w:szCs w:val="20"/>
        </w:rPr>
        <w:t>LCR greater than 10</w:t>
      </w:r>
      <w:r w:rsidR="00A85F48" w:rsidRPr="00144D22">
        <w:rPr>
          <w:rFonts w:asciiTheme="majorBidi" w:hAnsiTheme="majorBidi" w:cstheme="majorBidi"/>
          <w:color w:val="000000"/>
          <w:sz w:val="20"/>
          <w:szCs w:val="20"/>
          <w:vertAlign w:val="superscript"/>
        </w:rPr>
        <w:t>−4</w:t>
      </w:r>
      <w:r w:rsidR="0069524D" w:rsidRPr="00144D22">
        <w:rPr>
          <w:rFonts w:asciiTheme="majorBidi" w:hAnsiTheme="majorBidi" w:cstheme="majorBidi"/>
          <w:color w:val="000000"/>
          <w:sz w:val="20"/>
          <w:szCs w:val="20"/>
        </w:rPr>
        <w:t xml:space="preserve"> and</w:t>
      </w:r>
      <w:r w:rsidR="00A85F48" w:rsidRPr="00144D22">
        <w:rPr>
          <w:rFonts w:asciiTheme="majorBidi" w:hAnsiTheme="majorBidi" w:cstheme="majorBidi"/>
          <w:color w:val="000000"/>
          <w:sz w:val="20"/>
          <w:szCs w:val="20"/>
        </w:rPr>
        <w:t xml:space="preserve"> MOE &lt; 10,000</w:t>
      </w:r>
      <w:r w:rsidR="00CB3F7D" w:rsidRPr="00144D22">
        <w:rPr>
          <w:rFonts w:asciiTheme="majorBidi" w:hAnsiTheme="majorBidi" w:cstheme="majorBidi"/>
          <w:color w:val="000000"/>
          <w:sz w:val="20"/>
          <w:szCs w:val="20"/>
        </w:rPr>
        <w:t>)</w:t>
      </w:r>
      <w:r w:rsidR="0069524D" w:rsidRPr="00144D22">
        <w:rPr>
          <w:rFonts w:asciiTheme="majorBidi" w:hAnsiTheme="majorBidi" w:cstheme="majorBidi"/>
          <w:color w:val="000000"/>
          <w:sz w:val="20"/>
          <w:szCs w:val="20"/>
        </w:rPr>
        <w:t>,</w:t>
      </w:r>
      <w:r w:rsidR="00A85F48" w:rsidRPr="00144D22">
        <w:rPr>
          <w:rFonts w:asciiTheme="majorBidi" w:hAnsiTheme="majorBidi" w:cstheme="majorBidi"/>
          <w:color w:val="000000"/>
          <w:sz w:val="20"/>
          <w:szCs w:val="20"/>
        </w:rPr>
        <w:t xml:space="preserve"> </w:t>
      </w:r>
      <w:r w:rsidR="00CB3F7D" w:rsidRPr="00144D22">
        <w:rPr>
          <w:rFonts w:asciiTheme="majorBidi" w:hAnsiTheme="majorBidi" w:cstheme="majorBidi"/>
          <w:color w:val="000000"/>
          <w:sz w:val="20"/>
          <w:szCs w:val="20"/>
        </w:rPr>
        <w:t xml:space="preserve">the results showed that there is a </w:t>
      </w:r>
      <w:r w:rsidR="00F66E5F" w:rsidRPr="00144D22">
        <w:rPr>
          <w:rFonts w:asciiTheme="majorBidi" w:hAnsiTheme="majorBidi" w:cstheme="majorBidi"/>
          <w:color w:val="000000"/>
          <w:sz w:val="20"/>
          <w:szCs w:val="20"/>
        </w:rPr>
        <w:t xml:space="preserve">significant </w:t>
      </w:r>
      <w:r w:rsidR="00A85F48" w:rsidRPr="00144D22">
        <w:rPr>
          <w:rFonts w:asciiTheme="majorBidi" w:hAnsiTheme="majorBidi" w:cstheme="majorBidi"/>
          <w:color w:val="000000"/>
          <w:sz w:val="20"/>
          <w:szCs w:val="20"/>
        </w:rPr>
        <w:t>risk to the</w:t>
      </w:r>
      <w:r w:rsidR="0069524D" w:rsidRPr="00144D22">
        <w:rPr>
          <w:rFonts w:asciiTheme="majorBidi" w:hAnsiTheme="majorBidi" w:cstheme="majorBidi"/>
          <w:color w:val="000000"/>
          <w:sz w:val="20"/>
          <w:szCs w:val="20"/>
        </w:rPr>
        <w:t xml:space="preserve"> study</w:t>
      </w:r>
      <w:r w:rsidR="00A85F48" w:rsidRPr="00144D22">
        <w:rPr>
          <w:rFonts w:asciiTheme="majorBidi" w:hAnsiTheme="majorBidi" w:cstheme="majorBidi"/>
          <w:color w:val="000000"/>
          <w:sz w:val="20"/>
          <w:szCs w:val="20"/>
        </w:rPr>
        <w:t xml:space="preserve"> population. </w:t>
      </w:r>
      <w:r w:rsidR="009F4CF9" w:rsidRPr="00144D22">
        <w:rPr>
          <w:rFonts w:asciiTheme="majorBidi" w:hAnsiTheme="majorBidi" w:cstheme="majorBidi"/>
          <w:color w:val="000000"/>
          <w:sz w:val="20"/>
          <w:szCs w:val="20"/>
        </w:rPr>
        <w:t>Based on the</w:t>
      </w:r>
      <w:r w:rsidR="00CB3F7D" w:rsidRPr="00144D22">
        <w:rPr>
          <w:rFonts w:asciiTheme="majorBidi" w:hAnsiTheme="majorBidi" w:cstheme="majorBidi"/>
          <w:color w:val="000000"/>
          <w:sz w:val="20"/>
          <w:szCs w:val="20"/>
        </w:rPr>
        <w:t xml:space="preserve"> </w:t>
      </w:r>
      <w:r w:rsidR="009450E7" w:rsidRPr="00144D22">
        <w:rPr>
          <w:rFonts w:asciiTheme="majorBidi" w:hAnsiTheme="majorBidi" w:cstheme="majorBidi"/>
          <w:color w:val="000000"/>
          <w:sz w:val="20"/>
          <w:szCs w:val="20"/>
        </w:rPr>
        <w:t>results of the present study</w:t>
      </w:r>
      <w:r w:rsidR="009F4CF9" w:rsidRPr="00144D22">
        <w:rPr>
          <w:rFonts w:asciiTheme="majorBidi" w:hAnsiTheme="majorBidi" w:cstheme="majorBidi"/>
          <w:color w:val="000000"/>
          <w:sz w:val="20"/>
          <w:szCs w:val="20"/>
        </w:rPr>
        <w:t>, there is need to rigorous monitor and control of cattle feed to reduce the risks of exposure to aflatoxins.</w:t>
      </w:r>
      <w:r w:rsidR="009450E7" w:rsidRPr="00144D22">
        <w:rPr>
          <w:rFonts w:asciiTheme="majorBidi" w:hAnsiTheme="majorBidi" w:cstheme="majorBidi"/>
          <w:color w:val="000000"/>
          <w:sz w:val="20"/>
          <w:szCs w:val="20"/>
        </w:rPr>
        <w:t xml:space="preserve"> </w:t>
      </w:r>
    </w:p>
    <w:p w14:paraId="291920A2" w14:textId="77777777" w:rsidR="00A47E64" w:rsidRDefault="00ED114B" w:rsidP="00467D6B">
      <w:pPr>
        <w:spacing w:line="480" w:lineRule="auto"/>
        <w:rPr>
          <w:rFonts w:asciiTheme="majorBidi" w:hAnsiTheme="majorBidi" w:cstheme="majorBidi"/>
          <w:color w:val="000000"/>
          <w:sz w:val="20"/>
          <w:szCs w:val="20"/>
        </w:rPr>
      </w:pPr>
      <w:r w:rsidRPr="00144D22">
        <w:rPr>
          <w:rFonts w:asciiTheme="majorBidi" w:hAnsiTheme="majorBidi" w:cstheme="majorBidi"/>
          <w:b/>
          <w:bCs/>
          <w:color w:val="000000"/>
        </w:rPr>
        <w:t xml:space="preserve">Keywords: </w:t>
      </w:r>
      <w:r w:rsidRPr="00144D22">
        <w:rPr>
          <w:rFonts w:asciiTheme="majorBidi" w:hAnsiTheme="majorBidi" w:cstheme="majorBidi"/>
          <w:color w:val="000000"/>
          <w:sz w:val="20"/>
          <w:szCs w:val="20"/>
        </w:rPr>
        <w:t>Aflatoxin M1,</w:t>
      </w:r>
      <w:r w:rsidR="00110A42" w:rsidRPr="00144D22">
        <w:rPr>
          <w:rFonts w:asciiTheme="majorBidi" w:hAnsiTheme="majorBidi" w:cstheme="majorBidi"/>
          <w:color w:val="000000"/>
          <w:sz w:val="20"/>
          <w:szCs w:val="20"/>
        </w:rPr>
        <w:t xml:space="preserve"> Mycotoxin,</w:t>
      </w:r>
      <w:r w:rsidRPr="00144D22">
        <w:rPr>
          <w:rFonts w:asciiTheme="majorBidi" w:hAnsiTheme="majorBidi" w:cstheme="majorBidi"/>
          <w:color w:val="000000"/>
          <w:sz w:val="20"/>
          <w:szCs w:val="20"/>
        </w:rPr>
        <w:t xml:space="preserve"> ELISA, </w:t>
      </w:r>
      <w:r w:rsidR="006545E4" w:rsidRPr="00144D22">
        <w:rPr>
          <w:rFonts w:asciiTheme="majorBidi" w:hAnsiTheme="majorBidi" w:cstheme="majorBidi"/>
          <w:color w:val="000000"/>
          <w:sz w:val="20"/>
          <w:szCs w:val="20"/>
        </w:rPr>
        <w:t>Milk and dairy products, Risk assessment, Monte Carlo simulation</w:t>
      </w:r>
      <w:r w:rsidR="00110A42" w:rsidRPr="00144D22">
        <w:rPr>
          <w:rFonts w:asciiTheme="majorBidi" w:hAnsiTheme="majorBidi" w:cstheme="majorBidi"/>
          <w:color w:val="000000"/>
          <w:sz w:val="20"/>
          <w:szCs w:val="20"/>
        </w:rPr>
        <w:t>.</w:t>
      </w:r>
      <w:r w:rsidR="006545E4" w:rsidRPr="00144D22">
        <w:rPr>
          <w:rFonts w:asciiTheme="majorBidi" w:hAnsiTheme="majorBidi" w:cstheme="majorBidi"/>
          <w:color w:val="000000"/>
          <w:sz w:val="20"/>
          <w:szCs w:val="20"/>
        </w:rPr>
        <w:t xml:space="preserve"> </w:t>
      </w:r>
    </w:p>
    <w:p w14:paraId="5FC7FC86" w14:textId="77777777" w:rsidR="00A47E64" w:rsidRDefault="00A47E64" w:rsidP="00467D6B">
      <w:pPr>
        <w:spacing w:line="480" w:lineRule="auto"/>
        <w:rPr>
          <w:rFonts w:asciiTheme="majorBidi" w:hAnsiTheme="majorBidi" w:cstheme="majorBidi"/>
          <w:color w:val="000000"/>
          <w:sz w:val="20"/>
          <w:szCs w:val="20"/>
        </w:rPr>
      </w:pPr>
    </w:p>
    <w:p w14:paraId="3DDAE02E" w14:textId="53B8BF99" w:rsidR="006A2089" w:rsidRPr="00A47E64" w:rsidRDefault="006A2089" w:rsidP="00A47E64">
      <w:pPr>
        <w:suppressLineNumbers/>
        <w:tabs>
          <w:tab w:val="left" w:pos="3804"/>
        </w:tabs>
        <w:rPr>
          <w:rFonts w:asciiTheme="majorBidi" w:hAnsiTheme="majorBidi" w:cstheme="majorBidi"/>
          <w:color w:val="000000"/>
          <w:sz w:val="20"/>
          <w:szCs w:val="20"/>
        </w:rPr>
      </w:pPr>
      <w:r w:rsidRPr="000F1213">
        <w:rPr>
          <w:rFonts w:asciiTheme="majorBidi" w:hAnsiTheme="majorBidi" w:cstheme="majorBidi"/>
          <w:b/>
          <w:bCs/>
          <w:color w:val="000000"/>
          <w:sz w:val="24"/>
          <w:szCs w:val="24"/>
        </w:rPr>
        <w:br w:type="page"/>
      </w:r>
    </w:p>
    <w:p w14:paraId="64B6DC51" w14:textId="7EAC94F1" w:rsidR="001F22C5" w:rsidRPr="00144D22" w:rsidRDefault="001F22C5" w:rsidP="007407DC">
      <w:pPr>
        <w:spacing w:line="480" w:lineRule="auto"/>
        <w:jc w:val="both"/>
        <w:rPr>
          <w:rFonts w:asciiTheme="majorBidi" w:hAnsiTheme="majorBidi" w:cstheme="majorBidi"/>
          <w:b/>
          <w:bCs/>
          <w:color w:val="000000"/>
        </w:rPr>
      </w:pPr>
      <w:r w:rsidRPr="00144D22">
        <w:rPr>
          <w:rFonts w:asciiTheme="majorBidi" w:hAnsiTheme="majorBidi" w:cstheme="majorBidi"/>
          <w:b/>
          <w:bCs/>
          <w:color w:val="000000"/>
        </w:rPr>
        <w:lastRenderedPageBreak/>
        <w:t>1</w:t>
      </w:r>
      <w:r w:rsidR="00944FA0" w:rsidRPr="00144D22">
        <w:rPr>
          <w:rFonts w:asciiTheme="majorBidi" w:hAnsiTheme="majorBidi" w:cstheme="majorBidi"/>
          <w:b/>
          <w:bCs/>
          <w:color w:val="000000"/>
        </w:rPr>
        <w:t>.</w:t>
      </w:r>
      <w:r w:rsidRPr="00144D22">
        <w:rPr>
          <w:rFonts w:asciiTheme="majorBidi" w:hAnsiTheme="majorBidi" w:cstheme="majorBidi"/>
          <w:b/>
          <w:bCs/>
          <w:color w:val="000000"/>
        </w:rPr>
        <w:t xml:space="preserve"> </w:t>
      </w:r>
      <w:r w:rsidR="00944FA0" w:rsidRPr="00144D22">
        <w:rPr>
          <w:rFonts w:asciiTheme="majorBidi" w:hAnsiTheme="majorBidi" w:cstheme="majorBidi"/>
          <w:b/>
          <w:bCs/>
          <w:shd w:val="clear" w:color="auto" w:fill="FFFFFF"/>
        </w:rPr>
        <w:t>I</w:t>
      </w:r>
      <w:r w:rsidRPr="00144D22">
        <w:rPr>
          <w:rFonts w:asciiTheme="majorBidi" w:hAnsiTheme="majorBidi" w:cstheme="majorBidi"/>
          <w:b/>
          <w:bCs/>
          <w:shd w:val="clear" w:color="auto" w:fill="FFFFFF"/>
        </w:rPr>
        <w:t>ntroduction</w:t>
      </w:r>
    </w:p>
    <w:p w14:paraId="1D4D1D93" w14:textId="466763E5" w:rsidR="00892522" w:rsidRPr="00144D22" w:rsidRDefault="00AB6326" w:rsidP="007407DC">
      <w:pPr>
        <w:spacing w:line="480" w:lineRule="auto"/>
        <w:jc w:val="both"/>
        <w:rPr>
          <w:rFonts w:asciiTheme="majorBidi" w:hAnsiTheme="majorBidi" w:cstheme="majorBidi"/>
          <w:sz w:val="20"/>
          <w:szCs w:val="20"/>
        </w:rPr>
      </w:pPr>
      <w:r w:rsidRPr="00144D22">
        <w:rPr>
          <w:rFonts w:asciiTheme="majorBidi" w:hAnsiTheme="majorBidi" w:cstheme="majorBidi"/>
          <w:sz w:val="20"/>
          <w:szCs w:val="20"/>
        </w:rPr>
        <w:t xml:space="preserve">Mycotoxins are a </w:t>
      </w:r>
      <w:r w:rsidR="007111FA" w:rsidRPr="00144D22">
        <w:rPr>
          <w:rFonts w:asciiTheme="majorBidi" w:hAnsiTheme="majorBidi" w:cstheme="majorBidi"/>
          <w:sz w:val="20"/>
          <w:szCs w:val="20"/>
        </w:rPr>
        <w:t>kind</w:t>
      </w:r>
      <w:r w:rsidRPr="00144D22">
        <w:rPr>
          <w:rFonts w:asciiTheme="majorBidi" w:hAnsiTheme="majorBidi" w:cstheme="majorBidi"/>
          <w:sz w:val="20"/>
          <w:szCs w:val="20"/>
        </w:rPr>
        <w:t xml:space="preserve"> of the most toxic substances produced by some fungal species under certain conditions</w:t>
      </w:r>
      <w:r w:rsidR="00944FA0" w:rsidRPr="00144D22">
        <w:rPr>
          <w:rFonts w:asciiTheme="majorBidi" w:hAnsiTheme="majorBidi" w:cstheme="majorBidi"/>
          <w:sz w:val="20"/>
          <w:szCs w:val="20"/>
        </w:rPr>
        <w:t>.</w:t>
      </w:r>
      <w:r w:rsidRPr="00144D22">
        <w:rPr>
          <w:rFonts w:asciiTheme="majorBidi" w:hAnsiTheme="majorBidi" w:cstheme="majorBidi"/>
          <w:sz w:val="20"/>
          <w:szCs w:val="20"/>
        </w:rPr>
        <w:t xml:space="preserve"> </w:t>
      </w:r>
      <w:r w:rsidR="00944FA0" w:rsidRPr="00144D22">
        <w:rPr>
          <w:rFonts w:asciiTheme="majorBidi" w:hAnsiTheme="majorBidi" w:cstheme="majorBidi"/>
          <w:sz w:val="20"/>
          <w:szCs w:val="20"/>
        </w:rPr>
        <w:t>They</w:t>
      </w:r>
      <w:r w:rsidR="009F4CF9" w:rsidRPr="00144D22">
        <w:rPr>
          <w:rFonts w:asciiTheme="majorBidi" w:hAnsiTheme="majorBidi" w:cstheme="majorBidi"/>
          <w:sz w:val="20"/>
          <w:szCs w:val="20"/>
        </w:rPr>
        <w:t xml:space="preserve"> could</w:t>
      </w:r>
      <w:r w:rsidRPr="00144D22">
        <w:rPr>
          <w:rFonts w:asciiTheme="majorBidi" w:hAnsiTheme="majorBidi" w:cstheme="majorBidi"/>
          <w:sz w:val="20"/>
          <w:szCs w:val="20"/>
        </w:rPr>
        <w:t xml:space="preserve"> cause contamination of animal feed such as</w:t>
      </w:r>
      <w:r w:rsidR="00944FA0" w:rsidRPr="00144D22">
        <w:rPr>
          <w:rFonts w:asciiTheme="majorBidi" w:hAnsiTheme="majorBidi" w:cstheme="majorBidi"/>
          <w:sz w:val="20"/>
          <w:szCs w:val="20"/>
        </w:rPr>
        <w:t xml:space="preserve"> different kinds of</w:t>
      </w:r>
      <w:r w:rsidRPr="00144D22">
        <w:rPr>
          <w:rFonts w:asciiTheme="majorBidi" w:hAnsiTheme="majorBidi" w:cstheme="majorBidi"/>
          <w:sz w:val="20"/>
          <w:szCs w:val="20"/>
        </w:rPr>
        <w:t xml:space="preserve"> grains and seeds</w:t>
      </w:r>
      <w:r w:rsidR="0049545F" w:rsidRPr="00144D22">
        <w:rPr>
          <w:rFonts w:asciiTheme="majorBidi" w:hAnsiTheme="majorBidi" w:cstheme="majorBidi"/>
          <w:sz w:val="20"/>
          <w:szCs w:val="20"/>
        </w:rPr>
        <w:t xml:space="preserve"> </w:t>
      </w:r>
      <w:r w:rsidR="0049545F" w:rsidRPr="00144D22">
        <w:rPr>
          <w:rFonts w:asciiTheme="majorBidi" w:hAnsiTheme="majorBidi" w:cstheme="majorBidi"/>
          <w:sz w:val="20"/>
          <w:szCs w:val="20"/>
        </w:rPr>
        <w:fldChar w:fldCharType="begin"/>
      </w:r>
      <w:r w:rsidR="00A61089" w:rsidRPr="00144D22">
        <w:rPr>
          <w:rFonts w:asciiTheme="majorBidi" w:hAnsiTheme="majorBidi" w:cstheme="majorBidi"/>
          <w:sz w:val="20"/>
          <w:szCs w:val="20"/>
        </w:rPr>
        <w:instrText xml:space="preserve"> ADDIN EN.CITE &lt;EndNote&gt;&lt;Cite&gt;&lt;Author&gt;Malissiova&lt;/Author&gt;&lt;Year&gt;2022&lt;/Year&gt;&lt;RecNum&gt;31&lt;/RecNum&gt;&lt;DisplayText&gt;(Malissiova et al., 2022)&lt;/DisplayText&gt;&lt;record&gt;&lt;rec-number&gt;31&lt;/rec-number&gt;&lt;foreign-keys&gt;&lt;key app="EN" db-id="s9xrdvt55evaf5evxtfp0z9adews5sswrx9d" timestamp="1690206867"&gt;31&lt;/key&gt;&lt;/foreign-keys&gt;&lt;ref-type name="Journal Article"&gt;17&lt;/ref-type&gt;&lt;contributors&gt;&lt;authors&gt;&lt;author&gt;Malissiova, Eleni&lt;/author&gt;&lt;author&gt;Soultani, Georgia&lt;/author&gt;&lt;author&gt;Tsokana, Konstantina&lt;/author&gt;&lt;author&gt;Alexandraki, Mary&lt;/author&gt;&lt;author&gt;Manouras, Athanasios&lt;/author&gt;&lt;/authors&gt;&lt;/contributors&gt;&lt;titles&gt;&lt;title&gt;Exposure assessment on aflatoxin M1 from milk and dairy products-relation to public health&lt;/title&gt;&lt;secondary-title&gt;Clinical Nutrition ESPEN&lt;/secondary-title&gt;&lt;/titles&gt;&lt;periodical&gt;&lt;full-title&gt;Clinical Nutrition ESPEN&lt;/full-title&gt;&lt;/periodical&gt;&lt;pages&gt;189-193&lt;/pages&gt;&lt;volume&gt;47&lt;/volume&gt;&lt;keywords&gt;&lt;keyword&gt;Aflatoxin M&lt;/keyword&gt;&lt;keyword&gt;Exposure assessment&lt;/keyword&gt;&lt;keyword&gt;Milk&lt;/keyword&gt;&lt;keyword&gt;Dairy products&lt;/keyword&gt;&lt;keyword&gt;Greece&lt;/keyword&gt;&lt;/keywords&gt;&lt;dates&gt;&lt;year&gt;2022&lt;/year&gt;&lt;pub-dates&gt;&lt;date&gt;2022/02/01/&lt;/date&gt;&lt;/pub-dates&gt;&lt;/dates&gt;&lt;isbn&gt;2405-4577&lt;/isbn&gt;&lt;urls&gt;&lt;related-urls&gt;&lt;url&gt;https://www.sciencedirect.com/science/article/pii/S2405457721011633&lt;/url&gt;&lt;/related-urls&gt;&lt;/urls&gt;&lt;electronic-resource-num&gt;https://doi.org/10.1016/j.clnesp.2021.12.017&lt;/electronic-resource-num&gt;&lt;/record&gt;&lt;/Cite&gt;&lt;/EndNote&gt;</w:instrText>
      </w:r>
      <w:r w:rsidR="0049545F" w:rsidRPr="00144D22">
        <w:rPr>
          <w:rFonts w:asciiTheme="majorBidi" w:hAnsiTheme="majorBidi" w:cstheme="majorBidi"/>
          <w:sz w:val="20"/>
          <w:szCs w:val="20"/>
        </w:rPr>
        <w:fldChar w:fldCharType="separate"/>
      </w:r>
      <w:r w:rsidR="00A61089" w:rsidRPr="00144D22">
        <w:rPr>
          <w:rFonts w:asciiTheme="majorBidi" w:hAnsiTheme="majorBidi" w:cstheme="majorBidi"/>
          <w:noProof/>
          <w:sz w:val="20"/>
          <w:szCs w:val="20"/>
        </w:rPr>
        <w:t>(Malissiova et al., 2022)</w:t>
      </w:r>
      <w:r w:rsidR="0049545F" w:rsidRPr="00144D22">
        <w:rPr>
          <w:rFonts w:asciiTheme="majorBidi" w:hAnsiTheme="majorBidi" w:cstheme="majorBidi"/>
          <w:sz w:val="20"/>
          <w:szCs w:val="20"/>
        </w:rPr>
        <w:fldChar w:fldCharType="end"/>
      </w:r>
      <w:r w:rsidRPr="00144D22">
        <w:rPr>
          <w:rFonts w:asciiTheme="majorBidi" w:hAnsiTheme="majorBidi" w:cstheme="majorBidi"/>
          <w:sz w:val="20"/>
          <w:szCs w:val="20"/>
        </w:rPr>
        <w:t>.</w:t>
      </w:r>
      <w:r w:rsidR="004C71A9" w:rsidRPr="00144D22">
        <w:rPr>
          <w:rFonts w:asciiTheme="majorBidi" w:hAnsiTheme="majorBidi" w:cstheme="majorBidi"/>
          <w:sz w:val="20"/>
          <w:szCs w:val="20"/>
        </w:rPr>
        <w:t xml:space="preserve"> Each year, about 25% of food products</w:t>
      </w:r>
      <w:r w:rsidR="00A767FC" w:rsidRPr="00144D22">
        <w:rPr>
          <w:rFonts w:asciiTheme="majorBidi" w:hAnsiTheme="majorBidi" w:cstheme="majorBidi"/>
          <w:sz w:val="20"/>
          <w:szCs w:val="20"/>
        </w:rPr>
        <w:t xml:space="preserve"> in the world</w:t>
      </w:r>
      <w:r w:rsidR="004C71A9" w:rsidRPr="00144D22">
        <w:rPr>
          <w:rFonts w:asciiTheme="majorBidi" w:hAnsiTheme="majorBidi" w:cstheme="majorBidi"/>
          <w:sz w:val="20"/>
          <w:szCs w:val="20"/>
        </w:rPr>
        <w:t xml:space="preserve"> are contaminated by the </w:t>
      </w:r>
      <w:r w:rsidR="00944FA0" w:rsidRPr="00144D22">
        <w:rPr>
          <w:rFonts w:asciiTheme="majorBidi" w:hAnsiTheme="majorBidi" w:cstheme="majorBidi"/>
          <w:sz w:val="20"/>
          <w:szCs w:val="20"/>
        </w:rPr>
        <w:t>m</w:t>
      </w:r>
      <w:r w:rsidR="004C71A9" w:rsidRPr="00144D22">
        <w:rPr>
          <w:rFonts w:asciiTheme="majorBidi" w:hAnsiTheme="majorBidi" w:cstheme="majorBidi"/>
          <w:sz w:val="20"/>
          <w:szCs w:val="20"/>
        </w:rPr>
        <w:t>ycotoxins</w:t>
      </w:r>
      <w:r w:rsidR="004C71A9" w:rsidRPr="00144D22">
        <w:rPr>
          <w:rFonts w:asciiTheme="majorBidi" w:hAnsiTheme="majorBidi" w:cstheme="majorBidi"/>
          <w:color w:val="000000"/>
          <w:sz w:val="20"/>
          <w:szCs w:val="20"/>
        </w:rPr>
        <w:t xml:space="preserve"> </w:t>
      </w:r>
      <w:r w:rsidR="00772447" w:rsidRPr="00144D22">
        <w:rPr>
          <w:rFonts w:asciiTheme="majorBidi" w:hAnsiTheme="majorBidi" w:cstheme="majorBidi"/>
          <w:color w:val="000000"/>
          <w:sz w:val="20"/>
          <w:szCs w:val="20"/>
        </w:rPr>
        <w:fldChar w:fldCharType="begin"/>
      </w:r>
      <w:r w:rsidR="007C1F70" w:rsidRPr="00144D22">
        <w:rPr>
          <w:rFonts w:asciiTheme="majorBidi" w:hAnsiTheme="majorBidi" w:cstheme="majorBidi"/>
          <w:color w:val="000000"/>
          <w:sz w:val="20"/>
          <w:szCs w:val="20"/>
        </w:rPr>
        <w:instrText xml:space="preserve"> ADDIN EN.CITE &lt;EndNote&gt;&lt;Cite&gt;&lt;Author&gt;Tadele&lt;/Author&gt;&lt;Year&gt;2021&lt;/Year&gt;&lt;RecNum&gt;33&lt;/RecNum&gt;&lt;DisplayText&gt;(Tadele et al., 2021)&lt;/DisplayText&gt;&lt;record&gt;&lt;rec-number&gt;33&lt;/rec-number&gt;&lt;foreign-keys&gt;&lt;key app="EN" db-id="s9xrdvt55evaf5evxtfp0z9adews5sswrx9d" timestamp="1690207068"&gt;33&lt;/key&gt;&lt;/foreign-keys&gt;&lt;ref-type name="Journal Article"&gt;17&lt;/ref-type&gt;&lt;contributors&gt;&lt;authors&gt;&lt;author&gt;Tadele, Fitalew&lt;/author&gt;&lt;author&gt;Melak, Addisu&lt;/author&gt;&lt;author&gt;Melese, Biruk&lt;/author&gt;&lt;author&gt;Yenew, Chalachew&lt;/author&gt;&lt;author&gt;Habtie, Mezgebu&lt;/author&gt;&lt;author&gt;Bekele, Tigist&lt;/author&gt;&lt;author&gt;Feyesa, Teka&lt;/author&gt;&lt;author&gt;Chanie, Ermias&lt;/author&gt;&lt;author&gt;G/Medhin, Markeshaw&lt;/author&gt;&lt;author&gt;Malik, Tabarak&lt;/author&gt;&lt;author&gt;Asmamaw Dejenie, Tadesse&lt;/author&gt;&lt;/authors&gt;&lt;/contributors&gt;&lt;titles&gt;&lt;title&gt;Occurrence and associated factors of aflatoxin M1 in raw cow milk in South Gondar Zone, North West Ethiopia, 2020&lt;/title&gt;&lt;secondary-title&gt;Food Science &amp;amp; Nutrition&lt;/secondary-title&gt;&lt;/titles&gt;&lt;periodical&gt;&lt;full-title&gt;Food Science &amp;amp; Nutrition&lt;/full-title&gt;&lt;/periodical&gt;&lt;pages&gt;1-8&lt;/pages&gt;&lt;volume&gt;9&lt;/volume&gt;&lt;dates&gt;&lt;year&gt;2021&lt;/year&gt;&lt;pub-dates&gt;&lt;date&gt;09/22&lt;/date&gt;&lt;/pub-dates&gt;&lt;/dates&gt;&lt;urls&gt;&lt;/urls&gt;&lt;electronic-resource-num&gt;10.1002/fsn3.2589&lt;/electronic-resource-num&gt;&lt;/record&gt;&lt;/Cite&gt;&lt;/EndNote&gt;</w:instrText>
      </w:r>
      <w:r w:rsidR="00772447" w:rsidRPr="00144D22">
        <w:rPr>
          <w:rFonts w:asciiTheme="majorBidi" w:hAnsiTheme="majorBidi" w:cstheme="majorBidi"/>
          <w:color w:val="000000"/>
          <w:sz w:val="20"/>
          <w:szCs w:val="20"/>
        </w:rPr>
        <w:fldChar w:fldCharType="separate"/>
      </w:r>
      <w:r w:rsidR="007C1F70" w:rsidRPr="00144D22">
        <w:rPr>
          <w:rFonts w:asciiTheme="majorBidi" w:hAnsiTheme="majorBidi" w:cstheme="majorBidi"/>
          <w:noProof/>
          <w:color w:val="000000"/>
          <w:sz w:val="20"/>
          <w:szCs w:val="20"/>
        </w:rPr>
        <w:t>(Tadele et al., 2021)</w:t>
      </w:r>
      <w:r w:rsidR="00772447" w:rsidRPr="00144D22">
        <w:rPr>
          <w:rFonts w:asciiTheme="majorBidi" w:hAnsiTheme="majorBidi" w:cstheme="majorBidi"/>
          <w:color w:val="000000"/>
          <w:sz w:val="20"/>
          <w:szCs w:val="20"/>
        </w:rPr>
        <w:fldChar w:fldCharType="end"/>
      </w:r>
      <w:r w:rsidR="0049545F" w:rsidRPr="00144D22">
        <w:rPr>
          <w:rFonts w:asciiTheme="majorBidi" w:hAnsiTheme="majorBidi" w:cstheme="majorBidi"/>
          <w:color w:val="000000"/>
          <w:sz w:val="20"/>
          <w:szCs w:val="20"/>
        </w:rPr>
        <w:t>.</w:t>
      </w:r>
      <w:r w:rsidR="00B51613" w:rsidRPr="00144D22">
        <w:rPr>
          <w:rStyle w:val="phrase-token"/>
          <w:rFonts w:asciiTheme="majorBidi" w:hAnsiTheme="majorBidi" w:cstheme="majorBidi"/>
          <w:color w:val="000000"/>
          <w:sz w:val="20"/>
          <w:szCs w:val="20"/>
        </w:rPr>
        <w:t xml:space="preserve"> </w:t>
      </w:r>
      <w:r w:rsidR="00B51613" w:rsidRPr="00144D22">
        <w:rPr>
          <w:rFonts w:asciiTheme="majorBidi" w:hAnsiTheme="majorBidi" w:cstheme="majorBidi"/>
          <w:sz w:val="20"/>
          <w:szCs w:val="20"/>
        </w:rPr>
        <w:t xml:space="preserve">Between about 300 recognized </w:t>
      </w:r>
      <w:r w:rsidR="00944FA0" w:rsidRPr="00144D22">
        <w:rPr>
          <w:rFonts w:asciiTheme="majorBidi" w:hAnsiTheme="majorBidi" w:cstheme="majorBidi"/>
          <w:sz w:val="20"/>
          <w:szCs w:val="20"/>
        </w:rPr>
        <w:t>m</w:t>
      </w:r>
      <w:r w:rsidR="00B51613" w:rsidRPr="00144D22">
        <w:rPr>
          <w:rFonts w:asciiTheme="majorBidi" w:hAnsiTheme="majorBidi" w:cstheme="majorBidi"/>
          <w:sz w:val="20"/>
          <w:szCs w:val="20"/>
        </w:rPr>
        <w:t>ycotoxins</w:t>
      </w:r>
      <w:bookmarkStart w:id="1" w:name="_Hlk144404854"/>
      <w:r w:rsidR="00B51613" w:rsidRPr="00144D22">
        <w:rPr>
          <w:rFonts w:asciiTheme="majorBidi" w:hAnsiTheme="majorBidi" w:cstheme="majorBidi"/>
          <w:sz w:val="20"/>
          <w:szCs w:val="20"/>
        </w:rPr>
        <w:t>,</w:t>
      </w:r>
      <w:bookmarkEnd w:id="1"/>
      <w:r w:rsidR="00B51613" w:rsidRPr="00144D22">
        <w:rPr>
          <w:rFonts w:asciiTheme="majorBidi" w:hAnsiTheme="majorBidi" w:cstheme="majorBidi"/>
          <w:sz w:val="20"/>
          <w:szCs w:val="20"/>
        </w:rPr>
        <w:t xml:space="preserve"> </w:t>
      </w:r>
      <w:r w:rsidR="00944FA0" w:rsidRPr="00144D22">
        <w:rPr>
          <w:rFonts w:asciiTheme="majorBidi" w:hAnsiTheme="majorBidi" w:cstheme="majorBidi"/>
          <w:sz w:val="20"/>
          <w:szCs w:val="20"/>
        </w:rPr>
        <w:t>a</w:t>
      </w:r>
      <w:r w:rsidR="00B51613" w:rsidRPr="00144D22">
        <w:rPr>
          <w:rFonts w:asciiTheme="majorBidi" w:hAnsiTheme="majorBidi" w:cstheme="majorBidi"/>
          <w:sz w:val="20"/>
          <w:szCs w:val="20"/>
        </w:rPr>
        <w:t>flatoxin</w:t>
      </w:r>
      <w:r w:rsidR="003D33AF" w:rsidRPr="00144D22">
        <w:rPr>
          <w:rFonts w:asciiTheme="majorBidi" w:hAnsiTheme="majorBidi" w:cstheme="majorBidi"/>
          <w:sz w:val="20"/>
          <w:szCs w:val="20"/>
        </w:rPr>
        <w:t xml:space="preserve">s (AFs) </w:t>
      </w:r>
      <w:r w:rsidR="00944FA0" w:rsidRPr="00144D22">
        <w:rPr>
          <w:rFonts w:asciiTheme="majorBidi" w:hAnsiTheme="majorBidi" w:cstheme="majorBidi"/>
          <w:sz w:val="20"/>
          <w:szCs w:val="20"/>
        </w:rPr>
        <w:t>are</w:t>
      </w:r>
      <w:r w:rsidR="00B51613" w:rsidRPr="00144D22">
        <w:rPr>
          <w:rFonts w:asciiTheme="majorBidi" w:hAnsiTheme="majorBidi" w:cstheme="majorBidi"/>
          <w:sz w:val="20"/>
          <w:szCs w:val="20"/>
        </w:rPr>
        <w:t xml:space="preserve"> the most </w:t>
      </w:r>
      <w:r w:rsidR="00944FA0" w:rsidRPr="00144D22">
        <w:rPr>
          <w:rFonts w:asciiTheme="majorBidi" w:hAnsiTheme="majorBidi" w:cstheme="majorBidi"/>
          <w:sz w:val="20"/>
          <w:szCs w:val="20"/>
        </w:rPr>
        <w:t xml:space="preserve">known substances produced </w:t>
      </w:r>
      <w:r w:rsidR="003D33AF" w:rsidRPr="00144D22">
        <w:rPr>
          <w:rFonts w:asciiTheme="majorBidi" w:hAnsiTheme="majorBidi" w:cstheme="majorBidi"/>
          <w:sz w:val="20"/>
          <w:szCs w:val="20"/>
        </w:rPr>
        <w:t xml:space="preserve">mostly by </w:t>
      </w:r>
      <w:r w:rsidR="003D33AF" w:rsidRPr="00144D22">
        <w:rPr>
          <w:rFonts w:asciiTheme="majorBidi" w:hAnsiTheme="majorBidi" w:cstheme="majorBidi"/>
          <w:i/>
          <w:iCs/>
          <w:sz w:val="20"/>
          <w:szCs w:val="20"/>
        </w:rPr>
        <w:t>Aspergillus</w:t>
      </w:r>
      <w:r w:rsidR="00944FA0" w:rsidRPr="00144D22">
        <w:rPr>
          <w:rFonts w:asciiTheme="majorBidi" w:hAnsiTheme="majorBidi" w:cstheme="majorBidi"/>
          <w:i/>
          <w:iCs/>
          <w:sz w:val="20"/>
          <w:szCs w:val="20"/>
        </w:rPr>
        <w:t xml:space="preserve"> (A.)</w:t>
      </w:r>
      <w:r w:rsidR="003D33AF" w:rsidRPr="00144D22">
        <w:rPr>
          <w:rFonts w:asciiTheme="majorBidi" w:hAnsiTheme="majorBidi" w:cstheme="majorBidi"/>
          <w:i/>
          <w:iCs/>
          <w:sz w:val="20"/>
          <w:szCs w:val="20"/>
        </w:rPr>
        <w:t xml:space="preserve"> flavus</w:t>
      </w:r>
      <w:r w:rsidR="003D33AF" w:rsidRPr="00144D22">
        <w:rPr>
          <w:rFonts w:asciiTheme="majorBidi" w:hAnsiTheme="majorBidi" w:cstheme="majorBidi"/>
          <w:sz w:val="20"/>
          <w:szCs w:val="20"/>
        </w:rPr>
        <w:t xml:space="preserve"> and </w:t>
      </w:r>
      <w:r w:rsidR="00CE5AB0" w:rsidRPr="00144D22">
        <w:rPr>
          <w:rFonts w:asciiTheme="majorBidi" w:hAnsiTheme="majorBidi" w:cstheme="majorBidi"/>
          <w:i/>
          <w:iCs/>
          <w:sz w:val="20"/>
          <w:szCs w:val="20"/>
        </w:rPr>
        <w:t>A.</w:t>
      </w:r>
      <w:r w:rsidR="003D33AF" w:rsidRPr="00144D22">
        <w:rPr>
          <w:rFonts w:asciiTheme="majorBidi" w:hAnsiTheme="majorBidi" w:cstheme="majorBidi"/>
          <w:i/>
          <w:iCs/>
          <w:sz w:val="20"/>
          <w:szCs w:val="20"/>
        </w:rPr>
        <w:t xml:space="preserve"> </w:t>
      </w:r>
      <w:proofErr w:type="spellStart"/>
      <w:r w:rsidR="003D33AF" w:rsidRPr="00144D22">
        <w:rPr>
          <w:rFonts w:asciiTheme="majorBidi" w:hAnsiTheme="majorBidi" w:cstheme="majorBidi"/>
          <w:i/>
          <w:iCs/>
          <w:sz w:val="20"/>
          <w:szCs w:val="20"/>
        </w:rPr>
        <w:t>parasiticus</w:t>
      </w:r>
      <w:proofErr w:type="spellEnd"/>
      <w:r w:rsidR="003D33AF" w:rsidRPr="00144D22">
        <w:rPr>
          <w:rFonts w:asciiTheme="majorBidi" w:hAnsiTheme="majorBidi" w:cstheme="majorBidi"/>
          <w:sz w:val="20"/>
          <w:szCs w:val="20"/>
        </w:rPr>
        <w:t xml:space="preserve">, and less commonly by </w:t>
      </w:r>
      <w:r w:rsidR="003D33AF" w:rsidRPr="00144D22">
        <w:rPr>
          <w:rFonts w:asciiTheme="majorBidi" w:hAnsiTheme="majorBidi" w:cstheme="majorBidi"/>
          <w:i/>
          <w:iCs/>
          <w:sz w:val="20"/>
          <w:szCs w:val="20"/>
        </w:rPr>
        <w:t xml:space="preserve">A. </w:t>
      </w:r>
      <w:proofErr w:type="spellStart"/>
      <w:r w:rsidR="003D33AF" w:rsidRPr="00144D22">
        <w:rPr>
          <w:rFonts w:asciiTheme="majorBidi" w:hAnsiTheme="majorBidi" w:cstheme="majorBidi"/>
          <w:i/>
          <w:iCs/>
          <w:sz w:val="20"/>
          <w:szCs w:val="20"/>
        </w:rPr>
        <w:t>nomius</w:t>
      </w:r>
      <w:proofErr w:type="spellEnd"/>
      <w:r w:rsidR="00944FA0" w:rsidRPr="00144D22">
        <w:rPr>
          <w:rFonts w:asciiTheme="majorBidi" w:hAnsiTheme="majorBidi" w:cstheme="majorBidi"/>
          <w:i/>
          <w:iCs/>
          <w:sz w:val="20"/>
          <w:szCs w:val="20"/>
        </w:rPr>
        <w:t xml:space="preserve"> </w:t>
      </w:r>
      <w:r w:rsidR="00944FA0" w:rsidRPr="00144D22">
        <w:rPr>
          <w:rFonts w:asciiTheme="majorBidi" w:hAnsiTheme="majorBidi" w:cstheme="majorBidi"/>
          <w:sz w:val="20"/>
          <w:szCs w:val="20"/>
        </w:rPr>
        <w:t>in feeds at moisture of 13-18 % and humid climatic conditions (50-60</w:t>
      </w:r>
      <w:r w:rsidR="00360849" w:rsidRPr="00144D22">
        <w:rPr>
          <w:rFonts w:asciiTheme="majorBidi" w:hAnsiTheme="majorBidi" w:cstheme="majorBidi"/>
          <w:sz w:val="20"/>
          <w:szCs w:val="20"/>
          <w:rtl/>
        </w:rPr>
        <w:t xml:space="preserve"> </w:t>
      </w:r>
      <w:r w:rsidR="00944FA0" w:rsidRPr="00144D22">
        <w:rPr>
          <w:rFonts w:asciiTheme="majorBidi" w:hAnsiTheme="majorBidi" w:cstheme="majorBidi"/>
          <w:sz w:val="20"/>
          <w:szCs w:val="20"/>
        </w:rPr>
        <w:t>%) through pre-harvest and insufficient storing</w:t>
      </w:r>
      <w:r w:rsidR="00B51613" w:rsidRPr="00144D22">
        <w:rPr>
          <w:rFonts w:asciiTheme="majorBidi" w:hAnsiTheme="majorBidi" w:cstheme="majorBidi"/>
          <w:sz w:val="20"/>
          <w:szCs w:val="20"/>
        </w:rPr>
        <w:t xml:space="preserve"> </w:t>
      </w:r>
      <w:r w:rsidR="00772447" w:rsidRPr="00144D22">
        <w:rPr>
          <w:rFonts w:asciiTheme="majorBidi" w:hAnsiTheme="majorBidi" w:cstheme="majorBidi"/>
          <w:sz w:val="20"/>
          <w:szCs w:val="20"/>
        </w:rPr>
        <w:fldChar w:fldCharType="begin">
          <w:fldData xml:space="preserve">PEVuZE5vdGU+PENpdGU+PEF1dGhvcj5NaWxpxIdldmnEhzwvQXV0aG9yPjxZZWFyPjIwMTc8L1ll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</w:fldData>
        </w:fldChar>
      </w:r>
      <w:r w:rsidR="00A61089" w:rsidRPr="00144D22">
        <w:rPr>
          <w:rFonts w:asciiTheme="majorBidi" w:hAnsiTheme="majorBidi" w:cstheme="majorBidi"/>
          <w:sz w:val="20"/>
          <w:szCs w:val="20"/>
        </w:rPr>
        <w:instrText xml:space="preserve"> ADDIN EN.CITE </w:instrText>
      </w:r>
      <w:r w:rsidR="00A61089" w:rsidRPr="00144D22">
        <w:rPr>
          <w:rFonts w:asciiTheme="majorBidi" w:hAnsiTheme="majorBidi" w:cstheme="majorBidi"/>
          <w:sz w:val="20"/>
          <w:szCs w:val="20"/>
        </w:rPr>
        <w:fldChar w:fldCharType="begin">
          <w:fldData xml:space="preserve">PEVuZE5vdGU+PENpdGU+PEF1dGhvcj5NaWxpxIdldmnEhzwvQXV0aG9yPjxZZWFyPjIwMTc8L1ll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</w:fldData>
        </w:fldChar>
      </w:r>
      <w:r w:rsidR="00A61089" w:rsidRPr="00144D22">
        <w:rPr>
          <w:rFonts w:asciiTheme="majorBidi" w:hAnsiTheme="majorBidi" w:cstheme="majorBidi"/>
          <w:sz w:val="20"/>
          <w:szCs w:val="20"/>
        </w:rPr>
        <w:instrText xml:space="preserve"> ADDIN EN.CITE.DATA </w:instrText>
      </w:r>
      <w:r w:rsidR="00A61089" w:rsidRPr="00144D22">
        <w:rPr>
          <w:rFonts w:asciiTheme="majorBidi" w:hAnsiTheme="majorBidi" w:cstheme="majorBidi"/>
          <w:sz w:val="20"/>
          <w:szCs w:val="20"/>
        </w:rPr>
      </w:r>
      <w:r w:rsidR="00A61089" w:rsidRPr="00144D22">
        <w:rPr>
          <w:rFonts w:asciiTheme="majorBidi" w:hAnsiTheme="majorBidi" w:cstheme="majorBidi"/>
          <w:sz w:val="20"/>
          <w:szCs w:val="20"/>
        </w:rPr>
        <w:fldChar w:fldCharType="end"/>
      </w:r>
      <w:r w:rsidR="00772447" w:rsidRPr="00144D22">
        <w:rPr>
          <w:rFonts w:asciiTheme="majorBidi" w:hAnsiTheme="majorBidi" w:cstheme="majorBidi"/>
          <w:sz w:val="20"/>
          <w:szCs w:val="20"/>
        </w:rPr>
      </w:r>
      <w:r w:rsidR="00772447" w:rsidRPr="00144D22">
        <w:rPr>
          <w:rFonts w:asciiTheme="majorBidi" w:hAnsiTheme="majorBidi" w:cstheme="majorBidi"/>
          <w:sz w:val="20"/>
          <w:szCs w:val="20"/>
        </w:rPr>
        <w:fldChar w:fldCharType="separate"/>
      </w:r>
      <w:r w:rsidR="00A61089" w:rsidRPr="00144D22">
        <w:rPr>
          <w:rFonts w:asciiTheme="majorBidi" w:hAnsiTheme="majorBidi" w:cstheme="majorBidi"/>
          <w:noProof/>
          <w:sz w:val="20"/>
          <w:szCs w:val="20"/>
        </w:rPr>
        <w:t>(Khaneghahi Abyaneh et al., 2019; Milićević et al., 2017)</w:t>
      </w:r>
      <w:r w:rsidR="00772447" w:rsidRPr="00144D22">
        <w:rPr>
          <w:rFonts w:asciiTheme="majorBidi" w:hAnsiTheme="majorBidi" w:cstheme="majorBidi"/>
          <w:sz w:val="20"/>
          <w:szCs w:val="20"/>
        </w:rPr>
        <w:fldChar w:fldCharType="end"/>
      </w:r>
      <w:r w:rsidR="00B51613" w:rsidRPr="00144D22">
        <w:rPr>
          <w:rFonts w:asciiTheme="majorBidi" w:hAnsiTheme="majorBidi" w:cstheme="majorBidi"/>
          <w:sz w:val="20"/>
          <w:szCs w:val="20"/>
        </w:rPr>
        <w:t>.</w:t>
      </w:r>
      <w:r w:rsidRPr="00144D22">
        <w:rPr>
          <w:rFonts w:asciiTheme="majorBidi" w:hAnsiTheme="majorBidi" w:cstheme="majorBidi"/>
          <w:sz w:val="20"/>
          <w:szCs w:val="20"/>
        </w:rPr>
        <w:t xml:space="preserve"> </w:t>
      </w:r>
      <w:r w:rsidR="00892522" w:rsidRPr="00144D22">
        <w:rPr>
          <w:rFonts w:asciiTheme="majorBidi" w:hAnsiTheme="majorBidi" w:cstheme="majorBidi"/>
          <w:sz w:val="20"/>
          <w:szCs w:val="20"/>
        </w:rPr>
        <w:t>Among t</w:t>
      </w:r>
      <w:r w:rsidRPr="00144D22">
        <w:rPr>
          <w:rFonts w:asciiTheme="majorBidi" w:hAnsiTheme="majorBidi" w:cstheme="majorBidi"/>
          <w:sz w:val="20"/>
          <w:szCs w:val="20"/>
        </w:rPr>
        <w:t xml:space="preserve">he most common type of </w:t>
      </w:r>
      <w:r w:rsidR="00E71D40" w:rsidRPr="00144D22">
        <w:rPr>
          <w:rFonts w:asciiTheme="majorBidi" w:hAnsiTheme="majorBidi" w:cstheme="majorBidi"/>
          <w:sz w:val="20"/>
          <w:szCs w:val="20"/>
        </w:rPr>
        <w:t>AFs</w:t>
      </w:r>
      <w:r w:rsidRPr="00144D22">
        <w:rPr>
          <w:rFonts w:asciiTheme="majorBidi" w:hAnsiTheme="majorBidi" w:cstheme="majorBidi"/>
          <w:sz w:val="20"/>
          <w:szCs w:val="20"/>
        </w:rPr>
        <w:t xml:space="preserve"> </w:t>
      </w:r>
      <w:r w:rsidR="00892522" w:rsidRPr="00144D22">
        <w:rPr>
          <w:rFonts w:asciiTheme="majorBidi" w:hAnsiTheme="majorBidi" w:cstheme="majorBidi"/>
          <w:sz w:val="20"/>
          <w:szCs w:val="20"/>
        </w:rPr>
        <w:t>(</w:t>
      </w:r>
      <w:r w:rsidRPr="00144D22">
        <w:rPr>
          <w:rFonts w:asciiTheme="majorBidi" w:hAnsiTheme="majorBidi" w:cstheme="majorBidi"/>
          <w:sz w:val="20"/>
          <w:szCs w:val="20"/>
        </w:rPr>
        <w:t>B1, B2, G1 and G2</w:t>
      </w:r>
      <w:r w:rsidR="00892522" w:rsidRPr="00144D22">
        <w:rPr>
          <w:rFonts w:asciiTheme="majorBidi" w:hAnsiTheme="majorBidi" w:cstheme="majorBidi"/>
          <w:sz w:val="20"/>
          <w:szCs w:val="20"/>
        </w:rPr>
        <w:t>),</w:t>
      </w:r>
      <w:r w:rsidRPr="00144D22">
        <w:rPr>
          <w:rFonts w:asciiTheme="majorBidi" w:hAnsiTheme="majorBidi" w:cstheme="majorBidi"/>
          <w:sz w:val="20"/>
          <w:szCs w:val="20"/>
        </w:rPr>
        <w:t xml:space="preserve"> </w:t>
      </w:r>
      <w:r w:rsidR="00ED2CBE" w:rsidRPr="00144D22">
        <w:rPr>
          <w:rFonts w:asciiTheme="majorBidi" w:hAnsiTheme="majorBidi" w:cstheme="majorBidi"/>
          <w:sz w:val="20"/>
          <w:szCs w:val="20"/>
        </w:rPr>
        <w:t>a</w:t>
      </w:r>
      <w:r w:rsidR="00235822" w:rsidRPr="00144D22">
        <w:rPr>
          <w:rFonts w:asciiTheme="majorBidi" w:hAnsiTheme="majorBidi" w:cstheme="majorBidi"/>
          <w:sz w:val="20"/>
          <w:szCs w:val="20"/>
        </w:rPr>
        <w:t>flatoxin B1 (AFB1) is</w:t>
      </w:r>
      <w:r w:rsidR="00892522" w:rsidRPr="00144D22">
        <w:rPr>
          <w:rFonts w:asciiTheme="majorBidi" w:hAnsiTheme="majorBidi" w:cstheme="majorBidi"/>
          <w:sz w:val="20"/>
          <w:szCs w:val="20"/>
        </w:rPr>
        <w:t xml:space="preserve"> known as</w:t>
      </w:r>
      <w:r w:rsidR="00235822" w:rsidRPr="00144D22">
        <w:rPr>
          <w:rFonts w:asciiTheme="majorBidi" w:hAnsiTheme="majorBidi" w:cstheme="majorBidi"/>
          <w:sz w:val="20"/>
          <w:szCs w:val="20"/>
        </w:rPr>
        <w:t xml:space="preserve"> the </w:t>
      </w:r>
      <w:r w:rsidR="00892522" w:rsidRPr="00144D22">
        <w:rPr>
          <w:rFonts w:asciiTheme="majorBidi" w:hAnsiTheme="majorBidi" w:cstheme="majorBidi"/>
          <w:sz w:val="20"/>
          <w:szCs w:val="20"/>
        </w:rPr>
        <w:t>m</w:t>
      </w:r>
      <w:r w:rsidR="00DD3472" w:rsidRPr="00144D22">
        <w:rPr>
          <w:rFonts w:asciiTheme="majorBidi" w:hAnsiTheme="majorBidi" w:cstheme="majorBidi"/>
          <w:sz w:val="20"/>
          <w:szCs w:val="20"/>
        </w:rPr>
        <w:t>o</w:t>
      </w:r>
      <w:r w:rsidR="00892522" w:rsidRPr="00144D22">
        <w:rPr>
          <w:rFonts w:asciiTheme="majorBidi" w:hAnsiTheme="majorBidi" w:cstheme="majorBidi"/>
          <w:sz w:val="20"/>
          <w:szCs w:val="20"/>
        </w:rPr>
        <w:t xml:space="preserve">st </w:t>
      </w:r>
      <w:r w:rsidR="00235822" w:rsidRPr="00144D22">
        <w:rPr>
          <w:rFonts w:asciiTheme="majorBidi" w:hAnsiTheme="majorBidi" w:cstheme="majorBidi"/>
          <w:sz w:val="20"/>
          <w:szCs w:val="20"/>
        </w:rPr>
        <w:t xml:space="preserve">toxic and dangerous natural carcinogen in human and animals </w:t>
      </w:r>
      <w:r w:rsidR="00772447" w:rsidRPr="00144D22">
        <w:rPr>
          <w:rFonts w:asciiTheme="majorBidi" w:hAnsiTheme="majorBidi" w:cstheme="majorBidi"/>
          <w:sz w:val="20"/>
          <w:szCs w:val="20"/>
        </w:rPr>
        <w:fldChar w:fldCharType="begin"/>
      </w:r>
      <w:r w:rsidR="00A61089" w:rsidRPr="00144D22">
        <w:rPr>
          <w:rFonts w:asciiTheme="majorBidi" w:hAnsiTheme="majorBidi" w:cstheme="majorBidi"/>
          <w:sz w:val="20"/>
          <w:szCs w:val="20"/>
        </w:rPr>
        <w:instrText xml:space="preserve"> ADDIN EN.CITE &lt;EndNote&gt;&lt;Cite&gt;&lt;Author&gt;Tadesse&lt;/Author&gt;&lt;Year&gt;2020&lt;/Year&gt;&lt;RecNum&gt;25&lt;/RecNum&gt;&lt;DisplayText&gt;(Tadesse et al., 2020)&lt;/DisplayText&gt;&lt;record&gt;&lt;rec-number&gt;25&lt;/rec-number&gt;&lt;foreign-keys&gt;&lt;key app="EN" db-id="s9xrdvt55evaf5evxtfp0z9adews5sswrx9d" timestamp="1690206332"&gt;25&lt;/key&gt;&lt;/foreign-keys&gt;&lt;ref-type name="Journal Article"&gt;17&lt;/ref-type&gt;&lt;contributors&gt;&lt;authors&gt;&lt;author&gt;Tadesse, Selamawit&lt;/author&gt;&lt;author&gt;Berhanu, Tarekegn&lt;/author&gt;&lt;author&gt;Woldegiorgis, Ashagrie Zewdu&lt;/author&gt;&lt;/authors&gt;&lt;/contributors&gt;&lt;titles&gt;&lt;title&gt;Aflatoxin M1 in milk and milk products marketed by local and industrial producers in Bishoftu town of Ethiopia&lt;/title&gt;&lt;secondary-title&gt;Food Control&lt;/secondary-title&gt;&lt;/titles&gt;&lt;periodical&gt;&lt;full-title&gt;Food Control&lt;/full-title&gt;&lt;/periodical&gt;&lt;pages&gt;107386&lt;/pages&gt;&lt;volume&gt;118&lt;/volume&gt;&lt;keywords&gt;&lt;keyword&gt;Aflatoxin M1&lt;/keyword&gt;&lt;keyword&gt;Milk&lt;/keyword&gt;&lt;keyword&gt;Cottage cheese&lt;/keyword&gt;&lt;keyword&gt;Yogurt&lt;/keyword&gt;&lt;keyword&gt;Butter&lt;/keyword&gt;&lt;keyword&gt;Tolerable daily intake&lt;/keyword&gt;&lt;/keywords&gt;&lt;dates&gt;&lt;year&gt;2020&lt;/year&gt;&lt;pub-dates&gt;&lt;date&gt;2020/12/01/&lt;/date&gt;&lt;/pub-dates&gt;&lt;/dates&gt;&lt;isbn&gt;0956-7135&lt;/isbn&gt;&lt;urls&gt;&lt;related-urls&gt;&lt;url&gt;https://www.sciencedirect.com/science/article/pii/S0956713520303029&lt;/url&gt;&lt;/related-urls&gt;&lt;/urls&gt;&lt;electronic-resource-num&gt;https://doi.org/10.1016/j.foodcont.2020.107386&lt;/electronic-resource-num&gt;&lt;/record&gt;&lt;/Cite&gt;&lt;/EndNote&gt;</w:instrText>
      </w:r>
      <w:r w:rsidR="00772447" w:rsidRPr="00144D22">
        <w:rPr>
          <w:rFonts w:asciiTheme="majorBidi" w:hAnsiTheme="majorBidi" w:cstheme="majorBidi"/>
          <w:sz w:val="20"/>
          <w:szCs w:val="20"/>
        </w:rPr>
        <w:fldChar w:fldCharType="separate"/>
      </w:r>
      <w:r w:rsidR="00A61089" w:rsidRPr="00144D22">
        <w:rPr>
          <w:rFonts w:asciiTheme="majorBidi" w:hAnsiTheme="majorBidi" w:cstheme="majorBidi"/>
          <w:noProof/>
          <w:sz w:val="20"/>
          <w:szCs w:val="20"/>
        </w:rPr>
        <w:t>(Tadesse et al., 2020)</w:t>
      </w:r>
      <w:r w:rsidR="00772447" w:rsidRPr="00144D22">
        <w:rPr>
          <w:rFonts w:asciiTheme="majorBidi" w:hAnsiTheme="majorBidi" w:cstheme="majorBidi"/>
          <w:sz w:val="20"/>
          <w:szCs w:val="20"/>
        </w:rPr>
        <w:fldChar w:fldCharType="end"/>
      </w:r>
      <w:r w:rsidR="00235822" w:rsidRPr="00144D22">
        <w:rPr>
          <w:rFonts w:asciiTheme="majorBidi" w:hAnsiTheme="majorBidi" w:cstheme="majorBidi"/>
          <w:sz w:val="20"/>
          <w:szCs w:val="20"/>
        </w:rPr>
        <w:t>.</w:t>
      </w:r>
    </w:p>
    <w:p w14:paraId="085E8E8D" w14:textId="0E9E1B0E" w:rsidR="00BB1111" w:rsidRPr="00144D22" w:rsidRDefault="009E3D5E" w:rsidP="009F4CF9">
      <w:pPr>
        <w:spacing w:line="480" w:lineRule="auto"/>
        <w:jc w:val="both"/>
        <w:rPr>
          <w:rFonts w:asciiTheme="majorBidi" w:eastAsia="CharisSIL" w:hAnsiTheme="majorBidi" w:cstheme="majorBidi"/>
          <w:sz w:val="20"/>
          <w:szCs w:val="20"/>
        </w:rPr>
      </w:pPr>
      <w:r w:rsidRPr="00144D22">
        <w:rPr>
          <w:rFonts w:asciiTheme="majorBidi" w:hAnsiTheme="majorBidi" w:cstheme="majorBidi"/>
          <w:sz w:val="20"/>
          <w:szCs w:val="20"/>
        </w:rPr>
        <w:t>After consumption of contaminated</w:t>
      </w:r>
      <w:r w:rsidR="00892522" w:rsidRPr="00144D22">
        <w:rPr>
          <w:rFonts w:asciiTheme="majorBidi" w:hAnsiTheme="majorBidi" w:cstheme="majorBidi"/>
          <w:sz w:val="20"/>
          <w:szCs w:val="20"/>
        </w:rPr>
        <w:t xml:space="preserve"> food</w:t>
      </w:r>
      <w:r w:rsidR="00474485" w:rsidRPr="00144D22">
        <w:rPr>
          <w:rFonts w:asciiTheme="majorBidi" w:hAnsiTheme="majorBidi" w:cstheme="majorBidi"/>
          <w:sz w:val="20"/>
          <w:szCs w:val="20"/>
        </w:rPr>
        <w:t>s</w:t>
      </w:r>
      <w:r w:rsidR="00892522" w:rsidRPr="00144D22">
        <w:rPr>
          <w:rFonts w:asciiTheme="majorBidi" w:hAnsiTheme="majorBidi" w:cstheme="majorBidi"/>
          <w:sz w:val="20"/>
          <w:szCs w:val="20"/>
        </w:rPr>
        <w:t xml:space="preserve"> and</w:t>
      </w:r>
      <w:r w:rsidRPr="00144D22">
        <w:rPr>
          <w:rFonts w:asciiTheme="majorBidi" w:hAnsiTheme="majorBidi" w:cstheme="majorBidi"/>
          <w:sz w:val="20"/>
          <w:szCs w:val="20"/>
        </w:rPr>
        <w:t xml:space="preserve"> feeds, </w:t>
      </w:r>
      <w:r w:rsidR="00BB0E93" w:rsidRPr="00144D22">
        <w:rPr>
          <w:rFonts w:asciiTheme="majorBidi" w:hAnsiTheme="majorBidi" w:cstheme="majorBidi"/>
          <w:sz w:val="20"/>
          <w:szCs w:val="20"/>
        </w:rPr>
        <w:t>AFB</w:t>
      </w:r>
      <w:r w:rsidR="00BB0E93" w:rsidRPr="00144D22">
        <w:rPr>
          <w:rStyle w:val="A2"/>
          <w:rFonts w:asciiTheme="majorBidi" w:hAnsiTheme="majorBidi" w:cstheme="majorBidi"/>
          <w:sz w:val="20"/>
          <w:szCs w:val="20"/>
        </w:rPr>
        <w:t xml:space="preserve">1 </w:t>
      </w:r>
      <w:r w:rsidRPr="00144D22">
        <w:rPr>
          <w:rFonts w:asciiTheme="majorBidi" w:hAnsiTheme="majorBidi" w:cstheme="majorBidi"/>
          <w:sz w:val="20"/>
          <w:szCs w:val="20"/>
        </w:rPr>
        <w:t xml:space="preserve">is </w:t>
      </w:r>
      <w:r w:rsidR="00A65591" w:rsidRPr="00144D22">
        <w:rPr>
          <w:rFonts w:asciiTheme="majorBidi" w:hAnsiTheme="majorBidi" w:cstheme="majorBidi"/>
          <w:sz w:val="20"/>
          <w:szCs w:val="20"/>
        </w:rPr>
        <w:t xml:space="preserve">changed </w:t>
      </w:r>
      <w:r w:rsidRPr="00144D22">
        <w:rPr>
          <w:rFonts w:asciiTheme="majorBidi" w:hAnsiTheme="majorBidi" w:cstheme="majorBidi"/>
          <w:sz w:val="20"/>
          <w:szCs w:val="20"/>
        </w:rPr>
        <w:t xml:space="preserve">into </w:t>
      </w:r>
      <w:r w:rsidR="009F4CF9" w:rsidRPr="00144D22">
        <w:rPr>
          <w:rFonts w:asciiTheme="majorBidi" w:hAnsiTheme="majorBidi" w:cstheme="majorBidi"/>
          <w:sz w:val="20"/>
          <w:szCs w:val="20"/>
        </w:rPr>
        <w:t>its</w:t>
      </w:r>
      <w:r w:rsidR="00A65591" w:rsidRPr="00144D22">
        <w:rPr>
          <w:rFonts w:asciiTheme="majorBidi" w:hAnsiTheme="majorBidi" w:cstheme="majorBidi"/>
          <w:sz w:val="20"/>
          <w:szCs w:val="20"/>
        </w:rPr>
        <w:t xml:space="preserve"> </w:t>
      </w:r>
      <w:r w:rsidRPr="00144D22">
        <w:rPr>
          <w:rFonts w:asciiTheme="majorBidi" w:hAnsiTheme="majorBidi" w:cstheme="majorBidi"/>
          <w:sz w:val="20"/>
          <w:szCs w:val="20"/>
        </w:rPr>
        <w:t>hydroxylated form</w:t>
      </w:r>
      <w:r w:rsidR="008D4B81" w:rsidRPr="00144D22">
        <w:rPr>
          <w:rFonts w:asciiTheme="majorBidi" w:hAnsiTheme="majorBidi" w:cstheme="majorBidi"/>
          <w:sz w:val="20"/>
          <w:szCs w:val="20"/>
        </w:rPr>
        <w:t xml:space="preserve"> in the liver of</w:t>
      </w:r>
      <w:r w:rsidR="00892522" w:rsidRPr="00144D22">
        <w:rPr>
          <w:rFonts w:asciiTheme="majorBidi" w:hAnsiTheme="majorBidi" w:cstheme="majorBidi"/>
          <w:sz w:val="20"/>
          <w:szCs w:val="20"/>
        </w:rPr>
        <w:t xml:space="preserve"> human or</w:t>
      </w:r>
      <w:r w:rsidR="008D4B81" w:rsidRPr="00144D22">
        <w:rPr>
          <w:rFonts w:asciiTheme="majorBidi" w:hAnsiTheme="majorBidi" w:cstheme="majorBidi"/>
          <w:sz w:val="20"/>
          <w:szCs w:val="20"/>
        </w:rPr>
        <w:t xml:space="preserve"> cattle</w:t>
      </w:r>
      <w:r w:rsidR="009F4CF9" w:rsidRPr="00144D22">
        <w:rPr>
          <w:rFonts w:asciiTheme="majorBidi" w:hAnsiTheme="majorBidi" w:cstheme="majorBidi"/>
          <w:sz w:val="20"/>
          <w:szCs w:val="20"/>
        </w:rPr>
        <w:t>,</w:t>
      </w:r>
      <w:r w:rsidRPr="00144D22">
        <w:rPr>
          <w:rFonts w:asciiTheme="majorBidi" w:hAnsiTheme="majorBidi" w:cstheme="majorBidi"/>
          <w:sz w:val="20"/>
          <w:szCs w:val="20"/>
        </w:rPr>
        <w:t xml:space="preserve"> by a group of enzymes called cytochrome P450</w:t>
      </w:r>
      <w:r w:rsidR="00892522" w:rsidRPr="00144D22">
        <w:rPr>
          <w:rFonts w:asciiTheme="majorBidi" w:hAnsiTheme="majorBidi" w:cstheme="majorBidi"/>
          <w:sz w:val="20"/>
          <w:szCs w:val="20"/>
        </w:rPr>
        <w:t>,</w:t>
      </w:r>
      <w:r w:rsidRPr="00144D22">
        <w:rPr>
          <w:rFonts w:asciiTheme="majorBidi" w:hAnsiTheme="majorBidi" w:cstheme="majorBidi"/>
          <w:sz w:val="20"/>
          <w:szCs w:val="20"/>
        </w:rPr>
        <w:t xml:space="preserve"> and </w:t>
      </w:r>
      <w:r w:rsidR="00ED2CBE" w:rsidRPr="00144D22">
        <w:rPr>
          <w:rFonts w:asciiTheme="majorBidi" w:hAnsiTheme="majorBidi" w:cstheme="majorBidi"/>
          <w:sz w:val="20"/>
          <w:szCs w:val="20"/>
        </w:rPr>
        <w:t>aflatoxin M1 (</w:t>
      </w:r>
      <w:r w:rsidR="00BB0E93" w:rsidRPr="00144D22">
        <w:rPr>
          <w:rFonts w:asciiTheme="majorBidi" w:hAnsiTheme="majorBidi" w:cstheme="majorBidi"/>
          <w:sz w:val="20"/>
          <w:szCs w:val="20"/>
        </w:rPr>
        <w:t>AFM</w:t>
      </w:r>
      <w:r w:rsidR="00BB0E93" w:rsidRPr="00144D22">
        <w:rPr>
          <w:rStyle w:val="A2"/>
          <w:rFonts w:asciiTheme="majorBidi" w:hAnsiTheme="majorBidi" w:cstheme="majorBidi"/>
          <w:sz w:val="20"/>
          <w:szCs w:val="20"/>
        </w:rPr>
        <w:t>1</w:t>
      </w:r>
      <w:r w:rsidR="00ED2CBE" w:rsidRPr="00144D22">
        <w:rPr>
          <w:rStyle w:val="A2"/>
          <w:rFonts w:asciiTheme="majorBidi" w:hAnsiTheme="majorBidi" w:cstheme="majorBidi"/>
          <w:sz w:val="20"/>
          <w:szCs w:val="20"/>
        </w:rPr>
        <w:t>)</w:t>
      </w:r>
      <w:r w:rsidRPr="00144D22">
        <w:rPr>
          <w:rFonts w:asciiTheme="majorBidi" w:hAnsiTheme="majorBidi" w:cstheme="majorBidi"/>
          <w:sz w:val="20"/>
          <w:szCs w:val="20"/>
        </w:rPr>
        <w:t xml:space="preserve"> is secreted in</w:t>
      </w:r>
      <w:r w:rsidR="00892522" w:rsidRPr="00144D22">
        <w:rPr>
          <w:rFonts w:asciiTheme="majorBidi" w:hAnsiTheme="majorBidi" w:cstheme="majorBidi"/>
          <w:sz w:val="20"/>
          <w:szCs w:val="20"/>
        </w:rPr>
        <w:t xml:space="preserve"> their</w:t>
      </w:r>
      <w:r w:rsidRPr="00144D22">
        <w:rPr>
          <w:rFonts w:asciiTheme="majorBidi" w:hAnsiTheme="majorBidi" w:cstheme="majorBidi"/>
          <w:sz w:val="20"/>
          <w:szCs w:val="20"/>
        </w:rPr>
        <w:t xml:space="preserve"> milk</w:t>
      </w:r>
      <w:r w:rsidR="008D4B81" w:rsidRPr="00144D22">
        <w:rPr>
          <w:rFonts w:asciiTheme="majorBidi" w:hAnsiTheme="majorBidi" w:cstheme="majorBidi"/>
          <w:sz w:val="20"/>
          <w:szCs w:val="20"/>
        </w:rPr>
        <w:t xml:space="preserve"> </w:t>
      </w:r>
      <w:r w:rsidR="00772447" w:rsidRPr="00144D22">
        <w:rPr>
          <w:rFonts w:asciiTheme="majorBidi" w:hAnsiTheme="majorBidi" w:cstheme="majorBidi"/>
          <w:sz w:val="20"/>
          <w:szCs w:val="20"/>
        </w:rPr>
        <w:fldChar w:fldCharType="begin"/>
      </w:r>
      <w:r w:rsidR="00A61089" w:rsidRPr="00144D22">
        <w:rPr>
          <w:rFonts w:asciiTheme="majorBidi" w:hAnsiTheme="majorBidi" w:cstheme="majorBidi"/>
          <w:sz w:val="20"/>
          <w:szCs w:val="20"/>
        </w:rPr>
        <w:instrText xml:space="preserve"> ADDIN EN.CITE &lt;EndNote&gt;&lt;Cite&gt;&lt;Author&gt;Tarannum&lt;/Author&gt;&lt;Year&gt;2020&lt;/Year&gt;&lt;RecNum&gt;23&lt;/RecNum&gt;&lt;DisplayText&gt;(Tarannum et al., 2020)&lt;/DisplayText&gt;&lt;record&gt;&lt;rec-number&gt;23&lt;/rec-number&gt;&lt;foreign-keys&gt;&lt;key app="EN" db-id="s9xrdvt55evaf5evxtfp0z9adews5sswrx9d" timestamp="1690206243"&gt;23&lt;/key&gt;&lt;/foreign-keys&gt;&lt;ref-type name="Journal Article"&gt;17&lt;/ref-type&gt;&lt;contributors&gt;&lt;authors&gt;&lt;author&gt;Tarannum, Nourin&lt;/author&gt;&lt;author&gt;Nipa, Meher Nigad&lt;/author&gt;&lt;author&gt;Das, Suvra&lt;/author&gt;&lt;author&gt;Parveen, Sahana&lt;/author&gt;&lt;/authors&gt;&lt;/contributors&gt;&lt;titles&gt;&lt;title&gt;Aflatoxin M1 detection by ELISA in raw and processed milk in Bangladesh&lt;/title&gt;&lt;secondary-title&gt;Toxicology Reports&lt;/secondary-title&gt;&lt;/titles&gt;&lt;periodical&gt;&lt;full-title&gt;Toxicology Reports&lt;/full-title&gt;&lt;/periodical&gt;&lt;pages&gt;1339-1343&lt;/pages&gt;&lt;volume&gt;7&lt;/volume&gt;&lt;keywords&gt;&lt;keyword&gt;Aflatoxin&lt;/keyword&gt;&lt;keyword&gt;Aflatoxin M1&lt;/keyword&gt;&lt;keyword&gt;Aflatoxin B1&lt;/keyword&gt;&lt;keyword&gt;ELISA&lt;/keyword&gt;&lt;keyword&gt;Milk&lt;/keyword&gt;&lt;/keywords&gt;&lt;dates&gt;&lt;year&gt;2020&lt;/year&gt;&lt;pub-dates&gt;&lt;date&gt;2020/01/01/&lt;/date&gt;&lt;/pub-dates&gt;&lt;/dates&gt;&lt;isbn&gt;2214-7500&lt;/isbn&gt;&lt;urls&gt;&lt;related-urls&gt;&lt;url&gt;https://www.sciencedirect.com/science/article/pii/S2214750020304066&lt;/url&gt;&lt;/related-urls&gt;&lt;/urls&gt;&lt;electronic-resource-num&gt;https://doi.org/10.1016/j.toxrep.2020.09.012&lt;/electronic-resource-num&gt;&lt;/record&gt;&lt;/Cite&gt;&lt;/EndNote&gt;</w:instrText>
      </w:r>
      <w:r w:rsidR="00772447" w:rsidRPr="00144D22">
        <w:rPr>
          <w:rFonts w:asciiTheme="majorBidi" w:hAnsiTheme="majorBidi" w:cstheme="majorBidi"/>
          <w:sz w:val="20"/>
          <w:szCs w:val="20"/>
        </w:rPr>
        <w:fldChar w:fldCharType="separate"/>
      </w:r>
      <w:r w:rsidR="00A61089" w:rsidRPr="00144D22">
        <w:rPr>
          <w:rFonts w:asciiTheme="majorBidi" w:hAnsiTheme="majorBidi" w:cstheme="majorBidi"/>
          <w:noProof/>
          <w:sz w:val="20"/>
          <w:szCs w:val="20"/>
        </w:rPr>
        <w:t>(Tarannum et al., 2020)</w:t>
      </w:r>
      <w:r w:rsidR="00772447" w:rsidRPr="00144D22">
        <w:rPr>
          <w:rFonts w:asciiTheme="majorBidi" w:hAnsiTheme="majorBidi" w:cstheme="majorBidi"/>
          <w:sz w:val="20"/>
          <w:szCs w:val="20"/>
        </w:rPr>
        <w:fldChar w:fldCharType="end"/>
      </w:r>
      <w:r w:rsidRPr="00144D22">
        <w:rPr>
          <w:rFonts w:asciiTheme="majorBidi" w:hAnsiTheme="majorBidi" w:cstheme="majorBidi"/>
          <w:sz w:val="20"/>
          <w:szCs w:val="20"/>
        </w:rPr>
        <w:t>.</w:t>
      </w:r>
      <w:r w:rsidR="008D4B81" w:rsidRPr="00144D22">
        <w:rPr>
          <w:rFonts w:asciiTheme="majorBidi" w:hAnsiTheme="majorBidi" w:cstheme="majorBidi"/>
          <w:sz w:val="20"/>
          <w:szCs w:val="20"/>
        </w:rPr>
        <w:t xml:space="preserve"> </w:t>
      </w:r>
      <w:r w:rsidR="00892522" w:rsidRPr="00144D22">
        <w:rPr>
          <w:rFonts w:asciiTheme="majorBidi" w:hAnsiTheme="majorBidi" w:cstheme="majorBidi"/>
          <w:sz w:val="20"/>
          <w:szCs w:val="20"/>
        </w:rPr>
        <w:t>It is reported that m</w:t>
      </w:r>
      <w:r w:rsidR="00A65591" w:rsidRPr="00144D22">
        <w:rPr>
          <w:rFonts w:asciiTheme="majorBidi" w:hAnsiTheme="majorBidi" w:cstheme="majorBidi"/>
          <w:sz w:val="20"/>
          <w:szCs w:val="20"/>
        </w:rPr>
        <w:t>aximum</w:t>
      </w:r>
      <w:r w:rsidR="008D4B81" w:rsidRPr="00144D22">
        <w:rPr>
          <w:rFonts w:asciiTheme="majorBidi" w:hAnsiTheme="majorBidi" w:cstheme="majorBidi"/>
          <w:sz w:val="20"/>
          <w:szCs w:val="20"/>
        </w:rPr>
        <w:t xml:space="preserve"> to 6.2</w:t>
      </w:r>
      <w:r w:rsidR="003436D7" w:rsidRPr="00144D22">
        <w:rPr>
          <w:rFonts w:asciiTheme="majorBidi" w:hAnsiTheme="majorBidi" w:cstheme="majorBidi"/>
          <w:sz w:val="20"/>
          <w:szCs w:val="20"/>
        </w:rPr>
        <w:t xml:space="preserve"> </w:t>
      </w:r>
      <w:r w:rsidR="008D4B81" w:rsidRPr="00144D22">
        <w:rPr>
          <w:rFonts w:asciiTheme="majorBidi" w:hAnsiTheme="majorBidi" w:cstheme="majorBidi"/>
          <w:sz w:val="20"/>
          <w:szCs w:val="20"/>
        </w:rPr>
        <w:t>% of AFB</w:t>
      </w:r>
      <w:r w:rsidR="008D4B81" w:rsidRPr="00144D22">
        <w:rPr>
          <w:rStyle w:val="A2"/>
          <w:rFonts w:asciiTheme="majorBidi" w:hAnsiTheme="majorBidi" w:cstheme="majorBidi"/>
          <w:sz w:val="20"/>
          <w:szCs w:val="20"/>
        </w:rPr>
        <w:t>1</w:t>
      </w:r>
      <w:r w:rsidR="003436D7" w:rsidRPr="00144D22">
        <w:rPr>
          <w:rStyle w:val="A2"/>
          <w:rFonts w:asciiTheme="majorBidi" w:hAnsiTheme="majorBidi" w:cstheme="majorBidi"/>
          <w:sz w:val="20"/>
          <w:szCs w:val="20"/>
        </w:rPr>
        <w:t>,</w:t>
      </w:r>
      <w:r w:rsidR="008D4B81" w:rsidRPr="00144D22">
        <w:rPr>
          <w:rStyle w:val="A2"/>
          <w:rFonts w:asciiTheme="majorBidi" w:hAnsiTheme="majorBidi" w:cstheme="majorBidi"/>
          <w:sz w:val="20"/>
          <w:szCs w:val="20"/>
        </w:rPr>
        <w:t xml:space="preserve"> </w:t>
      </w:r>
      <w:r w:rsidR="008D4B81" w:rsidRPr="00144D22">
        <w:rPr>
          <w:rFonts w:asciiTheme="majorBidi" w:hAnsiTheme="majorBidi" w:cstheme="majorBidi"/>
          <w:sz w:val="20"/>
          <w:szCs w:val="20"/>
        </w:rPr>
        <w:t xml:space="preserve">in </w:t>
      </w:r>
      <w:r w:rsidR="001638BD" w:rsidRPr="00144D22">
        <w:rPr>
          <w:rFonts w:asciiTheme="majorBidi" w:hAnsiTheme="majorBidi" w:cstheme="majorBidi"/>
          <w:sz w:val="20"/>
          <w:szCs w:val="20"/>
        </w:rPr>
        <w:t xml:space="preserve">polluted </w:t>
      </w:r>
      <w:r w:rsidR="008D4B81" w:rsidRPr="00144D22">
        <w:rPr>
          <w:rFonts w:asciiTheme="majorBidi" w:hAnsiTheme="majorBidi" w:cstheme="majorBidi"/>
          <w:sz w:val="20"/>
          <w:szCs w:val="20"/>
        </w:rPr>
        <w:t>feed</w:t>
      </w:r>
      <w:r w:rsidR="009F4CF9" w:rsidRPr="00144D22">
        <w:rPr>
          <w:rFonts w:asciiTheme="majorBidi" w:hAnsiTheme="majorBidi" w:cstheme="majorBidi"/>
          <w:sz w:val="20"/>
          <w:szCs w:val="20"/>
        </w:rPr>
        <w:t>s</w:t>
      </w:r>
      <w:r w:rsidR="003436D7" w:rsidRPr="00144D22">
        <w:rPr>
          <w:rFonts w:asciiTheme="majorBidi" w:hAnsiTheme="majorBidi" w:cstheme="majorBidi"/>
          <w:sz w:val="20"/>
          <w:szCs w:val="20"/>
        </w:rPr>
        <w:t>,</w:t>
      </w:r>
      <w:r w:rsidR="008D4B81" w:rsidRPr="00144D22">
        <w:rPr>
          <w:rFonts w:asciiTheme="majorBidi" w:hAnsiTheme="majorBidi" w:cstheme="majorBidi"/>
          <w:sz w:val="20"/>
          <w:szCs w:val="20"/>
        </w:rPr>
        <w:t xml:space="preserve"> is converted into AFM</w:t>
      </w:r>
      <w:r w:rsidR="008D4B81" w:rsidRPr="00144D22">
        <w:rPr>
          <w:rStyle w:val="A2"/>
          <w:rFonts w:asciiTheme="majorBidi" w:hAnsiTheme="majorBidi" w:cstheme="majorBidi"/>
          <w:sz w:val="20"/>
          <w:szCs w:val="20"/>
        </w:rPr>
        <w:t xml:space="preserve">1 </w:t>
      </w:r>
      <w:r w:rsidR="008D4B81" w:rsidRPr="00144D22">
        <w:rPr>
          <w:rFonts w:asciiTheme="majorBidi" w:hAnsiTheme="majorBidi" w:cstheme="majorBidi"/>
          <w:sz w:val="20"/>
          <w:szCs w:val="20"/>
        </w:rPr>
        <w:t>in the livestock milk</w:t>
      </w:r>
      <w:r w:rsidR="00501609" w:rsidRPr="00144D22">
        <w:rPr>
          <w:rFonts w:asciiTheme="majorBidi" w:hAnsiTheme="majorBidi" w:cstheme="majorBidi"/>
          <w:sz w:val="20"/>
          <w:szCs w:val="20"/>
        </w:rPr>
        <w:t xml:space="preserve"> </w:t>
      </w:r>
      <w:r w:rsidR="00772447" w:rsidRPr="00144D22">
        <w:rPr>
          <w:rFonts w:asciiTheme="majorBidi" w:hAnsiTheme="majorBidi" w:cstheme="majorBidi"/>
          <w:sz w:val="20"/>
          <w:szCs w:val="20"/>
        </w:rPr>
        <w:fldChar w:fldCharType="begin"/>
      </w:r>
      <w:r w:rsidR="007C1F70" w:rsidRPr="00144D22">
        <w:rPr>
          <w:rFonts w:asciiTheme="majorBidi" w:hAnsiTheme="majorBidi" w:cstheme="majorBidi"/>
          <w:sz w:val="20"/>
          <w:szCs w:val="20"/>
        </w:rPr>
        <w:instrText xml:space="preserve"> ADDIN EN.CITE &lt;EndNote&gt;&lt;Cite&gt;&lt;Author&gt;Fooladi Moghaddam&lt;/Author&gt;&lt;Year&gt;2019&lt;/Year&gt;&lt;RecNum&gt;35&lt;/RecNum&gt;&lt;DisplayText&gt;(Fooladi Moghaddam et al., 2019)&lt;/DisplayText&gt;&lt;record&gt;&lt;rec-number&gt;35&lt;/rec-number&gt;&lt;foreign-keys&gt;&lt;key app="EN" db-id="s9xrdvt55evaf5evxtfp0z9adews5sswrx9d" timestamp="1690207165"&gt;35&lt;/key&gt;&lt;/foreign-keys&gt;&lt;ref-type name="Journal Article"&gt;17&lt;/ref-type&gt;&lt;contributors&gt;&lt;authors&gt;&lt;author&gt;Fooladi Moghaddam, Atefeh&lt;/author&gt;&lt;author&gt;Rychlik, M.&lt;/author&gt;&lt;author&gt;Hosseini, Hedayat&lt;/author&gt;&lt;author&gt;Janat, B.&lt;/author&gt;&lt;author&gt;Yazdanpanah, H.&lt;/author&gt;&lt;author&gt;AliAbadi, M. H.&lt;/author&gt;&lt;/authors&gt;&lt;/contributors&gt;&lt;titles&gt;&lt;title&gt;Risk associated with the intake of aflatoxin M 1 from milk in Iran&lt;/title&gt;&lt;secondary-title&gt;World Mycotoxin Journal&lt;/secondary-title&gt;&lt;/titles&gt;&lt;periodical&gt;&lt;full-title&gt;World Mycotoxin Journal&lt;/full-title&gt;&lt;/periodical&gt;&lt;pages&gt;1-10&lt;/pages&gt;&lt;volume&gt;12&lt;/volume&gt;&lt;dates&gt;&lt;year&gt;2019&lt;/year&gt;&lt;pub-dates&gt;&lt;date&gt;01/02&lt;/date&gt;&lt;/pub-dates&gt;&lt;/dates&gt;&lt;urls&gt;&lt;/urls&gt;&lt;electronic-resource-num&gt;10.3920/WMJ2018.2368&lt;/electronic-resource-num&gt;&lt;/record&gt;&lt;/Cite&gt;&lt;/EndNote&gt;</w:instrText>
      </w:r>
      <w:r w:rsidR="00772447" w:rsidRPr="00144D22">
        <w:rPr>
          <w:rFonts w:asciiTheme="majorBidi" w:hAnsiTheme="majorBidi" w:cstheme="majorBidi"/>
          <w:sz w:val="20"/>
          <w:szCs w:val="20"/>
        </w:rPr>
        <w:fldChar w:fldCharType="separate"/>
      </w:r>
      <w:r w:rsidR="007C1F70" w:rsidRPr="00144D22">
        <w:rPr>
          <w:rFonts w:asciiTheme="majorBidi" w:hAnsiTheme="majorBidi" w:cstheme="majorBidi"/>
          <w:noProof/>
          <w:sz w:val="20"/>
          <w:szCs w:val="20"/>
        </w:rPr>
        <w:t>(Fooladi Moghaddam et al., 2019)</w:t>
      </w:r>
      <w:r w:rsidR="00772447" w:rsidRPr="00144D22">
        <w:rPr>
          <w:rFonts w:asciiTheme="majorBidi" w:hAnsiTheme="majorBidi" w:cstheme="majorBidi"/>
          <w:sz w:val="20"/>
          <w:szCs w:val="20"/>
        </w:rPr>
        <w:fldChar w:fldCharType="end"/>
      </w:r>
      <w:r w:rsidR="008D4B81" w:rsidRPr="00144D22">
        <w:rPr>
          <w:rFonts w:asciiTheme="majorBidi" w:hAnsiTheme="majorBidi" w:cstheme="majorBidi"/>
          <w:sz w:val="20"/>
          <w:szCs w:val="20"/>
        </w:rPr>
        <w:t>.</w:t>
      </w:r>
      <w:r w:rsidR="00501609" w:rsidRPr="00144D22">
        <w:rPr>
          <w:rFonts w:asciiTheme="majorBidi" w:hAnsiTheme="majorBidi" w:cstheme="majorBidi"/>
          <w:sz w:val="20"/>
          <w:szCs w:val="20"/>
        </w:rPr>
        <w:t xml:space="preserve"> </w:t>
      </w:r>
      <w:r w:rsidR="003436D7" w:rsidRPr="00144D22">
        <w:rPr>
          <w:rFonts w:asciiTheme="majorBidi" w:hAnsiTheme="majorBidi" w:cstheme="majorBidi"/>
          <w:sz w:val="20"/>
          <w:szCs w:val="20"/>
        </w:rPr>
        <w:t xml:space="preserve">Given the resistible status of AFM1, </w:t>
      </w:r>
      <w:r w:rsidR="00501609" w:rsidRPr="00144D22">
        <w:rPr>
          <w:rFonts w:asciiTheme="majorBidi" w:hAnsiTheme="majorBidi" w:cstheme="majorBidi"/>
          <w:sz w:val="20"/>
          <w:szCs w:val="20"/>
        </w:rPr>
        <w:t xml:space="preserve">it </w:t>
      </w:r>
      <w:r w:rsidR="003436D7" w:rsidRPr="00144D22">
        <w:rPr>
          <w:rFonts w:asciiTheme="majorBidi" w:hAnsiTheme="majorBidi" w:cstheme="majorBidi"/>
          <w:sz w:val="20"/>
          <w:szCs w:val="20"/>
        </w:rPr>
        <w:t>does not reduce during</w:t>
      </w:r>
      <w:r w:rsidR="00501609" w:rsidRPr="00144D22">
        <w:rPr>
          <w:rFonts w:asciiTheme="majorBidi" w:hAnsiTheme="majorBidi" w:cstheme="majorBidi"/>
          <w:sz w:val="20"/>
          <w:szCs w:val="20"/>
        </w:rPr>
        <w:t xml:space="preserve"> common </w:t>
      </w:r>
      <w:r w:rsidR="003436D7" w:rsidRPr="00144D22">
        <w:rPr>
          <w:rFonts w:asciiTheme="majorBidi" w:hAnsiTheme="majorBidi" w:cstheme="majorBidi"/>
          <w:sz w:val="20"/>
          <w:szCs w:val="20"/>
        </w:rPr>
        <w:t>processing</w:t>
      </w:r>
      <w:r w:rsidR="00501609" w:rsidRPr="00144D22">
        <w:rPr>
          <w:rFonts w:asciiTheme="majorBidi" w:hAnsiTheme="majorBidi" w:cstheme="majorBidi"/>
          <w:sz w:val="20"/>
          <w:szCs w:val="20"/>
        </w:rPr>
        <w:t xml:space="preserve"> </w:t>
      </w:r>
      <w:r w:rsidR="00336F16" w:rsidRPr="00144D22">
        <w:rPr>
          <w:rFonts w:asciiTheme="majorBidi" w:hAnsiTheme="majorBidi" w:cstheme="majorBidi"/>
          <w:sz w:val="20"/>
          <w:szCs w:val="20"/>
        </w:rPr>
        <w:t>methods</w:t>
      </w:r>
      <w:r w:rsidR="00501609" w:rsidRPr="00144D22">
        <w:rPr>
          <w:rFonts w:asciiTheme="majorBidi" w:hAnsiTheme="majorBidi" w:cstheme="majorBidi"/>
          <w:sz w:val="20"/>
          <w:szCs w:val="20"/>
        </w:rPr>
        <w:t xml:space="preserve"> such as pasteurization, sterilization and </w:t>
      </w:r>
      <w:r w:rsidR="003436D7" w:rsidRPr="00144D22">
        <w:rPr>
          <w:rFonts w:asciiTheme="majorBidi" w:hAnsiTheme="majorBidi" w:cstheme="majorBidi"/>
          <w:sz w:val="20"/>
          <w:szCs w:val="20"/>
        </w:rPr>
        <w:t xml:space="preserve">other procedures (like fermentation and storage period) </w:t>
      </w:r>
      <w:r w:rsidR="006708DD" w:rsidRPr="00144D22">
        <w:rPr>
          <w:rFonts w:asciiTheme="majorBidi" w:hAnsiTheme="majorBidi" w:cstheme="majorBidi"/>
          <w:sz w:val="20"/>
          <w:szCs w:val="20"/>
        </w:rPr>
        <w:t>during</w:t>
      </w:r>
      <w:r w:rsidR="00501609" w:rsidRPr="00144D22">
        <w:rPr>
          <w:rFonts w:asciiTheme="majorBidi" w:hAnsiTheme="majorBidi" w:cstheme="majorBidi"/>
          <w:sz w:val="20"/>
          <w:szCs w:val="20"/>
        </w:rPr>
        <w:t xml:space="preserve"> </w:t>
      </w:r>
      <w:r w:rsidR="00336F16" w:rsidRPr="00144D22">
        <w:rPr>
          <w:rFonts w:asciiTheme="majorBidi" w:hAnsiTheme="majorBidi" w:cstheme="majorBidi"/>
          <w:sz w:val="20"/>
          <w:szCs w:val="20"/>
        </w:rPr>
        <w:t>da</w:t>
      </w:r>
      <w:r w:rsidR="006708DD" w:rsidRPr="00144D22">
        <w:rPr>
          <w:rFonts w:asciiTheme="majorBidi" w:hAnsiTheme="majorBidi" w:cstheme="majorBidi"/>
          <w:sz w:val="20"/>
          <w:szCs w:val="20"/>
        </w:rPr>
        <w:t>ir</w:t>
      </w:r>
      <w:r w:rsidR="00336F16" w:rsidRPr="00144D22">
        <w:rPr>
          <w:rFonts w:asciiTheme="majorBidi" w:hAnsiTheme="majorBidi" w:cstheme="majorBidi"/>
          <w:sz w:val="20"/>
          <w:szCs w:val="20"/>
        </w:rPr>
        <w:t>y products</w:t>
      </w:r>
      <w:r w:rsidR="006708DD" w:rsidRPr="00144D22">
        <w:rPr>
          <w:rFonts w:asciiTheme="majorBidi" w:hAnsiTheme="majorBidi" w:cstheme="majorBidi"/>
          <w:sz w:val="20"/>
          <w:szCs w:val="20"/>
        </w:rPr>
        <w:t xml:space="preserve"> manufacturing</w:t>
      </w:r>
      <w:r w:rsidR="00501609" w:rsidRPr="00144D22">
        <w:rPr>
          <w:rFonts w:asciiTheme="majorBidi" w:hAnsiTheme="majorBidi" w:cstheme="majorBidi"/>
          <w:sz w:val="20"/>
          <w:szCs w:val="20"/>
        </w:rPr>
        <w:t xml:space="preserve"> </w:t>
      </w:r>
      <w:r w:rsidR="00772447" w:rsidRPr="00144D22">
        <w:rPr>
          <w:rFonts w:asciiTheme="majorBidi" w:eastAsia="STIX-Regular" w:hAnsiTheme="majorBidi" w:cstheme="majorBidi"/>
          <w:color w:val="000000"/>
          <w:sz w:val="20"/>
          <w:szCs w:val="20"/>
        </w:rPr>
        <w:fldChar w:fldCharType="begin"/>
      </w:r>
      <w:r w:rsidR="007C1F70" w:rsidRPr="00144D22">
        <w:rPr>
          <w:rFonts w:asciiTheme="majorBidi" w:eastAsia="STIX-Regular" w:hAnsiTheme="majorBidi" w:cstheme="majorBidi"/>
          <w:color w:val="000000"/>
          <w:sz w:val="20"/>
          <w:szCs w:val="20"/>
        </w:rPr>
        <w:instrText xml:space="preserve"> ADDIN EN.CITE &lt;EndNote&gt;&lt;Cite&gt;&lt;Author&gt;Mokhtari&lt;/Author&gt;&lt;Year&gt;2022&lt;/Year&gt;&lt;RecNum&gt;29&lt;/RecNum&gt;&lt;DisplayText&gt;(Mokhtari et al., 2022)&lt;/DisplayText&gt;&lt;record&gt;&lt;rec-number&gt;29&lt;/rec-number&gt;&lt;foreign-keys&gt;&lt;key app="EN" db-id="s9xrdvt55evaf5evxtfp0z9adews5sswrx9d" timestamp="1690206765"&gt;29&lt;/key&gt;&lt;/foreign-keys&gt;&lt;ref-type name="Journal Article"&gt;17&lt;/ref-type&gt;&lt;contributors&gt;&lt;authors&gt;&lt;author&gt;Mokhtari, Seyyed Ahmad&lt;/author&gt;&lt;author&gt;Nemati, Ali&lt;/author&gt;&lt;author&gt;Fazlzadeh, Mehdi&lt;/author&gt;&lt;author&gt;Moradi-Asl, Eslam&lt;/author&gt;&lt;author&gt;Ardabili, Vahid Taefi&lt;/author&gt;&lt;author&gt;Seddigh, Anoshirvan&lt;/author&gt;&lt;/authors&gt;&lt;/contributors&gt;&lt;titles&gt;&lt;title&gt;Aflatoxin M1 in distributed milks in northwestern Iran: occurrence, seasonal variation, and risk assessment&lt;/title&gt;&lt;secondary-title&gt;Environmental Science and Pollution Research&lt;/secondary-title&gt;&lt;/titles&gt;&lt;periodical&gt;&lt;full-title&gt;Environmental Science and Pollution Research&lt;/full-title&gt;&lt;/periodical&gt;&lt;pages&gt;41429-41438&lt;/pages&gt;&lt;volume&gt;29&lt;/volume&gt;&lt;number&gt;27&lt;/number&gt;&lt;dates&gt;&lt;year&gt;2022&lt;/year&gt;&lt;pub-dates&gt;&lt;date&gt;2022/06/01&lt;/date&gt;&lt;/pub-dates&gt;&lt;/dates&gt;&lt;isbn&gt;1614-7499&lt;/isbn&gt;&lt;urls&gt;&lt;related-urls&gt;&lt;url&gt;https://doi.org/10.1007/s11356-021-18212-9&lt;/url&gt;&lt;/related-urls&gt;&lt;/urls&gt;&lt;electronic-resource-num&gt;10.1007/s11356-021-18212-9&lt;/electronic-resource-num&gt;&lt;/record&gt;&lt;/Cite&gt;&lt;/EndNote&gt;</w:instrText>
      </w:r>
      <w:r w:rsidR="00772447" w:rsidRPr="00144D22">
        <w:rPr>
          <w:rFonts w:asciiTheme="majorBidi" w:eastAsia="STIX-Regular" w:hAnsiTheme="majorBidi" w:cstheme="majorBidi"/>
          <w:color w:val="000000"/>
          <w:sz w:val="20"/>
          <w:szCs w:val="20"/>
        </w:rPr>
        <w:fldChar w:fldCharType="separate"/>
      </w:r>
      <w:r w:rsidR="007C1F70" w:rsidRPr="00144D22">
        <w:rPr>
          <w:rFonts w:asciiTheme="majorBidi" w:eastAsia="STIX-Regular" w:hAnsiTheme="majorBidi" w:cstheme="majorBidi"/>
          <w:noProof/>
          <w:color w:val="000000"/>
          <w:sz w:val="20"/>
          <w:szCs w:val="20"/>
        </w:rPr>
        <w:t>(Mokhtari et al., 2022)</w:t>
      </w:r>
      <w:r w:rsidR="00772447" w:rsidRPr="00144D22">
        <w:rPr>
          <w:rFonts w:asciiTheme="majorBidi" w:eastAsia="STIX-Regular" w:hAnsiTheme="majorBidi" w:cstheme="majorBidi"/>
          <w:color w:val="000000"/>
          <w:sz w:val="20"/>
          <w:szCs w:val="20"/>
        </w:rPr>
        <w:fldChar w:fldCharType="end"/>
      </w:r>
      <w:r w:rsidR="00615B88" w:rsidRPr="00144D22">
        <w:rPr>
          <w:rFonts w:asciiTheme="majorBidi" w:eastAsia="STIX-Regular" w:hAnsiTheme="majorBidi" w:cstheme="majorBidi"/>
          <w:color w:val="000000"/>
          <w:sz w:val="20"/>
          <w:szCs w:val="20"/>
        </w:rPr>
        <w:t>.</w:t>
      </w:r>
      <w:r w:rsidR="00172826" w:rsidRPr="00144D22">
        <w:rPr>
          <w:rFonts w:asciiTheme="majorBidi" w:eastAsia="STIX-Regular" w:hAnsiTheme="majorBidi" w:cstheme="majorBidi"/>
          <w:color w:val="000000"/>
          <w:sz w:val="20"/>
          <w:szCs w:val="20"/>
        </w:rPr>
        <w:t xml:space="preserve"> AFM1 has been confirmed to be cytotoxic, mutagenic, teratogenic and carcinogenic </w:t>
      </w:r>
      <w:r w:rsidR="00304C1A" w:rsidRPr="00144D22">
        <w:rPr>
          <w:rFonts w:asciiTheme="majorBidi" w:eastAsia="STIX-Regular" w:hAnsiTheme="majorBidi" w:cstheme="majorBidi"/>
          <w:color w:val="000000"/>
          <w:sz w:val="20"/>
          <w:szCs w:val="20"/>
        </w:rPr>
        <w:t>in</w:t>
      </w:r>
      <w:r w:rsidR="00172826" w:rsidRPr="00144D22">
        <w:rPr>
          <w:rFonts w:asciiTheme="majorBidi" w:eastAsia="STIX-Regular" w:hAnsiTheme="majorBidi" w:cstheme="majorBidi"/>
          <w:color w:val="000000"/>
          <w:sz w:val="20"/>
          <w:szCs w:val="20"/>
        </w:rPr>
        <w:t xml:space="preserve"> human and animals </w:t>
      </w:r>
      <w:r w:rsidR="00772447" w:rsidRPr="00144D22">
        <w:rPr>
          <w:rFonts w:asciiTheme="majorBidi" w:eastAsia="STIX-Regular" w:hAnsiTheme="majorBidi" w:cstheme="majorBidi"/>
          <w:color w:val="000000"/>
          <w:sz w:val="20"/>
          <w:szCs w:val="20"/>
        </w:rPr>
        <w:fldChar w:fldCharType="begin"/>
      </w:r>
      <w:r w:rsidR="00A61089" w:rsidRPr="00144D22">
        <w:rPr>
          <w:rFonts w:asciiTheme="majorBidi" w:eastAsia="STIX-Regular" w:hAnsiTheme="majorBidi" w:cstheme="majorBidi"/>
          <w:color w:val="000000"/>
          <w:sz w:val="20"/>
          <w:szCs w:val="20"/>
        </w:rPr>
        <w:instrText xml:space="preserve"> ADDIN EN.CITE &lt;EndNote&gt;&lt;Cite&gt;&lt;Author&gt;Shahbazi&lt;/Author&gt;&lt;Year&gt;2017&lt;/Year&gt;&lt;RecNum&gt;17&lt;/RecNum&gt;&lt;DisplayText&gt;(Shahbazi et al., 2017)&lt;/DisplayText&gt;&lt;record&gt;&lt;rec-number&gt;17&lt;/rec-number&gt;&lt;foreign-keys&gt;&lt;key app="EN" db-id="s9xrdvt55evaf5evxtfp0z9adews5sswrx9d" timestamp="1690205972"&gt;17&lt;/key&gt;&lt;/foreign-keys&gt;&lt;ref-type name="Journal Article"&gt;17&lt;/ref-type&gt;&lt;contributors&gt;&lt;authors&gt;&lt;author&gt;Shahbazi, Yasser&lt;/author&gt;&lt;author&gt;Nikousefat, Zahra&lt;/author&gt;&lt;author&gt;Karami, Negin&lt;/author&gt;&lt;/authors&gt;&lt;/contributors&gt;&lt;titles&gt;&lt;title&gt;Occurrence, seasonal variation and risk assessment of exposure to aflatoxin M1 in Iranian traditional cheeses&lt;/title&gt;&lt;secondary-title&gt;Food Control&lt;/secondary-title&gt;&lt;/titles&gt;&lt;periodical&gt;&lt;full-title&gt;Food Control&lt;/full-title&gt;&lt;/periodical&gt;&lt;pages&gt;356-362&lt;/pages&gt;&lt;volume&gt;79&lt;/volume&gt;&lt;keywords&gt;&lt;keyword&gt;Seasonal variation&lt;/keyword&gt;&lt;keyword&gt;Risk assessment&lt;/keyword&gt;&lt;keyword&gt;Aflatoxin M&lt;/keyword&gt;&lt;keyword&gt;Traditional cheese&lt;/keyword&gt;&lt;keyword&gt;Iran&lt;/keyword&gt;&lt;/keywords&gt;&lt;dates&gt;&lt;year&gt;2017&lt;/year&gt;&lt;pub-dates&gt;&lt;date&gt;2017/09/01/&lt;/date&gt;&lt;/pub-dates&gt;&lt;/dates&gt;&lt;isbn&gt;0956-7135&lt;/isbn&gt;&lt;urls&gt;&lt;related-urls&gt;&lt;url&gt;https://www.sciencedirect.com/science/article/pii/S0956713517302049&lt;/url&gt;&lt;/related-urls&gt;&lt;/urls&gt;&lt;electronic-resource-num&gt;https://doi.org/10.1016/j.foodcont.2017.04.021&lt;/electronic-resource-num&gt;&lt;/record&gt;&lt;/Cite&gt;&lt;/EndNote&gt;</w:instrText>
      </w:r>
      <w:r w:rsidR="00772447" w:rsidRPr="00144D22">
        <w:rPr>
          <w:rFonts w:asciiTheme="majorBidi" w:eastAsia="STIX-Regular" w:hAnsiTheme="majorBidi" w:cstheme="majorBidi"/>
          <w:color w:val="000000"/>
          <w:sz w:val="20"/>
          <w:szCs w:val="20"/>
        </w:rPr>
        <w:fldChar w:fldCharType="separate"/>
      </w:r>
      <w:r w:rsidR="00A61089" w:rsidRPr="00144D22">
        <w:rPr>
          <w:rFonts w:asciiTheme="majorBidi" w:eastAsia="STIX-Regular" w:hAnsiTheme="majorBidi" w:cstheme="majorBidi"/>
          <w:noProof/>
          <w:color w:val="000000"/>
          <w:sz w:val="20"/>
          <w:szCs w:val="20"/>
        </w:rPr>
        <w:t>(Shahbazi et al., 2017)</w:t>
      </w:r>
      <w:r w:rsidR="00772447" w:rsidRPr="00144D22">
        <w:rPr>
          <w:rFonts w:asciiTheme="majorBidi" w:eastAsia="STIX-Regular" w:hAnsiTheme="majorBidi" w:cstheme="majorBidi"/>
          <w:color w:val="000000"/>
          <w:sz w:val="20"/>
          <w:szCs w:val="20"/>
        </w:rPr>
        <w:fldChar w:fldCharType="end"/>
      </w:r>
      <w:r w:rsidR="00172826" w:rsidRPr="00144D22">
        <w:rPr>
          <w:rFonts w:asciiTheme="majorBidi" w:eastAsia="STIX-Regular" w:hAnsiTheme="majorBidi" w:cstheme="majorBidi"/>
          <w:color w:val="000000"/>
          <w:sz w:val="20"/>
          <w:szCs w:val="20"/>
        </w:rPr>
        <w:t>.</w:t>
      </w:r>
      <w:r w:rsidR="00FF1E60" w:rsidRPr="00144D22">
        <w:rPr>
          <w:rFonts w:asciiTheme="majorBidi" w:eastAsia="STIX-Regular" w:hAnsiTheme="majorBidi" w:cstheme="majorBidi"/>
          <w:color w:val="000000"/>
          <w:sz w:val="20"/>
          <w:szCs w:val="20"/>
        </w:rPr>
        <w:t xml:space="preserve"> </w:t>
      </w:r>
      <w:r w:rsidR="00A2551A" w:rsidRPr="00144D22">
        <w:rPr>
          <w:rFonts w:asciiTheme="majorBidi" w:eastAsia="STIX-Regular" w:hAnsiTheme="majorBidi" w:cstheme="majorBidi"/>
          <w:color w:val="000000"/>
          <w:sz w:val="20"/>
          <w:szCs w:val="20"/>
        </w:rPr>
        <w:t xml:space="preserve">In this regard, </w:t>
      </w:r>
      <w:r w:rsidR="00FF1E60" w:rsidRPr="00144D22">
        <w:rPr>
          <w:rFonts w:asciiTheme="majorBidi" w:eastAsia="CharisSIL" w:hAnsiTheme="majorBidi" w:cstheme="majorBidi"/>
          <w:sz w:val="20"/>
          <w:szCs w:val="20"/>
        </w:rPr>
        <w:t xml:space="preserve">AFM1 </w:t>
      </w:r>
      <w:r w:rsidR="00A2551A" w:rsidRPr="00144D22">
        <w:rPr>
          <w:rFonts w:asciiTheme="majorBidi" w:eastAsia="CharisSIL" w:hAnsiTheme="majorBidi" w:cstheme="majorBidi"/>
          <w:sz w:val="20"/>
          <w:szCs w:val="20"/>
        </w:rPr>
        <w:t>is</w:t>
      </w:r>
      <w:r w:rsidR="00FF1E60" w:rsidRPr="00144D22">
        <w:rPr>
          <w:rFonts w:asciiTheme="majorBidi" w:eastAsia="CharisSIL" w:hAnsiTheme="majorBidi" w:cstheme="majorBidi"/>
          <w:sz w:val="20"/>
          <w:szCs w:val="20"/>
        </w:rPr>
        <w:t xml:space="preserve"> </w:t>
      </w:r>
      <w:r w:rsidR="00397F54" w:rsidRPr="00144D22">
        <w:rPr>
          <w:rFonts w:asciiTheme="majorBidi" w:eastAsia="CharisSIL" w:hAnsiTheme="majorBidi" w:cstheme="majorBidi"/>
          <w:sz w:val="20"/>
          <w:szCs w:val="20"/>
        </w:rPr>
        <w:t xml:space="preserve">categorized </w:t>
      </w:r>
      <w:r w:rsidR="00FF1E60" w:rsidRPr="00144D22">
        <w:rPr>
          <w:rFonts w:asciiTheme="majorBidi" w:eastAsia="CharisSIL" w:hAnsiTheme="majorBidi" w:cstheme="majorBidi"/>
          <w:sz w:val="20"/>
          <w:szCs w:val="20"/>
        </w:rPr>
        <w:t xml:space="preserve">as Group 1 carcinogens by the International Agency for Research on Cancer </w:t>
      </w:r>
      <w:r w:rsidR="00397F54" w:rsidRPr="00144D22">
        <w:rPr>
          <w:rFonts w:asciiTheme="majorBidi" w:eastAsia="CharisSIL" w:hAnsiTheme="majorBidi" w:cstheme="majorBidi"/>
          <w:sz w:val="20"/>
          <w:szCs w:val="20"/>
        </w:rPr>
        <w:t>(IARC)</w:t>
      </w:r>
      <w:r w:rsidR="007C1F70" w:rsidRPr="00144D22">
        <w:rPr>
          <w:rFonts w:asciiTheme="majorBidi" w:eastAsia="CharisSIL" w:hAnsiTheme="majorBidi" w:cstheme="majorBidi"/>
          <w:sz w:val="20"/>
          <w:szCs w:val="20"/>
        </w:rPr>
        <w:t xml:space="preserve"> </w:t>
      </w:r>
      <w:r w:rsidR="007C1F70" w:rsidRPr="00144D22">
        <w:rPr>
          <w:rFonts w:asciiTheme="majorBidi" w:eastAsia="CharisSIL" w:hAnsiTheme="majorBidi" w:cstheme="majorBidi"/>
          <w:sz w:val="20"/>
          <w:szCs w:val="20"/>
        </w:rPr>
        <w:fldChar w:fldCharType="begin"/>
      </w:r>
      <w:r w:rsidR="00751C46" w:rsidRPr="00144D22">
        <w:rPr>
          <w:rFonts w:asciiTheme="majorBidi" w:eastAsia="CharisSIL" w:hAnsiTheme="majorBidi" w:cstheme="majorBidi"/>
          <w:sz w:val="20"/>
          <w:szCs w:val="20"/>
        </w:rPr>
        <w:instrText xml:space="preserve"> ADDIN EN.CITE &lt;EndNote&gt;&lt;Cite&gt;&lt;Author&gt;IARC&lt;/Author&gt;&lt;Year&gt;2012&lt;/Year&gt;&lt;RecNum&gt;41&lt;/RecNum&gt;&lt;DisplayText&gt;(IARC, 2012)&lt;/DisplayText&gt;&lt;record&gt;&lt;rec-number&gt;41&lt;/rec-number&gt;&lt;foreign-keys&gt;&lt;key app="EN" db-id="s9xrdvt55evaf5evxtfp0z9adews5sswrx9d" timestamp="1690228443"&gt;41&lt;/key&gt;&lt;/foreign-keys&gt;&lt;ref-type name="Journal Article"&gt;17&lt;/ref-type&gt;&lt;contributors&gt;&lt;authors&gt;&lt;author&gt;IARC &lt;/author&gt;&lt;/authors&gt;&lt;/contributors&gt;&lt;titles&gt;&lt;title&gt;Chemical agents and related occupations&lt;/title&gt;&lt;secondary-title&gt;IARC Monographs on the Evaluation of Carcinogenic Risks to Humans Volume 100F&lt;/secondary-title&gt;&lt;alt-title&gt;IARC monographs on the evaluation of carcinogenic risks to humans&lt;/alt-title&gt;&lt;/titles&gt;&lt;alt-periodical&gt;&lt;full-title&gt;IARC Monogr Eval Carcinog Risks Hum&lt;/full-title&gt;&lt;abbr-1&gt;IARC monographs on the evaluation of carcinogenic risks to humans&lt;/abbr-1&gt;&lt;/alt-periodical&gt;&lt;pages&gt;9-562&lt;/pages&gt;&lt;edition&gt;2012/11/30&lt;/edition&gt;&lt;section&gt;lyon, france&lt;/section&gt;&lt;keywords&gt;&lt;keyword&gt;Animals&lt;/keyword&gt;&lt;keyword&gt;Carcinogenicity Tests&lt;/keyword&gt;&lt;keyword&gt;Humans&lt;/keyword&gt;&lt;keyword&gt;Industry&lt;/keyword&gt;&lt;keyword&gt;Neoplasms/*chemically induced&lt;/keyword&gt;&lt;keyword&gt;Occupational Exposure/*adverse effects&lt;/keyword&gt;&lt;/keywords&gt;&lt;dates&gt;&lt;year&gt;2012&lt;/year&gt;&lt;/dates&gt;&lt;isbn&gt;1017-1606 (Print)&amp;#xD;1017-1606&lt;/isbn&gt;&lt;accession-num&gt;23189753&lt;/accession-num&gt;&lt;urls&gt;&lt;related-urls&gt;&lt;url&gt;&lt;style face="underline" font="default" size="100%"&gt;https://publications.iarc.fr/_publications/media/download/3076/73443059d4ec0adde733204bab30939c7470dd2b.pdf&lt;/style&gt;&lt;/url&gt;&lt;/related-urls&gt;&lt;/urls&gt;&lt;custom2&gt;PMC4781612&lt;/custom2&gt;&lt;remote-database-provider&gt;NLM&lt;/remote-database-provider&gt;&lt;language&gt;eng&lt;/language&gt;&lt;/record&gt;&lt;/Cite&gt;&lt;/EndNote&gt;</w:instrText>
      </w:r>
      <w:r w:rsidR="007C1F70" w:rsidRPr="00144D22">
        <w:rPr>
          <w:rFonts w:asciiTheme="majorBidi" w:eastAsia="CharisSIL" w:hAnsiTheme="majorBidi" w:cstheme="majorBidi"/>
          <w:sz w:val="20"/>
          <w:szCs w:val="20"/>
        </w:rPr>
        <w:fldChar w:fldCharType="separate"/>
      </w:r>
      <w:r w:rsidR="00BB0E93" w:rsidRPr="00144D22">
        <w:rPr>
          <w:rFonts w:asciiTheme="majorBidi" w:eastAsia="CharisSIL" w:hAnsiTheme="majorBidi" w:cstheme="majorBidi"/>
          <w:noProof/>
          <w:sz w:val="20"/>
          <w:szCs w:val="20"/>
        </w:rPr>
        <w:t>(IARC, 2012)</w:t>
      </w:r>
      <w:r w:rsidR="007C1F70" w:rsidRPr="00144D22">
        <w:rPr>
          <w:rFonts w:asciiTheme="majorBidi" w:eastAsia="CharisSIL" w:hAnsiTheme="majorBidi" w:cstheme="majorBidi"/>
          <w:sz w:val="20"/>
          <w:szCs w:val="20"/>
        </w:rPr>
        <w:fldChar w:fldCharType="end"/>
      </w:r>
      <w:r w:rsidR="00FF1E60" w:rsidRPr="00144D22">
        <w:rPr>
          <w:rFonts w:asciiTheme="majorBidi" w:eastAsia="CharisSIL" w:hAnsiTheme="majorBidi" w:cstheme="majorBidi"/>
          <w:sz w:val="20"/>
          <w:szCs w:val="20"/>
        </w:rPr>
        <w:t>.</w:t>
      </w:r>
      <w:r w:rsidR="00397F54" w:rsidRPr="00144D22">
        <w:rPr>
          <w:rFonts w:asciiTheme="majorBidi" w:eastAsia="CharisSIL" w:hAnsiTheme="majorBidi" w:cstheme="majorBidi"/>
          <w:sz w:val="20"/>
          <w:szCs w:val="20"/>
        </w:rPr>
        <w:t xml:space="preserve"> </w:t>
      </w:r>
    </w:p>
    <w:p w14:paraId="0A9942AB" w14:textId="0DF0B46D" w:rsidR="002874EB" w:rsidRPr="00144D22" w:rsidRDefault="00C22ED6" w:rsidP="00BB1111">
      <w:pPr>
        <w:spacing w:line="480" w:lineRule="auto"/>
        <w:jc w:val="both"/>
        <w:rPr>
          <w:rFonts w:asciiTheme="majorBidi" w:hAnsiTheme="majorBidi" w:cstheme="majorBidi"/>
          <w:sz w:val="20"/>
          <w:szCs w:val="20"/>
        </w:rPr>
      </w:pPr>
      <w:r w:rsidRPr="00144D22">
        <w:rPr>
          <w:rFonts w:asciiTheme="majorBidi" w:hAnsiTheme="majorBidi" w:cstheme="majorBidi"/>
          <w:color w:val="000000"/>
          <w:sz w:val="20"/>
          <w:szCs w:val="20"/>
        </w:rPr>
        <w:t>To reduce the danger of AFM1 contamination in milk and da</w:t>
      </w:r>
      <w:r w:rsidR="00C30C08" w:rsidRPr="00144D22">
        <w:rPr>
          <w:rFonts w:asciiTheme="majorBidi" w:hAnsiTheme="majorBidi" w:cstheme="majorBidi"/>
          <w:color w:val="000000"/>
          <w:sz w:val="20"/>
          <w:szCs w:val="20"/>
        </w:rPr>
        <w:t>iry products</w:t>
      </w:r>
      <w:r w:rsidRPr="00144D22">
        <w:rPr>
          <w:rFonts w:asciiTheme="majorBidi" w:hAnsiTheme="majorBidi" w:cstheme="majorBidi"/>
          <w:color w:val="000000"/>
          <w:sz w:val="20"/>
          <w:szCs w:val="20"/>
        </w:rPr>
        <w:t xml:space="preserve">, </w:t>
      </w:r>
      <w:r w:rsidR="00C30C08" w:rsidRPr="00144D22">
        <w:rPr>
          <w:rFonts w:asciiTheme="majorBidi" w:hAnsiTheme="majorBidi" w:cstheme="majorBidi"/>
          <w:color w:val="000000"/>
          <w:sz w:val="20"/>
          <w:szCs w:val="20"/>
        </w:rPr>
        <w:t xml:space="preserve">different </w:t>
      </w:r>
      <w:r w:rsidRPr="00144D22">
        <w:rPr>
          <w:rFonts w:asciiTheme="majorBidi" w:hAnsiTheme="majorBidi" w:cstheme="majorBidi"/>
          <w:color w:val="000000"/>
          <w:sz w:val="20"/>
          <w:szCs w:val="20"/>
        </w:rPr>
        <w:t xml:space="preserve">countries </w:t>
      </w:r>
      <w:r w:rsidR="000E2D25" w:rsidRPr="00144D22">
        <w:rPr>
          <w:rFonts w:asciiTheme="majorBidi" w:hAnsiTheme="majorBidi" w:cstheme="majorBidi"/>
          <w:color w:val="000000"/>
          <w:sz w:val="20"/>
          <w:szCs w:val="20"/>
        </w:rPr>
        <w:t>have been</w:t>
      </w:r>
      <w:r w:rsidR="00C30C08" w:rsidRPr="00144D22">
        <w:rPr>
          <w:rFonts w:asciiTheme="majorBidi" w:hAnsiTheme="majorBidi" w:cstheme="majorBidi"/>
          <w:color w:val="000000"/>
          <w:sz w:val="20"/>
          <w:szCs w:val="20"/>
        </w:rPr>
        <w:t xml:space="preserve"> established permissible </w:t>
      </w:r>
      <w:r w:rsidRPr="00144D22">
        <w:rPr>
          <w:rFonts w:asciiTheme="majorBidi" w:hAnsiTheme="majorBidi" w:cstheme="majorBidi"/>
          <w:color w:val="000000"/>
          <w:sz w:val="20"/>
          <w:szCs w:val="20"/>
        </w:rPr>
        <w:t>maximum residue levels</w:t>
      </w:r>
      <w:r w:rsidR="00BB1111" w:rsidRPr="00144D22">
        <w:rPr>
          <w:rFonts w:asciiTheme="majorBidi" w:hAnsiTheme="majorBidi" w:cstheme="majorBidi"/>
          <w:color w:val="000000"/>
          <w:sz w:val="20"/>
          <w:szCs w:val="20"/>
        </w:rPr>
        <w:t xml:space="preserve"> (MRLs)</w:t>
      </w:r>
      <w:r w:rsidR="00C30C08" w:rsidRPr="00144D22">
        <w:rPr>
          <w:rFonts w:asciiTheme="majorBidi" w:hAnsiTheme="majorBidi" w:cstheme="majorBidi"/>
          <w:color w:val="000000"/>
          <w:sz w:val="20"/>
          <w:szCs w:val="20"/>
        </w:rPr>
        <w:t xml:space="preserve"> </w:t>
      </w:r>
      <w:r w:rsidR="003A12F6" w:rsidRPr="00144D22">
        <w:rPr>
          <w:rFonts w:asciiTheme="majorBidi" w:hAnsiTheme="majorBidi" w:cstheme="majorBidi"/>
          <w:color w:val="000000"/>
          <w:sz w:val="20"/>
          <w:szCs w:val="20"/>
        </w:rPr>
        <w:fldChar w:fldCharType="begin"/>
      </w:r>
      <w:r w:rsidR="007C1F70" w:rsidRPr="00144D22">
        <w:rPr>
          <w:rFonts w:asciiTheme="majorBidi" w:hAnsiTheme="majorBidi" w:cstheme="majorBidi"/>
          <w:color w:val="000000"/>
          <w:sz w:val="20"/>
          <w:szCs w:val="20"/>
        </w:rPr>
        <w:instrText xml:space="preserve"> ADDIN EN.CITE &lt;EndNote&gt;&lt;Cite&gt;&lt;Author&gt;Xiong&lt;/Author&gt;&lt;Year&gt;2020&lt;/Year&gt;&lt;RecNum&gt;34&lt;/RecNum&gt;&lt;DisplayText&gt;(Xiong et al., 2020)&lt;/DisplayText&gt;&lt;record&gt;&lt;rec-number&gt;34&lt;/rec-number&gt;&lt;foreign-keys&gt;&lt;key app="EN" db-id="s9xrdvt55evaf5evxtfp0z9adews5sswrx9d" timestamp="1690207108"&gt;34&lt;/key&gt;&lt;/foreign-keys&gt;&lt;ref-type name="Journal Article"&gt;17&lt;/ref-type&gt;&lt;contributors&gt;&lt;authors&gt;&lt;author&gt;Xiong, Jianglin&lt;/author&gt;&lt;author&gt;Peng, Lijuan&lt;/author&gt;&lt;author&gt;Zhou, Hualin&lt;/author&gt;&lt;author&gt;Lin, Bo&lt;/author&gt;&lt;author&gt;Yan, Pingyu&lt;/author&gt;&lt;author&gt;Wu, Wenxuan&lt;/author&gt;&lt;author&gt;Liu, Yulan&lt;/author&gt;&lt;author&gt;Wu, Lingying&lt;/author&gt;&lt;author&gt;Qiu, Yinsheng&lt;/author&gt;&lt;/authors&gt;&lt;/contributors&gt;&lt;titles&gt;&lt;title&gt;Prevalence of aflatoxin M1 in raw milk and three types of liquid milk products in central-south China&lt;/title&gt;&lt;secondary-title&gt;Food Control&lt;/secondary-title&gt;&lt;/titles&gt;&lt;periodical&gt;&lt;full-title&gt;Food Control&lt;/full-title&gt;&lt;/periodical&gt;&lt;pages&gt;106840&lt;/pages&gt;&lt;volume&gt;108&lt;/volume&gt;&lt;keywords&gt;&lt;keyword&gt;Aflatoxin M1&lt;/keyword&gt;&lt;keyword&gt;Raw milk&lt;/keyword&gt;&lt;keyword&gt;Milk products&lt;/keyword&gt;&lt;keyword&gt;China&lt;/keyword&gt;&lt;/keywords&gt;&lt;dates&gt;&lt;year&gt;2020&lt;/year&gt;&lt;pub-dates&gt;&lt;date&gt;2020/02/01/&lt;/date&gt;&lt;/pub-dates&gt;&lt;/dates&gt;&lt;isbn&gt;0956-7135&lt;/isbn&gt;&lt;urls&gt;&lt;related-urls&gt;&lt;url&gt;https://www.sciencedirect.com/science/article/pii/S0956713519304293&lt;/url&gt;&lt;/related-urls&gt;&lt;/urls&gt;&lt;electronic-resource-num&gt;https://doi.org/10.1016/j.foodcont.2019.106840&lt;/electronic-resource-num&gt;&lt;/record&gt;&lt;/Cite&gt;&lt;/EndNote&gt;</w:instrText>
      </w:r>
      <w:r w:rsidR="003A12F6" w:rsidRPr="00144D22">
        <w:rPr>
          <w:rFonts w:asciiTheme="majorBidi" w:hAnsiTheme="majorBidi" w:cstheme="majorBidi"/>
          <w:color w:val="000000"/>
          <w:sz w:val="20"/>
          <w:szCs w:val="20"/>
        </w:rPr>
        <w:fldChar w:fldCharType="separate"/>
      </w:r>
      <w:r w:rsidR="007C1F70" w:rsidRPr="00144D22">
        <w:rPr>
          <w:rFonts w:asciiTheme="majorBidi" w:hAnsiTheme="majorBidi" w:cstheme="majorBidi"/>
          <w:noProof/>
          <w:color w:val="000000"/>
          <w:sz w:val="20"/>
          <w:szCs w:val="20"/>
        </w:rPr>
        <w:t>(Xiong et al., 2020)</w:t>
      </w:r>
      <w:r w:rsidR="003A12F6" w:rsidRPr="00144D22">
        <w:rPr>
          <w:rFonts w:asciiTheme="majorBidi" w:hAnsiTheme="majorBidi" w:cstheme="majorBidi"/>
          <w:color w:val="000000"/>
          <w:sz w:val="20"/>
          <w:szCs w:val="20"/>
        </w:rPr>
        <w:fldChar w:fldCharType="end"/>
      </w:r>
      <w:r w:rsidR="00302BF1" w:rsidRPr="00144D22">
        <w:rPr>
          <w:rFonts w:asciiTheme="majorBidi" w:hAnsiTheme="majorBidi" w:cstheme="majorBidi"/>
          <w:color w:val="000000"/>
          <w:sz w:val="20"/>
          <w:szCs w:val="20"/>
        </w:rPr>
        <w:t xml:space="preserve">. </w:t>
      </w:r>
      <w:r w:rsidR="00995F88" w:rsidRPr="00144D22">
        <w:rPr>
          <w:rFonts w:asciiTheme="majorBidi" w:hAnsiTheme="majorBidi" w:cstheme="majorBidi"/>
          <w:color w:val="000000"/>
          <w:sz w:val="20"/>
          <w:szCs w:val="20"/>
        </w:rPr>
        <w:t>I</w:t>
      </w:r>
      <w:r w:rsidR="00302BF1" w:rsidRPr="00144D22">
        <w:rPr>
          <w:rFonts w:asciiTheme="majorBidi" w:hAnsiTheme="majorBidi" w:cstheme="majorBidi"/>
          <w:color w:val="000000"/>
          <w:sz w:val="20"/>
          <w:szCs w:val="20"/>
        </w:rPr>
        <w:t>n this regard,</w:t>
      </w:r>
      <w:r w:rsidR="002874EB" w:rsidRPr="00144D22">
        <w:rPr>
          <w:rFonts w:asciiTheme="majorBidi" w:hAnsiTheme="majorBidi" w:cstheme="majorBidi"/>
          <w:color w:val="000000"/>
          <w:sz w:val="20"/>
          <w:szCs w:val="20"/>
        </w:rPr>
        <w:t xml:space="preserve"> </w:t>
      </w:r>
      <w:r w:rsidR="00302BF1" w:rsidRPr="00144D22">
        <w:rPr>
          <w:rFonts w:asciiTheme="majorBidi" w:hAnsiTheme="majorBidi" w:cstheme="majorBidi"/>
          <w:sz w:val="20"/>
          <w:szCs w:val="20"/>
        </w:rPr>
        <w:t>t</w:t>
      </w:r>
      <w:r w:rsidR="002874EB" w:rsidRPr="00144D22">
        <w:rPr>
          <w:rFonts w:asciiTheme="majorBidi" w:hAnsiTheme="majorBidi" w:cstheme="majorBidi"/>
          <w:sz w:val="20"/>
          <w:szCs w:val="20"/>
        </w:rPr>
        <w:t>he Codex Alimentarius</w:t>
      </w:r>
      <w:r w:rsidR="000E2D25" w:rsidRPr="00144D22">
        <w:rPr>
          <w:rFonts w:asciiTheme="majorBidi" w:hAnsiTheme="majorBidi" w:cstheme="majorBidi"/>
          <w:sz w:val="20"/>
          <w:szCs w:val="20"/>
        </w:rPr>
        <w:t>,</w:t>
      </w:r>
      <w:r w:rsidR="002874EB" w:rsidRPr="00144D22">
        <w:rPr>
          <w:rFonts w:asciiTheme="majorBidi" w:hAnsiTheme="majorBidi" w:cstheme="majorBidi"/>
          <w:sz w:val="20"/>
          <w:szCs w:val="20"/>
        </w:rPr>
        <w:t xml:space="preserve"> </w:t>
      </w:r>
      <w:r w:rsidR="00302BF1" w:rsidRPr="00144D22">
        <w:rPr>
          <w:rFonts w:asciiTheme="majorBidi" w:hAnsiTheme="majorBidi" w:cstheme="majorBidi"/>
          <w:sz w:val="20"/>
          <w:szCs w:val="20"/>
        </w:rPr>
        <w:t>t</w:t>
      </w:r>
      <w:r w:rsidR="000E2D25" w:rsidRPr="00144D22">
        <w:rPr>
          <w:rFonts w:asciiTheme="majorBidi" w:hAnsiTheme="majorBidi" w:cstheme="majorBidi"/>
          <w:sz w:val="20"/>
          <w:szCs w:val="20"/>
        </w:rPr>
        <w:t>he European Union</w:t>
      </w:r>
      <w:r w:rsidR="00C91D61" w:rsidRPr="00144D22">
        <w:rPr>
          <w:rFonts w:asciiTheme="majorBidi" w:hAnsiTheme="majorBidi" w:cstheme="majorBidi"/>
          <w:sz w:val="20"/>
          <w:szCs w:val="20"/>
        </w:rPr>
        <w:t xml:space="preserve"> (EU)</w:t>
      </w:r>
      <w:r w:rsidR="000E2D25" w:rsidRPr="00144D22">
        <w:rPr>
          <w:rFonts w:asciiTheme="majorBidi" w:hAnsiTheme="majorBidi" w:cstheme="majorBidi"/>
          <w:sz w:val="20"/>
          <w:szCs w:val="20"/>
        </w:rPr>
        <w:t>,</w:t>
      </w:r>
      <w:r w:rsidR="00302BF1" w:rsidRPr="00144D22">
        <w:rPr>
          <w:rFonts w:asciiTheme="majorBidi" w:hAnsiTheme="majorBidi" w:cstheme="majorBidi"/>
          <w:sz w:val="20"/>
          <w:szCs w:val="20"/>
        </w:rPr>
        <w:t xml:space="preserve"> </w:t>
      </w:r>
      <w:r w:rsidR="000E2D25" w:rsidRPr="00144D22">
        <w:rPr>
          <w:rFonts w:asciiTheme="majorBidi" w:hAnsiTheme="majorBidi" w:cstheme="majorBidi"/>
          <w:sz w:val="20"/>
          <w:szCs w:val="20"/>
        </w:rPr>
        <w:t xml:space="preserve">Food and Agriculture Organization (FAO) and Iranian Institute of Standards (ISIRI) </w:t>
      </w:r>
      <w:r w:rsidR="002874EB" w:rsidRPr="00144D22">
        <w:rPr>
          <w:rFonts w:asciiTheme="majorBidi" w:hAnsiTheme="majorBidi" w:cstheme="majorBidi"/>
          <w:sz w:val="20"/>
          <w:szCs w:val="20"/>
        </w:rPr>
        <w:t>ha</w:t>
      </w:r>
      <w:r w:rsidR="00995F88" w:rsidRPr="00144D22">
        <w:rPr>
          <w:rFonts w:asciiTheme="majorBidi" w:hAnsiTheme="majorBidi" w:cstheme="majorBidi"/>
          <w:sz w:val="20"/>
          <w:szCs w:val="20"/>
        </w:rPr>
        <w:t>ve</w:t>
      </w:r>
      <w:r w:rsidR="002874EB" w:rsidRPr="00144D22">
        <w:rPr>
          <w:rFonts w:asciiTheme="majorBidi" w:hAnsiTheme="majorBidi" w:cstheme="majorBidi"/>
          <w:sz w:val="20"/>
          <w:szCs w:val="20"/>
        </w:rPr>
        <w:t xml:space="preserve"> determined 50</w:t>
      </w:r>
      <w:r w:rsidR="000E2D25" w:rsidRPr="00144D22">
        <w:rPr>
          <w:rFonts w:asciiTheme="majorBidi" w:hAnsiTheme="majorBidi" w:cstheme="majorBidi"/>
          <w:sz w:val="20"/>
          <w:szCs w:val="20"/>
        </w:rPr>
        <w:t>, 50, 500 and 100</w:t>
      </w:r>
      <w:r w:rsidR="002874EB" w:rsidRPr="00144D22">
        <w:rPr>
          <w:rFonts w:asciiTheme="majorBidi" w:hAnsiTheme="majorBidi" w:cstheme="majorBidi"/>
          <w:sz w:val="20"/>
          <w:szCs w:val="20"/>
        </w:rPr>
        <w:t xml:space="preserve"> ng/</w:t>
      </w:r>
      <w:r w:rsidR="00F66B1B" w:rsidRPr="00144D22">
        <w:rPr>
          <w:rFonts w:asciiTheme="majorBidi" w:hAnsiTheme="majorBidi" w:cstheme="majorBidi"/>
          <w:sz w:val="20"/>
          <w:szCs w:val="20"/>
        </w:rPr>
        <w:t>L</w:t>
      </w:r>
      <w:r w:rsidR="002874EB" w:rsidRPr="00144D22">
        <w:rPr>
          <w:rFonts w:asciiTheme="majorBidi" w:hAnsiTheme="majorBidi" w:cstheme="majorBidi"/>
          <w:sz w:val="20"/>
          <w:szCs w:val="20"/>
        </w:rPr>
        <w:t xml:space="preserve"> </w:t>
      </w:r>
      <w:r w:rsidR="000E2D25" w:rsidRPr="00144D22">
        <w:rPr>
          <w:rFonts w:asciiTheme="majorBidi" w:hAnsiTheme="majorBidi" w:cstheme="majorBidi"/>
          <w:sz w:val="20"/>
          <w:szCs w:val="20"/>
        </w:rPr>
        <w:t xml:space="preserve">as </w:t>
      </w:r>
      <w:r w:rsidR="00995F88" w:rsidRPr="00144D22">
        <w:rPr>
          <w:rFonts w:asciiTheme="majorBidi" w:hAnsiTheme="majorBidi" w:cstheme="majorBidi"/>
          <w:sz w:val="20"/>
          <w:szCs w:val="20"/>
        </w:rPr>
        <w:t xml:space="preserve">the </w:t>
      </w:r>
      <w:r w:rsidR="002874EB" w:rsidRPr="00144D22">
        <w:rPr>
          <w:rFonts w:asciiTheme="majorBidi" w:hAnsiTheme="majorBidi" w:cstheme="majorBidi"/>
          <w:sz w:val="20"/>
          <w:szCs w:val="20"/>
        </w:rPr>
        <w:t>MRL</w:t>
      </w:r>
      <w:r w:rsidR="00BB1111" w:rsidRPr="00144D22">
        <w:rPr>
          <w:rFonts w:asciiTheme="majorBidi" w:hAnsiTheme="majorBidi" w:cstheme="majorBidi"/>
          <w:sz w:val="20"/>
          <w:szCs w:val="20"/>
        </w:rPr>
        <w:t>,</w:t>
      </w:r>
      <w:r w:rsidR="002874EB" w:rsidRPr="00144D22">
        <w:rPr>
          <w:rFonts w:asciiTheme="majorBidi" w:hAnsiTheme="majorBidi" w:cstheme="majorBidi"/>
          <w:sz w:val="20"/>
          <w:szCs w:val="20"/>
        </w:rPr>
        <w:t xml:space="preserve"> </w:t>
      </w:r>
      <w:r w:rsidR="000E2D25" w:rsidRPr="00144D22">
        <w:rPr>
          <w:rFonts w:asciiTheme="majorBidi" w:hAnsiTheme="majorBidi" w:cstheme="majorBidi"/>
          <w:sz w:val="20"/>
          <w:szCs w:val="20"/>
        </w:rPr>
        <w:t>for</w:t>
      </w:r>
      <w:r w:rsidR="002874EB" w:rsidRPr="00144D22">
        <w:rPr>
          <w:rFonts w:asciiTheme="majorBidi" w:hAnsiTheme="majorBidi" w:cstheme="majorBidi"/>
          <w:sz w:val="20"/>
          <w:szCs w:val="20"/>
        </w:rPr>
        <w:t xml:space="preserve"> AFM1 concentration in </w:t>
      </w:r>
      <w:r w:rsidR="00F66B1B" w:rsidRPr="00144D22">
        <w:rPr>
          <w:rFonts w:asciiTheme="majorBidi" w:hAnsiTheme="majorBidi" w:cstheme="majorBidi"/>
          <w:sz w:val="20"/>
          <w:szCs w:val="20"/>
        </w:rPr>
        <w:t>milk</w:t>
      </w:r>
      <w:r w:rsidR="00D11B97" w:rsidRPr="00144D22">
        <w:rPr>
          <w:rFonts w:asciiTheme="majorBidi" w:hAnsiTheme="majorBidi" w:cstheme="majorBidi"/>
          <w:sz w:val="20"/>
          <w:szCs w:val="20"/>
        </w:rPr>
        <w:t xml:space="preserve">, respectively </w:t>
      </w:r>
      <w:r w:rsidR="00F66B1B" w:rsidRPr="00144D22">
        <w:rPr>
          <w:rFonts w:asciiTheme="majorBidi" w:hAnsiTheme="majorBidi" w:cstheme="majorBidi"/>
          <w:sz w:val="20"/>
          <w:szCs w:val="20"/>
        </w:rPr>
        <w:fldChar w:fldCharType="begin"/>
      </w:r>
      <w:r w:rsidR="00F66B1B" w:rsidRPr="00144D22">
        <w:rPr>
          <w:rFonts w:asciiTheme="majorBidi" w:hAnsiTheme="majorBidi" w:cstheme="majorBidi"/>
          <w:sz w:val="20"/>
          <w:szCs w:val="20"/>
        </w:rPr>
        <w:instrText xml:space="preserve"> ADDIN EN.CITE &lt;EndNote&gt;&lt;Cite&gt;&lt;Author&gt;Commission&lt;/Author&gt;&lt;Year&gt;2001&lt;/Year&gt;&lt;RecNum&gt;40&lt;/RecNum&gt;&lt;DisplayText&gt;(Commission, 2001)&lt;/DisplayText&gt;&lt;record&gt;&lt;rec-number&gt;40&lt;/rec-number&gt;&lt;foreign-keys&gt;&lt;key app="EN" db-id="s9xrdvt55evaf5evxtfp0z9adews5sswrx9d" timestamp="1690228084"&gt;40&lt;/key&gt;&lt;/foreign-keys&gt;&lt;ref-type name="Journal Article"&gt;17&lt;/ref-type&gt;&lt;contributors&gt;&lt;authors&gt;&lt;author&gt;Codex Alimentarius Commission&lt;/author&gt;&lt;/authors&gt;&lt;/contributors&gt;&lt;titles&gt;&lt;title&gt;Comments submitted on the draft maximum level for Aflatoxin M1 in milk&lt;/title&gt;&lt;secondary-title&gt;Codex Committee on Food Additives and Contaminants 33rd Session, Hague, The Netherlands Commission Regulation (EC) No&lt;/secondary-title&gt;&lt;/titles&gt;&lt;periodical&gt;&lt;full-title&gt;Codex Committee on Food Additives and Contaminants 33rd Session, Hague, The Netherlands Commission Regulation (EC) No&lt;/full-title&gt;&lt;/periodical&gt;&lt;volume&gt;257&lt;/volume&gt;&lt;dates&gt;&lt;year&gt;2001&lt;/year&gt;&lt;/dates&gt;&lt;urls&gt;&lt;/urls&gt;&lt;/record&gt;&lt;/Cite&gt;&lt;/EndNote&gt;</w:instrText>
      </w:r>
      <w:r w:rsidR="00F66B1B" w:rsidRPr="00144D22">
        <w:rPr>
          <w:rFonts w:asciiTheme="majorBidi" w:hAnsiTheme="majorBidi" w:cstheme="majorBidi"/>
          <w:sz w:val="20"/>
          <w:szCs w:val="20"/>
        </w:rPr>
        <w:fldChar w:fldCharType="separate"/>
      </w:r>
      <w:r w:rsidR="00F66B1B" w:rsidRPr="00144D22">
        <w:rPr>
          <w:rFonts w:asciiTheme="majorBidi" w:hAnsiTheme="majorBidi" w:cstheme="majorBidi"/>
          <w:noProof/>
          <w:sz w:val="20"/>
          <w:szCs w:val="20"/>
        </w:rPr>
        <w:t>(Commission, 2001)</w:t>
      </w:r>
      <w:r w:rsidR="00F66B1B" w:rsidRPr="00144D22">
        <w:rPr>
          <w:rFonts w:asciiTheme="majorBidi" w:hAnsiTheme="majorBidi" w:cstheme="majorBidi"/>
          <w:sz w:val="20"/>
          <w:szCs w:val="20"/>
        </w:rPr>
        <w:fldChar w:fldCharType="end"/>
      </w:r>
      <w:r w:rsidR="00EC3618" w:rsidRPr="00144D22">
        <w:rPr>
          <w:rFonts w:asciiTheme="majorBidi" w:hAnsiTheme="majorBidi" w:cstheme="majorBidi"/>
          <w:sz w:val="20"/>
          <w:szCs w:val="20"/>
        </w:rPr>
        <w:t>.</w:t>
      </w:r>
      <w:r w:rsidR="00D11B97" w:rsidRPr="00144D22">
        <w:rPr>
          <w:rFonts w:asciiTheme="majorBidi" w:hAnsiTheme="majorBidi" w:cstheme="majorBidi"/>
          <w:sz w:val="20"/>
          <w:szCs w:val="20"/>
        </w:rPr>
        <w:t xml:space="preserve"> Moreover, most of countries have established the MRL of</w:t>
      </w:r>
      <w:r w:rsidR="00F66B1B" w:rsidRPr="00144D22">
        <w:rPr>
          <w:rFonts w:asciiTheme="majorBidi" w:hAnsiTheme="majorBidi" w:cstheme="majorBidi"/>
          <w:sz w:val="20"/>
          <w:szCs w:val="20"/>
        </w:rPr>
        <w:t xml:space="preserve"> 250 ng/kg</w:t>
      </w:r>
      <w:r w:rsidR="00D11B97" w:rsidRPr="00144D22">
        <w:rPr>
          <w:rFonts w:asciiTheme="majorBidi" w:hAnsiTheme="majorBidi" w:cstheme="majorBidi"/>
          <w:sz w:val="20"/>
          <w:szCs w:val="20"/>
        </w:rPr>
        <w:t xml:space="preserve"> for AFM1 in cheese</w:t>
      </w:r>
      <w:r w:rsidR="00995F88" w:rsidRPr="00144D22">
        <w:rPr>
          <w:rFonts w:asciiTheme="majorBidi" w:hAnsiTheme="majorBidi" w:cstheme="majorBidi"/>
          <w:sz w:val="20"/>
          <w:szCs w:val="20"/>
        </w:rPr>
        <w:t>s</w:t>
      </w:r>
      <w:r w:rsidR="002A53E2" w:rsidRPr="00144D22">
        <w:rPr>
          <w:rFonts w:asciiTheme="majorBidi" w:hAnsiTheme="majorBidi" w:cstheme="majorBidi"/>
          <w:sz w:val="20"/>
          <w:szCs w:val="20"/>
        </w:rPr>
        <w:t xml:space="preserve"> </w:t>
      </w:r>
      <w:r w:rsidR="00D11B97" w:rsidRPr="00144D22">
        <w:rPr>
          <w:rFonts w:asciiTheme="majorBidi" w:hAnsiTheme="majorBidi" w:cstheme="majorBidi"/>
          <w:sz w:val="20"/>
          <w:szCs w:val="20"/>
        </w:rPr>
        <w:fldChar w:fldCharType="begin">
          <w:fldData xml:space="preserve">PEVuZE5vdGU+PENpdGU+PEF1dGhvcj5FdXJvcGVhbiBDb21taXNzaW9uPC9BdXRob3I+PFllYXI+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</w:fldData>
        </w:fldChar>
      </w:r>
      <w:r w:rsidR="00751C46" w:rsidRPr="00144D22">
        <w:rPr>
          <w:rFonts w:asciiTheme="majorBidi" w:hAnsiTheme="majorBidi" w:cstheme="majorBidi"/>
          <w:sz w:val="20"/>
          <w:szCs w:val="20"/>
        </w:rPr>
        <w:instrText xml:space="preserve"> ADDIN EN.CITE </w:instrText>
      </w:r>
      <w:r w:rsidR="00751C46" w:rsidRPr="00144D22">
        <w:rPr>
          <w:rFonts w:asciiTheme="majorBidi" w:hAnsiTheme="majorBidi" w:cstheme="majorBidi"/>
          <w:sz w:val="20"/>
          <w:szCs w:val="20"/>
        </w:rPr>
        <w:fldChar w:fldCharType="begin">
          <w:fldData xml:space="preserve">PEVuZE5vdGU+PENpdGU+PEF1dGhvcj5FdXJvcGVhbiBDb21taXNzaW9uPC9BdXRob3I+PFllYXI+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</w:fldData>
        </w:fldChar>
      </w:r>
      <w:r w:rsidR="00751C46" w:rsidRPr="00144D22">
        <w:rPr>
          <w:rFonts w:asciiTheme="majorBidi" w:hAnsiTheme="majorBidi" w:cstheme="majorBidi"/>
          <w:sz w:val="20"/>
          <w:szCs w:val="20"/>
        </w:rPr>
        <w:instrText xml:space="preserve"> ADDIN EN.CITE.DATA </w:instrText>
      </w:r>
      <w:r w:rsidR="00751C46" w:rsidRPr="00144D22">
        <w:rPr>
          <w:rFonts w:asciiTheme="majorBidi" w:hAnsiTheme="majorBidi" w:cstheme="majorBidi"/>
          <w:sz w:val="20"/>
          <w:szCs w:val="20"/>
        </w:rPr>
      </w:r>
      <w:r w:rsidR="00751C46" w:rsidRPr="00144D22">
        <w:rPr>
          <w:rFonts w:asciiTheme="majorBidi" w:hAnsiTheme="majorBidi" w:cstheme="majorBidi"/>
          <w:sz w:val="20"/>
          <w:szCs w:val="20"/>
        </w:rPr>
        <w:fldChar w:fldCharType="end"/>
      </w:r>
      <w:r w:rsidR="00D11B97" w:rsidRPr="00144D22">
        <w:rPr>
          <w:rFonts w:asciiTheme="majorBidi" w:hAnsiTheme="majorBidi" w:cstheme="majorBidi"/>
          <w:sz w:val="20"/>
          <w:szCs w:val="20"/>
        </w:rPr>
      </w:r>
      <w:r w:rsidR="00D11B97" w:rsidRPr="00144D22">
        <w:rPr>
          <w:rFonts w:asciiTheme="majorBidi" w:hAnsiTheme="majorBidi" w:cstheme="majorBidi"/>
          <w:sz w:val="20"/>
          <w:szCs w:val="20"/>
        </w:rPr>
        <w:fldChar w:fldCharType="separate"/>
      </w:r>
      <w:r w:rsidR="00751C46" w:rsidRPr="00144D22">
        <w:rPr>
          <w:rFonts w:asciiTheme="majorBidi" w:hAnsiTheme="majorBidi" w:cstheme="majorBidi"/>
          <w:noProof/>
          <w:sz w:val="20"/>
          <w:szCs w:val="20"/>
        </w:rPr>
        <w:t>(European Commission, 2023; FAO, 2004; ISIR, 2020)</w:t>
      </w:r>
      <w:r w:rsidR="00D11B97" w:rsidRPr="00144D22">
        <w:rPr>
          <w:rFonts w:asciiTheme="majorBidi" w:hAnsiTheme="majorBidi" w:cstheme="majorBidi"/>
          <w:sz w:val="20"/>
          <w:szCs w:val="20"/>
        </w:rPr>
        <w:fldChar w:fldCharType="end"/>
      </w:r>
      <w:r w:rsidR="00D11B97" w:rsidRPr="00144D22">
        <w:rPr>
          <w:rFonts w:asciiTheme="majorBidi" w:hAnsiTheme="majorBidi" w:cstheme="majorBidi"/>
          <w:sz w:val="20"/>
          <w:szCs w:val="20"/>
        </w:rPr>
        <w:t>.</w:t>
      </w:r>
    </w:p>
    <w:p w14:paraId="0B485F6B" w14:textId="2E324F98" w:rsidR="00543078" w:rsidRPr="00144D22" w:rsidRDefault="00300B7F" w:rsidP="00300B7F">
      <w:pPr>
        <w:autoSpaceDE w:val="0"/>
        <w:autoSpaceDN w:val="0"/>
        <w:adjustRightInd w:val="0"/>
        <w:spacing w:after="0" w:line="480" w:lineRule="auto"/>
        <w:jc w:val="both"/>
        <w:rPr>
          <w:rFonts w:asciiTheme="majorBidi" w:hAnsiTheme="majorBidi" w:cstheme="majorBidi"/>
          <w:sz w:val="20"/>
          <w:szCs w:val="20"/>
        </w:rPr>
      </w:pPr>
      <w:r w:rsidRPr="00144D22">
        <w:rPr>
          <w:rFonts w:asciiTheme="majorBidi" w:hAnsiTheme="majorBidi" w:cstheme="majorBidi"/>
          <w:color w:val="000000"/>
          <w:sz w:val="20"/>
          <w:szCs w:val="20"/>
        </w:rPr>
        <w:t>Milk and related products are beneficial, complete, and staple foods due to their containing high quality of protein</w:t>
      </w:r>
      <w:r w:rsidR="00BB1111" w:rsidRPr="00144D22">
        <w:rPr>
          <w:rFonts w:asciiTheme="majorBidi" w:hAnsiTheme="majorBidi" w:cstheme="majorBidi"/>
          <w:color w:val="000000"/>
          <w:sz w:val="20"/>
          <w:szCs w:val="20"/>
        </w:rPr>
        <w:t>s</w:t>
      </w:r>
      <w:r w:rsidRPr="00144D22">
        <w:rPr>
          <w:rFonts w:asciiTheme="majorBidi" w:hAnsiTheme="majorBidi" w:cstheme="majorBidi"/>
          <w:color w:val="000000"/>
          <w:sz w:val="20"/>
          <w:szCs w:val="20"/>
        </w:rPr>
        <w:t xml:space="preserve">, fats, carbohydrates, antioxidants, vitamins, and minerals required for the health of young, adult, and elderly people </w:t>
      </w:r>
      <w:r w:rsidRPr="00144D22">
        <w:rPr>
          <w:rFonts w:asciiTheme="majorBidi" w:hAnsiTheme="majorBidi" w:cstheme="majorBidi"/>
          <w:color w:val="000000"/>
          <w:sz w:val="20"/>
          <w:szCs w:val="20"/>
        </w:rPr>
        <w:fldChar w:fldCharType="begin"/>
      </w:r>
      <w:r w:rsidRPr="00144D22">
        <w:rPr>
          <w:rFonts w:asciiTheme="majorBidi" w:hAnsiTheme="majorBidi" w:cstheme="majorBidi"/>
          <w:color w:val="000000"/>
          <w:sz w:val="20"/>
          <w:szCs w:val="20"/>
        </w:rPr>
        <w:instrText xml:space="preserve"> ADDIN EN.CITE &lt;EndNote&gt;&lt;Cite&gt;&lt;Author&gt;Taghizadeh&lt;/Author&gt;&lt;Year&gt;2022&lt;/Year&gt;&lt;RecNum&gt;72&lt;/RecNum&gt;&lt;DisplayText&gt;(Taghizadeh et al., 2022)&lt;/DisplayText&gt;&lt;record&gt;&lt;rec-number&gt;72&lt;/rec-number&gt;&lt;foreign-keys&gt;&lt;key app="EN" db-id="s9xrdvt55evaf5evxtfp0z9adews5sswrx9d" timestamp="1698394470"&gt;72&lt;/key&gt;&lt;/foreign-keys&gt;&lt;ref-type name="Journal Article"&gt;17&lt;/ref-type&gt;&lt;contributors&gt;&lt;authors&gt;&lt;author&gt;Taghizadeh, Mansoureh&lt;/author&gt;&lt;author&gt;Nematollahi, Amene&lt;/author&gt;&lt;author&gt;Bashiry, Moein&lt;/author&gt;&lt;author&gt;Javanmardi, Fardin&lt;/author&gt;&lt;author&gt;Mousavi, Malihe&lt;/author&gt;&lt;author&gt;Hosseini, Hedayat&lt;/author&gt;&lt;/authors&gt;&lt;/contributors&gt;&lt;titles&gt;&lt;title&gt;The global prevalence of Campylobacter spp. in milk: A systematic review and meta-analysis&lt;/title&gt;&lt;secondary-title&gt;International Dairy Journal&lt;/secondary-title&gt;&lt;/titles&gt;&lt;periodical&gt;&lt;full-title&gt;International Dairy Journal&lt;/full-title&gt;&lt;/periodical&gt;&lt;pages&gt;105423&lt;/pages&gt;&lt;volume&gt;133&lt;/volume&gt;&lt;dates&gt;&lt;year&gt;2022&lt;/year&gt;&lt;pub-dates&gt;&lt;date&gt;2022/10/01/&lt;/date&gt;&lt;/pub-dates&gt;&lt;/dates&gt;&lt;isbn&gt;0958-6946&lt;/isbn&gt;&lt;urls&gt;&lt;related-urls&gt;&lt;url&gt;https://www.sciencedirect.com/science/article/pii/S0958694622001078&lt;/url&gt;&lt;/related-urls&gt;&lt;/urls&gt;&lt;electronic-resource-num&gt;https://doi.org/10.1016/j.idairyj.2022.105423&lt;/electronic-resource-num&gt;&lt;/record&gt;&lt;/Cite&gt;&lt;/EndNote&gt;</w:instrText>
      </w:r>
      <w:r w:rsidRPr="00144D22">
        <w:rPr>
          <w:rFonts w:asciiTheme="majorBidi" w:hAnsiTheme="majorBidi" w:cstheme="majorBidi"/>
          <w:color w:val="000000"/>
          <w:sz w:val="20"/>
          <w:szCs w:val="20"/>
        </w:rPr>
        <w:fldChar w:fldCharType="separate"/>
      </w:r>
      <w:r w:rsidRPr="00144D22">
        <w:rPr>
          <w:rFonts w:asciiTheme="majorBidi" w:hAnsiTheme="majorBidi" w:cstheme="majorBidi"/>
          <w:noProof/>
          <w:color w:val="000000"/>
          <w:sz w:val="20"/>
          <w:szCs w:val="20"/>
        </w:rPr>
        <w:t>(Taghizadeh et al., 2022)</w:t>
      </w:r>
      <w:r w:rsidRPr="00144D22">
        <w:rPr>
          <w:rFonts w:asciiTheme="majorBidi" w:hAnsiTheme="majorBidi" w:cstheme="majorBidi"/>
          <w:color w:val="000000"/>
          <w:sz w:val="20"/>
          <w:szCs w:val="20"/>
        </w:rPr>
        <w:fldChar w:fldCharType="end"/>
      </w:r>
      <w:r w:rsidRPr="00144D22">
        <w:rPr>
          <w:rFonts w:asciiTheme="majorBidi" w:hAnsiTheme="majorBidi" w:cstheme="majorBidi"/>
          <w:color w:val="000000"/>
          <w:sz w:val="20"/>
          <w:szCs w:val="20"/>
        </w:rPr>
        <w:t>. So</w:t>
      </w:r>
      <w:r w:rsidR="00E176BE" w:rsidRPr="00144D22">
        <w:rPr>
          <w:rFonts w:asciiTheme="majorBidi" w:hAnsiTheme="majorBidi" w:cstheme="majorBidi"/>
          <w:color w:val="000000"/>
          <w:sz w:val="20"/>
          <w:szCs w:val="20"/>
        </w:rPr>
        <w:t xml:space="preserve">, the safety and </w:t>
      </w:r>
      <w:r w:rsidR="00543078" w:rsidRPr="00144D22">
        <w:rPr>
          <w:rFonts w:asciiTheme="majorBidi" w:hAnsiTheme="majorBidi" w:cstheme="majorBidi"/>
          <w:color w:val="000000"/>
          <w:sz w:val="20"/>
          <w:szCs w:val="20"/>
        </w:rPr>
        <w:t>hygiene</w:t>
      </w:r>
      <w:r w:rsidR="00E176BE" w:rsidRPr="00144D22">
        <w:rPr>
          <w:rFonts w:asciiTheme="majorBidi" w:hAnsiTheme="majorBidi" w:cstheme="majorBidi"/>
          <w:color w:val="000000"/>
          <w:sz w:val="20"/>
          <w:szCs w:val="20"/>
        </w:rPr>
        <w:t xml:space="preserve"> of milk</w:t>
      </w:r>
      <w:r w:rsidR="00543078" w:rsidRPr="00144D22">
        <w:rPr>
          <w:rFonts w:asciiTheme="majorBidi" w:hAnsiTheme="majorBidi" w:cstheme="majorBidi"/>
          <w:color w:val="000000"/>
          <w:sz w:val="20"/>
          <w:szCs w:val="20"/>
        </w:rPr>
        <w:t xml:space="preserve"> and its related products</w:t>
      </w:r>
      <w:r w:rsidR="00E176BE" w:rsidRPr="00144D22">
        <w:rPr>
          <w:rFonts w:asciiTheme="majorBidi" w:hAnsiTheme="majorBidi" w:cstheme="majorBidi"/>
          <w:color w:val="000000"/>
          <w:sz w:val="20"/>
          <w:szCs w:val="20"/>
        </w:rPr>
        <w:t xml:space="preserve"> p</w:t>
      </w:r>
      <w:r w:rsidR="00995F88" w:rsidRPr="00144D22">
        <w:rPr>
          <w:rFonts w:asciiTheme="majorBidi" w:hAnsiTheme="majorBidi" w:cstheme="majorBidi"/>
          <w:color w:val="000000"/>
          <w:sz w:val="20"/>
          <w:szCs w:val="20"/>
        </w:rPr>
        <w:t>lay</w:t>
      </w:r>
      <w:r w:rsidR="00E176BE" w:rsidRPr="00144D22">
        <w:rPr>
          <w:rFonts w:asciiTheme="majorBidi" w:hAnsiTheme="majorBidi" w:cstheme="majorBidi"/>
          <w:color w:val="000000"/>
          <w:sz w:val="20"/>
          <w:szCs w:val="20"/>
        </w:rPr>
        <w:t xml:space="preserve"> a </w:t>
      </w:r>
      <w:r w:rsidR="00E176BE" w:rsidRPr="00144D22">
        <w:rPr>
          <w:rFonts w:asciiTheme="majorBidi" w:hAnsiTheme="majorBidi" w:cstheme="majorBidi"/>
          <w:color w:val="000000"/>
          <w:sz w:val="20"/>
          <w:szCs w:val="20"/>
        </w:rPr>
        <w:lastRenderedPageBreak/>
        <w:t xml:space="preserve">significant </w:t>
      </w:r>
      <w:r w:rsidR="00995F88" w:rsidRPr="00144D22">
        <w:rPr>
          <w:rFonts w:asciiTheme="majorBidi" w:hAnsiTheme="majorBidi" w:cstheme="majorBidi"/>
          <w:color w:val="000000"/>
          <w:sz w:val="20"/>
          <w:szCs w:val="20"/>
        </w:rPr>
        <w:t>role</w:t>
      </w:r>
      <w:r w:rsidR="00E176BE" w:rsidRPr="00144D22">
        <w:rPr>
          <w:rFonts w:asciiTheme="majorBidi" w:hAnsiTheme="majorBidi" w:cstheme="majorBidi"/>
          <w:color w:val="000000"/>
          <w:sz w:val="20"/>
          <w:szCs w:val="20"/>
        </w:rPr>
        <w:t xml:space="preserve"> in</w:t>
      </w:r>
      <w:r w:rsidR="00BB1111" w:rsidRPr="00144D22">
        <w:rPr>
          <w:rFonts w:asciiTheme="majorBidi" w:hAnsiTheme="majorBidi" w:cstheme="majorBidi"/>
          <w:color w:val="000000"/>
          <w:sz w:val="20"/>
          <w:szCs w:val="20"/>
        </w:rPr>
        <w:t xml:space="preserve"> the</w:t>
      </w:r>
      <w:r w:rsidR="00E176BE" w:rsidRPr="00144D22">
        <w:rPr>
          <w:rFonts w:asciiTheme="majorBidi" w:hAnsiTheme="majorBidi" w:cstheme="majorBidi"/>
          <w:color w:val="000000"/>
          <w:sz w:val="20"/>
          <w:szCs w:val="20"/>
        </w:rPr>
        <w:t xml:space="preserve"> human health </w:t>
      </w:r>
      <w:r w:rsidR="00E176BE" w:rsidRPr="00144D22">
        <w:rPr>
          <w:rFonts w:asciiTheme="majorBidi" w:hAnsiTheme="majorBidi" w:cstheme="majorBidi"/>
          <w:color w:val="000000"/>
          <w:sz w:val="20"/>
          <w:szCs w:val="20"/>
        </w:rPr>
        <w:fldChar w:fldCharType="begin"/>
      </w:r>
      <w:r w:rsidR="007C1F70" w:rsidRPr="00144D22">
        <w:rPr>
          <w:rFonts w:asciiTheme="majorBidi" w:hAnsiTheme="majorBidi" w:cstheme="majorBidi"/>
          <w:color w:val="000000"/>
          <w:sz w:val="20"/>
          <w:szCs w:val="20"/>
        </w:rPr>
        <w:instrText xml:space="preserve"> ADDIN EN.CITE &lt;EndNote&gt;&lt;Cite&gt;&lt;Author&gt;Jafari&lt;/Author&gt;&lt;Year&gt;2021&lt;/Year&gt;&lt;RecNum&gt;28&lt;/RecNum&gt;&lt;DisplayText&gt;(Jafari et al., 2021)&lt;/DisplayText&gt;&lt;record&gt;&lt;rec-number&gt;28&lt;/rec-number&gt;&lt;foreign-keys&gt;&lt;key app="EN" db-id="s9xrdvt55evaf5evxtfp0z9adews5sswrx9d" timestamp="1690206678"&gt;28&lt;/key&gt;&lt;/foreign-keys&gt;&lt;ref-type name="Journal Article"&gt;17&lt;/ref-type&gt;&lt;contributors&gt;&lt;authors&gt;&lt;author&gt;Jafari, Khadijeh&lt;/author&gt;&lt;author&gt;Ebadi Fathabad, Ayub&lt;/author&gt;&lt;author&gt;Fakhri, Yadolah&lt;/author&gt;&lt;author&gt;Shamsaei, Maryam&lt;/author&gt;&lt;author&gt;Miri, Mohammad&lt;/author&gt;&lt;author&gt;Farahmandfar, Reza&lt;/author&gt;&lt;/authors&gt;&lt;/contributors&gt;&lt;titles&gt;&lt;title&gt;Aflatoxin M1 in traditional and industrial pasteurized milk samples from Tiran County, Isfahan Province: A probabilistic health risk assessment&lt;/title&gt;&lt;secondary-title&gt;Italian Journal of Food Science&lt;/secondary-title&gt;&lt;/titles&gt;&lt;periodical&gt;&lt;full-title&gt;Italian Journal of Food Science&lt;/full-title&gt;&lt;/periodical&gt;&lt;volume&gt;33&lt;/volume&gt;&lt;dates&gt;&lt;year&gt;2021&lt;/year&gt;&lt;pub-dates&gt;&lt;date&gt;06/16&lt;/date&gt;&lt;/pub-dates&gt;&lt;/dates&gt;&lt;urls&gt;&lt;/urls&gt;&lt;electronic-resource-num&gt;10.15586/ijfs.v33iSP1.2054&lt;/electronic-resource-num&gt;&lt;/record&gt;&lt;/Cite&gt;&lt;/EndNote&gt;</w:instrText>
      </w:r>
      <w:r w:rsidR="00E176BE" w:rsidRPr="00144D22">
        <w:rPr>
          <w:rFonts w:asciiTheme="majorBidi" w:hAnsiTheme="majorBidi" w:cstheme="majorBidi"/>
          <w:color w:val="000000"/>
          <w:sz w:val="20"/>
          <w:szCs w:val="20"/>
        </w:rPr>
        <w:fldChar w:fldCharType="separate"/>
      </w:r>
      <w:r w:rsidR="007C1F70" w:rsidRPr="00144D22">
        <w:rPr>
          <w:rFonts w:asciiTheme="majorBidi" w:hAnsiTheme="majorBidi" w:cstheme="majorBidi"/>
          <w:noProof/>
          <w:color w:val="000000"/>
          <w:sz w:val="20"/>
          <w:szCs w:val="20"/>
        </w:rPr>
        <w:t>(Jafari et al., 2021)</w:t>
      </w:r>
      <w:r w:rsidR="00E176BE" w:rsidRPr="00144D22">
        <w:rPr>
          <w:rFonts w:asciiTheme="majorBidi" w:hAnsiTheme="majorBidi" w:cstheme="majorBidi"/>
          <w:color w:val="000000"/>
          <w:sz w:val="20"/>
          <w:szCs w:val="20"/>
        </w:rPr>
        <w:fldChar w:fldCharType="end"/>
      </w:r>
      <w:r w:rsidR="00E176BE" w:rsidRPr="00144D22">
        <w:rPr>
          <w:rFonts w:asciiTheme="majorBidi" w:hAnsiTheme="majorBidi" w:cstheme="majorBidi"/>
          <w:color w:val="000000"/>
          <w:sz w:val="20"/>
          <w:szCs w:val="20"/>
        </w:rPr>
        <w:t>.</w:t>
      </w:r>
      <w:r w:rsidR="00995F88" w:rsidRPr="00144D22">
        <w:rPr>
          <w:rFonts w:asciiTheme="majorBidi" w:hAnsiTheme="majorBidi" w:cstheme="majorBidi"/>
          <w:color w:val="000000"/>
          <w:sz w:val="20"/>
          <w:szCs w:val="20"/>
        </w:rPr>
        <w:t xml:space="preserve"> Therefore,</w:t>
      </w:r>
      <w:r w:rsidR="00E1610D" w:rsidRPr="00144D22">
        <w:rPr>
          <w:rFonts w:asciiTheme="majorBidi" w:hAnsiTheme="majorBidi" w:cstheme="majorBidi"/>
          <w:sz w:val="20"/>
          <w:szCs w:val="20"/>
        </w:rPr>
        <w:t xml:space="preserve"> </w:t>
      </w:r>
      <w:r w:rsidR="00995F88" w:rsidRPr="00144D22">
        <w:rPr>
          <w:rFonts w:asciiTheme="majorBidi" w:hAnsiTheme="majorBidi" w:cstheme="majorBidi"/>
          <w:color w:val="000000"/>
          <w:sz w:val="20"/>
          <w:szCs w:val="20"/>
        </w:rPr>
        <w:t>c</w:t>
      </w:r>
      <w:r w:rsidR="00E1610D" w:rsidRPr="00144D22">
        <w:rPr>
          <w:rFonts w:asciiTheme="majorBidi" w:hAnsiTheme="majorBidi" w:cstheme="majorBidi"/>
          <w:color w:val="000000"/>
          <w:sz w:val="20"/>
          <w:szCs w:val="20"/>
        </w:rPr>
        <w:t>ontamination of milk</w:t>
      </w:r>
      <w:r w:rsidR="00543078" w:rsidRPr="00144D22">
        <w:rPr>
          <w:rFonts w:asciiTheme="majorBidi" w:hAnsiTheme="majorBidi" w:cstheme="majorBidi"/>
          <w:color w:val="000000"/>
          <w:sz w:val="20"/>
          <w:szCs w:val="20"/>
        </w:rPr>
        <w:t xml:space="preserve"> and dairy products</w:t>
      </w:r>
      <w:r w:rsidR="00E1610D" w:rsidRPr="00144D22">
        <w:rPr>
          <w:rFonts w:asciiTheme="majorBidi" w:hAnsiTheme="majorBidi" w:cstheme="majorBidi"/>
          <w:color w:val="000000"/>
          <w:sz w:val="20"/>
          <w:szCs w:val="20"/>
        </w:rPr>
        <w:t xml:space="preserve"> with </w:t>
      </w:r>
      <w:r w:rsidR="00E1610D" w:rsidRPr="00144D22">
        <w:rPr>
          <w:rFonts w:asciiTheme="majorBidi" w:hAnsiTheme="majorBidi" w:cstheme="majorBidi"/>
          <w:sz w:val="20"/>
          <w:szCs w:val="20"/>
        </w:rPr>
        <w:t>AFM1</w:t>
      </w:r>
      <w:r w:rsidR="00E1610D" w:rsidRPr="00144D22">
        <w:rPr>
          <w:rFonts w:asciiTheme="majorBidi" w:hAnsiTheme="majorBidi" w:cstheme="majorBidi"/>
          <w:color w:val="000000"/>
          <w:sz w:val="20"/>
          <w:szCs w:val="20"/>
        </w:rPr>
        <w:t xml:space="preserve"> is a big concern</w:t>
      </w:r>
      <w:r w:rsidR="00995F88" w:rsidRPr="00144D22">
        <w:rPr>
          <w:rFonts w:asciiTheme="majorBidi" w:hAnsiTheme="majorBidi" w:cstheme="majorBidi"/>
          <w:color w:val="000000"/>
          <w:sz w:val="20"/>
          <w:szCs w:val="20"/>
        </w:rPr>
        <w:t>,</w:t>
      </w:r>
      <w:r w:rsidR="00E1610D" w:rsidRPr="00144D22">
        <w:rPr>
          <w:rFonts w:asciiTheme="majorBidi" w:hAnsiTheme="majorBidi" w:cstheme="majorBidi"/>
          <w:color w:val="000000"/>
          <w:sz w:val="20"/>
          <w:szCs w:val="20"/>
        </w:rPr>
        <w:t xml:space="preserve"> </w:t>
      </w:r>
      <w:r w:rsidR="00543078" w:rsidRPr="00144D22">
        <w:rPr>
          <w:rFonts w:asciiTheme="majorBidi" w:hAnsiTheme="majorBidi" w:cstheme="majorBidi"/>
          <w:color w:val="000000"/>
          <w:sz w:val="20"/>
          <w:szCs w:val="20"/>
        </w:rPr>
        <w:t>all over the world</w:t>
      </w:r>
      <w:r w:rsidR="00995F88" w:rsidRPr="00144D22">
        <w:rPr>
          <w:rFonts w:asciiTheme="majorBidi" w:hAnsiTheme="majorBidi" w:cstheme="majorBidi"/>
          <w:color w:val="000000"/>
          <w:sz w:val="20"/>
          <w:szCs w:val="20"/>
        </w:rPr>
        <w:t>,</w:t>
      </w:r>
      <w:r w:rsidR="00543078" w:rsidRPr="00144D22">
        <w:rPr>
          <w:rFonts w:asciiTheme="majorBidi" w:hAnsiTheme="majorBidi" w:cstheme="majorBidi"/>
          <w:color w:val="000000"/>
          <w:sz w:val="20"/>
          <w:szCs w:val="20"/>
        </w:rPr>
        <w:t xml:space="preserve"> due to high consumption of this vital food category </w:t>
      </w:r>
      <w:r w:rsidR="00E1610D" w:rsidRPr="00144D22">
        <w:rPr>
          <w:rFonts w:asciiTheme="majorBidi" w:hAnsiTheme="majorBidi" w:cstheme="majorBidi"/>
          <w:sz w:val="20"/>
          <w:szCs w:val="20"/>
        </w:rPr>
        <w:fldChar w:fldCharType="begin"/>
      </w:r>
      <w:r w:rsidR="007C1F70" w:rsidRPr="00144D22">
        <w:rPr>
          <w:rFonts w:asciiTheme="majorBidi" w:hAnsiTheme="majorBidi" w:cstheme="majorBidi"/>
          <w:sz w:val="20"/>
          <w:szCs w:val="20"/>
        </w:rPr>
        <w:instrText xml:space="preserve"> ADDIN EN.CITE &lt;EndNote&gt;&lt;Cite&gt;&lt;Author&gt;Buzás&lt;/Author&gt;&lt;Year&gt;2023&lt;/Year&gt;&lt;RecNum&gt;24&lt;/RecNum&gt;&lt;DisplayText&gt;(Buzás et al., 2023)&lt;/DisplayText&gt;&lt;record&gt;&lt;rec-number&gt;24&lt;/rec-number&gt;&lt;foreign-keys&gt;&lt;key app="EN" db-id="s9xrdvt55evaf5evxtfp0z9adews5sswrx9d" timestamp="1690206281"&gt;24&lt;/key&gt;&lt;/foreign-keys&gt;&lt;ref-type name="Journal Article"&gt;17&lt;/ref-type&gt;&lt;contributors&gt;&lt;authors&gt;&lt;author&gt;Buzás, Henrietta&lt;/author&gt;&lt;author&gt;Szabó-Sárvári, Loretta Csilla&lt;/author&gt;&lt;author&gt;Szabó, Katalin&lt;/author&gt;&lt;author&gt;Nagy-Kovács, Katalin&lt;/author&gt;&lt;author&gt;Bukovics, Solveig&lt;/author&gt;&lt;author&gt;Süle, Judit&lt;/author&gt;&lt;author&gt;Szafner, Gábor&lt;/author&gt;&lt;author&gt;Hucker, Attila&lt;/author&gt;&lt;author&gt;Kocsis, Róbert&lt;/author&gt;&lt;author&gt;Kovács, Attila József&lt;/author&gt;&lt;/authors&gt;&lt;/contributors&gt;&lt;titles&gt;&lt;title&gt;Aflatoxin M1 detection in raw milk and drinking milk in Hungary by ELISA − A one-year survey&lt;/title&gt;&lt;secondary-title&gt;Journal of Food Composition and Analysis&lt;/secondary-title&gt;&lt;/titles&gt;&lt;periodical&gt;&lt;full-title&gt;Journal of Food Composition and Analysis&lt;/full-title&gt;&lt;/periodical&gt;&lt;pages&gt;105368&lt;/pages&gt;&lt;volume&gt;121&lt;/volume&gt;&lt;keywords&gt;&lt;keyword&gt;Aflatoxin M1&lt;/keyword&gt;&lt;keyword&gt;Milk&lt;/keyword&gt;&lt;keyword&gt;Food analysis&lt;/keyword&gt;&lt;keyword&gt;Competitive immunoassay&lt;/keyword&gt;&lt;keyword&gt;Food composition&lt;/keyword&gt;&lt;keyword&gt;Hungary&lt;/keyword&gt;&lt;/keywords&gt;&lt;dates&gt;&lt;year&gt;2023&lt;/year&gt;&lt;pub-dates&gt;&lt;date&gt;2023/08/01/&lt;/date&gt;&lt;/pub-dates&gt;&lt;/dates&gt;&lt;isbn&gt;0889-1575&lt;/isbn&gt;&lt;urls&gt;&lt;related-urls&gt;&lt;url&gt;https://www.sciencedirect.com/science/article/pii/S0889157523002429&lt;/url&gt;&lt;/related-urls&gt;&lt;/urls&gt;&lt;electronic-resource-num&gt;https://doi.org/10.1016/j.jfca.2023.105368&lt;/electronic-resource-num&gt;&lt;/record&gt;&lt;/Cite&gt;&lt;/EndNote&gt;</w:instrText>
      </w:r>
      <w:r w:rsidR="00E1610D" w:rsidRPr="00144D22">
        <w:rPr>
          <w:rFonts w:asciiTheme="majorBidi" w:hAnsiTheme="majorBidi" w:cstheme="majorBidi"/>
          <w:sz w:val="20"/>
          <w:szCs w:val="20"/>
        </w:rPr>
        <w:fldChar w:fldCharType="separate"/>
      </w:r>
      <w:r w:rsidR="007C1F70" w:rsidRPr="00144D22">
        <w:rPr>
          <w:rFonts w:asciiTheme="majorBidi" w:hAnsiTheme="majorBidi" w:cstheme="majorBidi"/>
          <w:noProof/>
          <w:sz w:val="20"/>
          <w:szCs w:val="20"/>
        </w:rPr>
        <w:t>(Buzás et al., 2023)</w:t>
      </w:r>
      <w:r w:rsidR="00E1610D" w:rsidRPr="00144D22">
        <w:rPr>
          <w:rFonts w:asciiTheme="majorBidi" w:hAnsiTheme="majorBidi" w:cstheme="majorBidi"/>
          <w:sz w:val="20"/>
          <w:szCs w:val="20"/>
        </w:rPr>
        <w:fldChar w:fldCharType="end"/>
      </w:r>
      <w:r w:rsidR="00E1610D" w:rsidRPr="00144D22">
        <w:rPr>
          <w:rFonts w:asciiTheme="majorBidi" w:hAnsiTheme="majorBidi" w:cstheme="majorBidi"/>
          <w:sz w:val="20"/>
          <w:szCs w:val="20"/>
        </w:rPr>
        <w:t>.</w:t>
      </w:r>
    </w:p>
    <w:p w14:paraId="65B85E20" w14:textId="23529EB5" w:rsidR="00F04856" w:rsidRPr="00144D22" w:rsidRDefault="00CB5A08" w:rsidP="00BB1111">
      <w:pPr>
        <w:autoSpaceDE w:val="0"/>
        <w:autoSpaceDN w:val="0"/>
        <w:adjustRightInd w:val="0"/>
        <w:spacing w:after="0" w:line="480" w:lineRule="auto"/>
        <w:jc w:val="both"/>
        <w:rPr>
          <w:rFonts w:asciiTheme="majorBidi" w:hAnsiTheme="majorBidi" w:cstheme="majorBidi"/>
          <w:sz w:val="20"/>
          <w:szCs w:val="20"/>
        </w:rPr>
      </w:pPr>
      <w:r w:rsidRPr="00144D22">
        <w:rPr>
          <w:rFonts w:asciiTheme="majorBidi" w:hAnsiTheme="majorBidi" w:cstheme="majorBidi"/>
          <w:sz w:val="20"/>
          <w:szCs w:val="20"/>
        </w:rPr>
        <w:t>However</w:t>
      </w:r>
      <w:r w:rsidR="00F937A9" w:rsidRPr="00144D22">
        <w:rPr>
          <w:rFonts w:asciiTheme="majorBidi" w:hAnsiTheme="majorBidi" w:cstheme="majorBidi"/>
          <w:sz w:val="20"/>
          <w:szCs w:val="20"/>
        </w:rPr>
        <w:t>,</w:t>
      </w:r>
      <w:r w:rsidRPr="00144D22">
        <w:rPr>
          <w:rFonts w:asciiTheme="majorBidi" w:hAnsiTheme="majorBidi" w:cstheme="majorBidi"/>
          <w:sz w:val="20"/>
          <w:szCs w:val="20"/>
        </w:rPr>
        <w:t xml:space="preserve"> t</w:t>
      </w:r>
      <w:r w:rsidR="00CB4C4E" w:rsidRPr="00144D22">
        <w:rPr>
          <w:rFonts w:asciiTheme="majorBidi" w:hAnsiTheme="majorBidi" w:cstheme="majorBidi"/>
          <w:sz w:val="20"/>
          <w:szCs w:val="20"/>
        </w:rPr>
        <w:t>o the best of our</w:t>
      </w:r>
      <w:r w:rsidRPr="00144D22">
        <w:rPr>
          <w:rFonts w:asciiTheme="majorBidi" w:hAnsiTheme="majorBidi" w:cstheme="majorBidi"/>
          <w:noProof/>
          <w:sz w:val="20"/>
          <w:szCs w:val="20"/>
        </w:rPr>
        <w:t xml:space="preserve"> knowledge</w:t>
      </w:r>
      <w:r w:rsidR="00CB4C4E" w:rsidRPr="00144D22">
        <w:rPr>
          <w:rFonts w:asciiTheme="majorBidi" w:hAnsiTheme="majorBidi" w:cstheme="majorBidi"/>
          <w:noProof/>
          <w:sz w:val="20"/>
          <w:szCs w:val="20"/>
        </w:rPr>
        <w:t>, no study has been conducted on the prevalence</w:t>
      </w:r>
      <w:r w:rsidR="00995F88" w:rsidRPr="00144D22">
        <w:rPr>
          <w:rFonts w:asciiTheme="majorBidi" w:hAnsiTheme="majorBidi" w:cstheme="majorBidi"/>
          <w:noProof/>
          <w:sz w:val="20"/>
          <w:szCs w:val="20"/>
        </w:rPr>
        <w:t>, concentration</w:t>
      </w:r>
      <w:r w:rsidR="00CB4C4E" w:rsidRPr="00144D22">
        <w:rPr>
          <w:rFonts w:asciiTheme="majorBidi" w:hAnsiTheme="majorBidi" w:cstheme="majorBidi"/>
          <w:noProof/>
          <w:sz w:val="20"/>
          <w:szCs w:val="20"/>
        </w:rPr>
        <w:t xml:space="preserve"> and evaluation of human health risk </w:t>
      </w:r>
      <w:r w:rsidRPr="00144D22">
        <w:rPr>
          <w:rFonts w:asciiTheme="majorBidi" w:hAnsiTheme="majorBidi" w:cstheme="majorBidi"/>
          <w:noProof/>
          <w:sz w:val="20"/>
          <w:szCs w:val="20"/>
        </w:rPr>
        <w:t xml:space="preserve">assesment of AFM1 through consumption of traditional </w:t>
      </w:r>
      <w:r w:rsidR="00CB4C4E" w:rsidRPr="00144D22">
        <w:rPr>
          <w:rFonts w:asciiTheme="majorBidi" w:hAnsiTheme="majorBidi" w:cstheme="majorBidi"/>
          <w:noProof/>
          <w:sz w:val="20"/>
          <w:szCs w:val="20"/>
        </w:rPr>
        <w:t>milk and dairy products</w:t>
      </w:r>
      <w:r w:rsidRPr="00144D22">
        <w:rPr>
          <w:rFonts w:asciiTheme="majorBidi" w:hAnsiTheme="majorBidi" w:cstheme="majorBidi"/>
          <w:noProof/>
          <w:sz w:val="20"/>
          <w:szCs w:val="20"/>
        </w:rPr>
        <w:t xml:space="preserve"> in the southeast of Iran.</w:t>
      </w:r>
      <w:r w:rsidR="00B94F68" w:rsidRPr="00144D22">
        <w:rPr>
          <w:rFonts w:asciiTheme="majorBidi" w:hAnsiTheme="majorBidi" w:cstheme="majorBidi"/>
          <w:noProof/>
          <w:sz w:val="20"/>
          <w:szCs w:val="20"/>
        </w:rPr>
        <w:t xml:space="preserve"> Therefore</w:t>
      </w:r>
      <w:r w:rsidR="00F937A9" w:rsidRPr="00144D22">
        <w:rPr>
          <w:rFonts w:asciiTheme="majorBidi" w:hAnsiTheme="majorBidi" w:cstheme="majorBidi"/>
          <w:noProof/>
          <w:sz w:val="20"/>
          <w:szCs w:val="20"/>
        </w:rPr>
        <w:t>,</w:t>
      </w:r>
      <w:r w:rsidR="00B94F68" w:rsidRPr="00144D22">
        <w:rPr>
          <w:rFonts w:asciiTheme="majorBidi" w:hAnsiTheme="majorBidi" w:cstheme="majorBidi"/>
          <w:noProof/>
          <w:sz w:val="20"/>
          <w:szCs w:val="20"/>
        </w:rPr>
        <w:t xml:space="preserve"> </w:t>
      </w:r>
      <w:r w:rsidR="00A329C2" w:rsidRPr="00144D22">
        <w:rPr>
          <w:rFonts w:asciiTheme="majorBidi" w:hAnsiTheme="majorBidi" w:cstheme="majorBidi"/>
          <w:noProof/>
          <w:sz w:val="20"/>
          <w:szCs w:val="20"/>
        </w:rPr>
        <w:t>the aim of</w:t>
      </w:r>
      <w:r w:rsidR="00B94F68" w:rsidRPr="00144D22">
        <w:rPr>
          <w:rFonts w:asciiTheme="majorBidi" w:hAnsiTheme="majorBidi" w:cstheme="majorBidi"/>
          <w:noProof/>
          <w:sz w:val="20"/>
          <w:szCs w:val="20"/>
        </w:rPr>
        <w:t xml:space="preserve"> this study </w:t>
      </w:r>
      <w:r w:rsidR="00A329C2" w:rsidRPr="00144D22">
        <w:rPr>
          <w:rFonts w:asciiTheme="majorBidi" w:hAnsiTheme="majorBidi" w:cstheme="majorBidi"/>
          <w:noProof/>
          <w:sz w:val="20"/>
          <w:szCs w:val="20"/>
        </w:rPr>
        <w:t>is</w:t>
      </w:r>
      <w:r w:rsidR="00B94F68" w:rsidRPr="00144D22">
        <w:rPr>
          <w:rFonts w:asciiTheme="majorBidi" w:hAnsiTheme="majorBidi" w:cstheme="majorBidi"/>
          <w:noProof/>
          <w:sz w:val="20"/>
          <w:szCs w:val="20"/>
        </w:rPr>
        <w:t xml:space="preserve"> to </w:t>
      </w:r>
      <w:r w:rsidR="00175E9F" w:rsidRPr="00144D22">
        <w:rPr>
          <w:rFonts w:asciiTheme="majorBidi" w:hAnsiTheme="majorBidi" w:cstheme="majorBidi"/>
          <w:noProof/>
          <w:sz w:val="20"/>
          <w:szCs w:val="20"/>
        </w:rPr>
        <w:t xml:space="preserve">determine </w:t>
      </w:r>
      <w:r w:rsidR="00B94F68" w:rsidRPr="00144D22">
        <w:rPr>
          <w:rFonts w:asciiTheme="majorBidi" w:hAnsiTheme="majorBidi" w:cstheme="majorBidi"/>
          <w:noProof/>
          <w:sz w:val="20"/>
          <w:szCs w:val="20"/>
        </w:rPr>
        <w:t xml:space="preserve">the </w:t>
      </w:r>
      <w:r w:rsidR="00A329C2" w:rsidRPr="00144D22">
        <w:rPr>
          <w:rFonts w:asciiTheme="majorBidi" w:hAnsiTheme="majorBidi" w:cstheme="majorBidi"/>
          <w:noProof/>
          <w:sz w:val="20"/>
          <w:szCs w:val="20"/>
        </w:rPr>
        <w:t xml:space="preserve">occurrance </w:t>
      </w:r>
      <w:r w:rsidR="00B94F68" w:rsidRPr="00144D22">
        <w:rPr>
          <w:rFonts w:asciiTheme="majorBidi" w:hAnsiTheme="majorBidi" w:cstheme="majorBidi"/>
          <w:noProof/>
          <w:sz w:val="20"/>
          <w:szCs w:val="20"/>
        </w:rPr>
        <w:t xml:space="preserve">of AFM1 in </w:t>
      </w:r>
      <w:r w:rsidR="00A329C2" w:rsidRPr="00144D22">
        <w:rPr>
          <w:rFonts w:asciiTheme="majorBidi" w:hAnsiTheme="majorBidi" w:cstheme="majorBidi"/>
          <w:noProof/>
          <w:sz w:val="20"/>
          <w:szCs w:val="20"/>
        </w:rPr>
        <w:t>6</w:t>
      </w:r>
      <w:r w:rsidR="00B94F68" w:rsidRPr="00144D22">
        <w:rPr>
          <w:rFonts w:asciiTheme="majorBidi" w:hAnsiTheme="majorBidi" w:cstheme="majorBidi"/>
          <w:noProof/>
          <w:sz w:val="20"/>
          <w:szCs w:val="20"/>
        </w:rPr>
        <w:t xml:space="preserve"> traditional </w:t>
      </w:r>
      <w:r w:rsidR="00A329C2" w:rsidRPr="00144D22">
        <w:rPr>
          <w:rFonts w:asciiTheme="majorBidi" w:hAnsiTheme="majorBidi" w:cstheme="majorBidi"/>
          <w:noProof/>
          <w:sz w:val="20"/>
          <w:szCs w:val="20"/>
        </w:rPr>
        <w:t xml:space="preserve">dairy </w:t>
      </w:r>
      <w:r w:rsidR="00175E9F" w:rsidRPr="00144D22">
        <w:rPr>
          <w:rFonts w:asciiTheme="majorBidi" w:hAnsiTheme="majorBidi" w:cstheme="majorBidi"/>
          <w:noProof/>
          <w:sz w:val="20"/>
          <w:szCs w:val="20"/>
        </w:rPr>
        <w:t>products</w:t>
      </w:r>
      <w:r w:rsidR="00883FCE" w:rsidRPr="00144D22">
        <w:rPr>
          <w:rFonts w:asciiTheme="majorBidi" w:hAnsiTheme="majorBidi" w:cstheme="majorBidi"/>
          <w:noProof/>
          <w:sz w:val="20"/>
          <w:szCs w:val="20"/>
        </w:rPr>
        <w:t xml:space="preserve"> including</w:t>
      </w:r>
      <w:r w:rsidR="00175E9F" w:rsidRPr="00144D22">
        <w:rPr>
          <w:rFonts w:asciiTheme="majorBidi" w:hAnsiTheme="majorBidi" w:cstheme="majorBidi"/>
          <w:noProof/>
          <w:sz w:val="20"/>
          <w:szCs w:val="20"/>
        </w:rPr>
        <w:t xml:space="preserve"> r</w:t>
      </w:r>
      <w:r w:rsidR="00A329C2" w:rsidRPr="00144D22">
        <w:rPr>
          <w:rFonts w:asciiTheme="majorBidi" w:hAnsiTheme="majorBidi" w:cstheme="majorBidi"/>
          <w:noProof/>
          <w:sz w:val="20"/>
          <w:szCs w:val="20"/>
        </w:rPr>
        <w:t>a</w:t>
      </w:r>
      <w:r w:rsidR="00175E9F" w:rsidRPr="00144D22">
        <w:rPr>
          <w:rFonts w:asciiTheme="majorBidi" w:hAnsiTheme="majorBidi" w:cstheme="majorBidi"/>
          <w:noProof/>
          <w:sz w:val="20"/>
          <w:szCs w:val="20"/>
        </w:rPr>
        <w:t xml:space="preserve">w milk, </w:t>
      </w:r>
      <w:r w:rsidR="00883FCE" w:rsidRPr="00144D22">
        <w:rPr>
          <w:rFonts w:asciiTheme="majorBidi" w:hAnsiTheme="majorBidi" w:cstheme="majorBidi"/>
          <w:noProof/>
          <w:sz w:val="20"/>
          <w:szCs w:val="20"/>
        </w:rPr>
        <w:t xml:space="preserve">boiled </w:t>
      </w:r>
      <w:r w:rsidR="00175E9F" w:rsidRPr="00144D22">
        <w:rPr>
          <w:rFonts w:asciiTheme="majorBidi" w:hAnsiTheme="majorBidi" w:cstheme="majorBidi"/>
          <w:noProof/>
          <w:sz w:val="20"/>
          <w:szCs w:val="20"/>
        </w:rPr>
        <w:t>milk, cheese, yoghurt, Kashk and Doogh</w:t>
      </w:r>
      <w:r w:rsidR="00A329C2" w:rsidRPr="00144D22">
        <w:rPr>
          <w:rFonts w:asciiTheme="majorBidi" w:hAnsiTheme="majorBidi" w:cstheme="majorBidi"/>
          <w:noProof/>
          <w:sz w:val="20"/>
          <w:szCs w:val="20"/>
        </w:rPr>
        <w:t xml:space="preserve"> in Fasa, Fars province</w:t>
      </w:r>
      <w:r w:rsidR="000116B6" w:rsidRPr="00144D22">
        <w:rPr>
          <w:rFonts w:asciiTheme="majorBidi" w:hAnsiTheme="majorBidi" w:cstheme="majorBidi"/>
          <w:noProof/>
          <w:sz w:val="20"/>
          <w:szCs w:val="20"/>
        </w:rPr>
        <w:t xml:space="preserve"> (as one of the largest livestock breeding and livestock export centers in Iran)</w:t>
      </w:r>
      <w:r w:rsidR="00A329C2" w:rsidRPr="00144D22">
        <w:rPr>
          <w:rFonts w:asciiTheme="majorBidi" w:hAnsiTheme="majorBidi" w:cstheme="majorBidi"/>
          <w:noProof/>
          <w:sz w:val="20"/>
          <w:szCs w:val="20"/>
        </w:rPr>
        <w:t>. Moreove</w:t>
      </w:r>
      <w:r w:rsidR="00F937A9" w:rsidRPr="00144D22">
        <w:rPr>
          <w:rFonts w:asciiTheme="majorBidi" w:hAnsiTheme="majorBidi" w:cstheme="majorBidi"/>
          <w:noProof/>
          <w:sz w:val="20"/>
          <w:szCs w:val="20"/>
        </w:rPr>
        <w:t>r,</w:t>
      </w:r>
      <w:r w:rsidR="00A329C2" w:rsidRPr="00144D22">
        <w:rPr>
          <w:rFonts w:asciiTheme="majorBidi" w:hAnsiTheme="majorBidi" w:cstheme="majorBidi"/>
          <w:noProof/>
          <w:sz w:val="20"/>
          <w:szCs w:val="20"/>
        </w:rPr>
        <w:t xml:space="preserve"> i</w:t>
      </w:r>
      <w:r w:rsidR="009D4CAA" w:rsidRPr="00144D22">
        <w:rPr>
          <w:rFonts w:asciiTheme="majorBidi" w:hAnsiTheme="majorBidi" w:cstheme="majorBidi"/>
          <w:noProof/>
          <w:sz w:val="20"/>
          <w:szCs w:val="20"/>
        </w:rPr>
        <w:t xml:space="preserve">n this study, </w:t>
      </w:r>
      <w:bookmarkStart w:id="2" w:name="_Hlk151244496"/>
      <w:r w:rsidR="009D4CAA" w:rsidRPr="00144D22">
        <w:rPr>
          <w:rFonts w:asciiTheme="majorBidi" w:hAnsiTheme="majorBidi" w:cstheme="majorBidi"/>
          <w:noProof/>
          <w:sz w:val="20"/>
          <w:szCs w:val="20"/>
        </w:rPr>
        <w:t xml:space="preserve">Monte Carlo simulation </w:t>
      </w:r>
      <w:r w:rsidR="00A329C2" w:rsidRPr="00144D22">
        <w:rPr>
          <w:rFonts w:asciiTheme="majorBidi" w:hAnsiTheme="majorBidi" w:cstheme="majorBidi"/>
          <w:noProof/>
          <w:sz w:val="20"/>
          <w:szCs w:val="20"/>
        </w:rPr>
        <w:t>was</w:t>
      </w:r>
      <w:r w:rsidR="009D4CAA" w:rsidRPr="00144D22">
        <w:rPr>
          <w:rFonts w:asciiTheme="majorBidi" w:hAnsiTheme="majorBidi" w:cstheme="majorBidi"/>
          <w:noProof/>
          <w:sz w:val="20"/>
          <w:szCs w:val="20"/>
        </w:rPr>
        <w:t xml:space="preserve"> used to analyze </w:t>
      </w:r>
      <w:r w:rsidR="00A329C2" w:rsidRPr="00144D22">
        <w:rPr>
          <w:rFonts w:asciiTheme="majorBidi" w:hAnsiTheme="majorBidi" w:cstheme="majorBidi"/>
          <w:noProof/>
          <w:sz w:val="20"/>
          <w:szCs w:val="20"/>
        </w:rPr>
        <w:t>and</w:t>
      </w:r>
      <w:r w:rsidR="00F937A9" w:rsidRPr="00144D22">
        <w:rPr>
          <w:rFonts w:asciiTheme="majorBidi" w:hAnsiTheme="majorBidi" w:cstheme="majorBidi"/>
          <w:noProof/>
          <w:sz w:val="20"/>
          <w:szCs w:val="20"/>
        </w:rPr>
        <w:t xml:space="preserve"> calculate risk assessment</w:t>
      </w:r>
      <w:r w:rsidR="00A329C2" w:rsidRPr="00144D22">
        <w:rPr>
          <w:rFonts w:asciiTheme="majorBidi" w:hAnsiTheme="majorBidi" w:cstheme="majorBidi"/>
          <w:noProof/>
          <w:sz w:val="20"/>
          <w:szCs w:val="20"/>
        </w:rPr>
        <w:t xml:space="preserve"> indices as a probabilistic approach </w:t>
      </w:r>
      <w:bookmarkEnd w:id="2"/>
      <w:r w:rsidR="00A329C2" w:rsidRPr="00144D22">
        <w:rPr>
          <w:rFonts w:asciiTheme="majorBidi" w:hAnsiTheme="majorBidi" w:cstheme="majorBidi"/>
          <w:noProof/>
          <w:sz w:val="20"/>
          <w:szCs w:val="20"/>
        </w:rPr>
        <w:t>using Monte Carlo simulation method</w:t>
      </w:r>
      <w:r w:rsidR="009D4CAA" w:rsidRPr="00144D22">
        <w:rPr>
          <w:rFonts w:asciiTheme="majorBidi" w:hAnsiTheme="majorBidi" w:cstheme="majorBidi"/>
          <w:noProof/>
          <w:sz w:val="20"/>
          <w:szCs w:val="20"/>
        </w:rPr>
        <w:t xml:space="preserve"> </w:t>
      </w:r>
      <w:r w:rsidR="00CE5AB0" w:rsidRPr="00144D22">
        <w:rPr>
          <w:rFonts w:asciiTheme="majorBidi" w:hAnsiTheme="majorBidi" w:cstheme="majorBidi"/>
          <w:noProof/>
          <w:sz w:val="20"/>
          <w:szCs w:val="20"/>
        </w:rPr>
        <w:t xml:space="preserve">based on </w:t>
      </w:r>
      <w:r w:rsidR="009D4CAA" w:rsidRPr="00144D22">
        <w:rPr>
          <w:rFonts w:asciiTheme="majorBidi" w:hAnsiTheme="majorBidi" w:cstheme="majorBidi"/>
          <w:noProof/>
          <w:sz w:val="20"/>
          <w:szCs w:val="20"/>
        </w:rPr>
        <w:t>“</w:t>
      </w:r>
      <w:r w:rsidR="00CE4ED5" w:rsidRPr="00144D22">
        <w:rPr>
          <w:rFonts w:asciiTheme="majorBidi" w:hAnsiTheme="majorBidi" w:cstheme="majorBidi"/>
          <w:noProof/>
          <w:sz w:val="20"/>
          <w:szCs w:val="20"/>
        </w:rPr>
        <w:t>Fasa Persian cohort study”</w:t>
      </w:r>
      <w:r w:rsidR="00CE5AB0" w:rsidRPr="00144D22">
        <w:rPr>
          <w:rFonts w:asciiTheme="majorBidi" w:hAnsiTheme="majorBidi" w:cstheme="majorBidi"/>
          <w:noProof/>
          <w:sz w:val="20"/>
          <w:szCs w:val="20"/>
        </w:rPr>
        <w:t xml:space="preserve"> </w:t>
      </w:r>
      <w:r w:rsidR="00F937A9" w:rsidRPr="00144D22">
        <w:rPr>
          <w:rFonts w:asciiTheme="majorBidi" w:hAnsiTheme="majorBidi" w:cstheme="majorBidi"/>
          <w:noProof/>
          <w:sz w:val="20"/>
          <w:szCs w:val="20"/>
        </w:rPr>
        <w:t xml:space="preserve">consumption </w:t>
      </w:r>
      <w:r w:rsidR="00CE5AB0" w:rsidRPr="00144D22">
        <w:rPr>
          <w:rFonts w:asciiTheme="majorBidi" w:hAnsiTheme="majorBidi" w:cstheme="majorBidi"/>
          <w:noProof/>
          <w:sz w:val="20"/>
          <w:szCs w:val="20"/>
        </w:rPr>
        <w:t>data</w:t>
      </w:r>
      <w:r w:rsidR="00CE4ED5" w:rsidRPr="00144D22">
        <w:rPr>
          <w:rFonts w:asciiTheme="majorBidi" w:hAnsiTheme="majorBidi" w:cstheme="majorBidi"/>
          <w:noProof/>
          <w:sz w:val="20"/>
          <w:szCs w:val="20"/>
        </w:rPr>
        <w:t>.</w:t>
      </w:r>
      <w:r w:rsidR="00CE4ED5" w:rsidRPr="00144D22">
        <w:rPr>
          <w:rFonts w:asciiTheme="majorBidi" w:hAnsiTheme="majorBidi" w:cstheme="majorBidi"/>
          <w:sz w:val="20"/>
          <w:szCs w:val="20"/>
        </w:rPr>
        <w:t xml:space="preserve"> </w:t>
      </w:r>
    </w:p>
    <w:p w14:paraId="027EAAE3" w14:textId="77777777" w:rsidR="00F04856" w:rsidRPr="00144D22" w:rsidRDefault="00F04856" w:rsidP="007407DC">
      <w:pPr>
        <w:autoSpaceDE w:val="0"/>
        <w:autoSpaceDN w:val="0"/>
        <w:adjustRightInd w:val="0"/>
        <w:spacing w:after="0" w:line="480" w:lineRule="auto"/>
        <w:jc w:val="both"/>
        <w:rPr>
          <w:rFonts w:asciiTheme="majorBidi" w:hAnsiTheme="majorBidi" w:cstheme="majorBidi"/>
          <w:b/>
          <w:bCs/>
          <w:noProof/>
        </w:rPr>
      </w:pPr>
      <w:r w:rsidRPr="00144D22">
        <w:rPr>
          <w:rFonts w:asciiTheme="majorBidi" w:hAnsiTheme="majorBidi" w:cstheme="majorBidi"/>
          <w:b/>
          <w:bCs/>
          <w:noProof/>
        </w:rPr>
        <w:t>2. Materials and methods</w:t>
      </w:r>
    </w:p>
    <w:p w14:paraId="506E7658" w14:textId="4F7C384C" w:rsidR="00F04856" w:rsidRPr="00144D22" w:rsidRDefault="00F04856" w:rsidP="00182E90">
      <w:pPr>
        <w:autoSpaceDE w:val="0"/>
        <w:autoSpaceDN w:val="0"/>
        <w:adjustRightInd w:val="0"/>
        <w:spacing w:after="0"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2.1</w:t>
      </w:r>
      <w:r w:rsidR="0021355F" w:rsidRPr="00144D22">
        <w:rPr>
          <w:rFonts w:asciiTheme="majorBidi" w:hAnsiTheme="majorBidi" w:cstheme="majorBidi"/>
          <w:b/>
          <w:bCs/>
          <w:noProof/>
          <w:sz w:val="20"/>
          <w:szCs w:val="20"/>
        </w:rPr>
        <w:t>.</w:t>
      </w:r>
      <w:r w:rsidRPr="00144D22">
        <w:rPr>
          <w:rFonts w:asciiTheme="majorBidi" w:hAnsiTheme="majorBidi" w:cstheme="majorBidi"/>
          <w:b/>
          <w:bCs/>
          <w:noProof/>
          <w:sz w:val="20"/>
          <w:szCs w:val="20"/>
        </w:rPr>
        <w:t xml:space="preserve"> Study location</w:t>
      </w:r>
    </w:p>
    <w:p w14:paraId="38BEEA6F" w14:textId="714EC68E" w:rsidR="00F04856" w:rsidRPr="00144D22" w:rsidRDefault="00F04856" w:rsidP="00B40F2B">
      <w:pPr>
        <w:spacing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The present study was performed in Sheshdeh and Gharebolagh District, Fasa, Fars province, Iran. Fasa is located in the southeast of Fars province and has a </w:t>
      </w:r>
      <w:hyperlink r:id="rId6" w:tooltip="Hot semi-arid climate" w:history="1">
        <w:r w:rsidRPr="00144D22">
          <w:rPr>
            <w:rFonts w:asciiTheme="majorBidi" w:hAnsiTheme="majorBidi" w:cstheme="majorBidi"/>
            <w:noProof/>
            <w:sz w:val="20"/>
            <w:szCs w:val="20"/>
          </w:rPr>
          <w:t>hot semi-arid climate</w:t>
        </w:r>
      </w:hyperlink>
      <w:r w:rsidRPr="00144D22">
        <w:rPr>
          <w:rFonts w:asciiTheme="majorBidi" w:hAnsiTheme="majorBidi" w:cstheme="majorBidi"/>
          <w:noProof/>
          <w:sz w:val="20"/>
          <w:szCs w:val="20"/>
        </w:rPr>
        <w:t xml:space="preserve">. </w:t>
      </w:r>
      <w:r w:rsidR="0021355F" w:rsidRPr="00144D22">
        <w:rPr>
          <w:rFonts w:asciiTheme="majorBidi" w:hAnsiTheme="majorBidi" w:cstheme="majorBidi"/>
          <w:noProof/>
          <w:sz w:val="20"/>
          <w:szCs w:val="20"/>
        </w:rPr>
        <w:t>This area</w:t>
      </w:r>
      <w:r w:rsidRPr="00144D22">
        <w:rPr>
          <w:rFonts w:asciiTheme="majorBidi" w:hAnsiTheme="majorBidi" w:cstheme="majorBidi"/>
          <w:noProof/>
          <w:sz w:val="20"/>
          <w:szCs w:val="20"/>
        </w:rPr>
        <w:t xml:space="preserve"> is one of the</w:t>
      </w:r>
      <w:r w:rsidR="0021355F" w:rsidRPr="00144D22">
        <w:rPr>
          <w:rFonts w:asciiTheme="majorBidi" w:hAnsiTheme="majorBidi" w:cstheme="majorBidi"/>
          <w:noProof/>
          <w:sz w:val="20"/>
          <w:szCs w:val="20"/>
        </w:rPr>
        <w:t xml:space="preserve"> most important</w:t>
      </w:r>
      <w:r w:rsidRPr="00144D22">
        <w:rPr>
          <w:rFonts w:asciiTheme="majorBidi" w:hAnsiTheme="majorBidi" w:cstheme="majorBidi"/>
          <w:noProof/>
          <w:sz w:val="20"/>
          <w:szCs w:val="20"/>
        </w:rPr>
        <w:t xml:space="preserve"> centers of animal husbandry and red meat production in Fars province</w:t>
      </w:r>
      <w:r w:rsidR="0021355F" w:rsidRPr="00144D22">
        <w:rPr>
          <w:rFonts w:asciiTheme="majorBidi" w:hAnsiTheme="majorBidi" w:cstheme="majorBidi"/>
          <w:noProof/>
          <w:sz w:val="20"/>
          <w:szCs w:val="20"/>
        </w:rPr>
        <w:t xml:space="preserve"> and </w:t>
      </w:r>
      <w:r w:rsidR="00583D27" w:rsidRPr="00144D22">
        <w:rPr>
          <w:rFonts w:asciiTheme="majorBidi" w:hAnsiTheme="majorBidi" w:cstheme="majorBidi"/>
          <w:noProof/>
          <w:sz w:val="20"/>
          <w:szCs w:val="20"/>
        </w:rPr>
        <w:t>e</w:t>
      </w:r>
      <w:r w:rsidR="0021355F" w:rsidRPr="00144D22">
        <w:rPr>
          <w:rFonts w:asciiTheme="majorBidi" w:hAnsiTheme="majorBidi" w:cstheme="majorBidi"/>
          <w:noProof/>
          <w:sz w:val="20"/>
          <w:szCs w:val="20"/>
        </w:rPr>
        <w:t xml:space="preserve">ven in </w:t>
      </w:r>
      <w:r w:rsidR="000116B6" w:rsidRPr="00144D22">
        <w:rPr>
          <w:rFonts w:asciiTheme="majorBidi" w:hAnsiTheme="majorBidi" w:cstheme="majorBidi"/>
          <w:noProof/>
          <w:sz w:val="20"/>
          <w:szCs w:val="20"/>
        </w:rPr>
        <w:t>I</w:t>
      </w:r>
      <w:r w:rsidR="0021355F" w:rsidRPr="00144D22">
        <w:rPr>
          <w:rFonts w:asciiTheme="majorBidi" w:hAnsiTheme="majorBidi" w:cstheme="majorBidi"/>
          <w:noProof/>
          <w:sz w:val="20"/>
          <w:szCs w:val="20"/>
        </w:rPr>
        <w:t>ran,</w:t>
      </w:r>
      <w:r w:rsidRPr="00144D22">
        <w:rPr>
          <w:rFonts w:asciiTheme="majorBidi" w:hAnsiTheme="majorBidi" w:cstheme="majorBidi"/>
          <w:noProof/>
          <w:sz w:val="20"/>
          <w:szCs w:val="20"/>
        </w:rPr>
        <w:t xml:space="preserve"> </w:t>
      </w:r>
      <w:r w:rsidR="0021355F" w:rsidRPr="00144D22">
        <w:rPr>
          <w:rFonts w:asciiTheme="majorBidi" w:hAnsiTheme="majorBidi" w:cstheme="majorBidi"/>
          <w:noProof/>
          <w:sz w:val="20"/>
          <w:szCs w:val="20"/>
        </w:rPr>
        <w:t>which also exports different kind</w:t>
      </w:r>
      <w:r w:rsidR="00583D27" w:rsidRPr="00144D22">
        <w:rPr>
          <w:rFonts w:asciiTheme="majorBidi" w:hAnsiTheme="majorBidi" w:cstheme="majorBidi"/>
          <w:noProof/>
          <w:sz w:val="20"/>
          <w:szCs w:val="20"/>
        </w:rPr>
        <w:t>s</w:t>
      </w:r>
      <w:r w:rsidR="0021355F" w:rsidRPr="00144D22">
        <w:rPr>
          <w:rFonts w:asciiTheme="majorBidi" w:hAnsiTheme="majorBidi" w:cstheme="majorBidi"/>
          <w:noProof/>
          <w:sz w:val="20"/>
          <w:szCs w:val="20"/>
        </w:rPr>
        <w:t xml:space="preserve"> of cattles or their meat</w:t>
      </w:r>
      <w:r w:rsidR="00583D27" w:rsidRPr="00144D22">
        <w:rPr>
          <w:rFonts w:asciiTheme="majorBidi" w:hAnsiTheme="majorBidi" w:cstheme="majorBidi"/>
          <w:noProof/>
          <w:sz w:val="20"/>
          <w:szCs w:val="20"/>
        </w:rPr>
        <w:t>s</w:t>
      </w:r>
      <w:r w:rsidR="0021355F" w:rsidRPr="00144D22">
        <w:rPr>
          <w:rFonts w:asciiTheme="majorBidi" w:hAnsiTheme="majorBidi" w:cstheme="majorBidi"/>
          <w:noProof/>
          <w:sz w:val="20"/>
          <w:szCs w:val="20"/>
        </w:rPr>
        <w:t xml:space="preserve"> abroad in some cases. </w:t>
      </w:r>
    </w:p>
    <w:p w14:paraId="0F34745A" w14:textId="7557652D" w:rsidR="00F04856" w:rsidRPr="00144D22" w:rsidRDefault="00F04856" w:rsidP="00182E90">
      <w:pPr>
        <w:autoSpaceDE w:val="0"/>
        <w:autoSpaceDN w:val="0"/>
        <w:adjustRightInd w:val="0"/>
        <w:spacing w:after="0"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2.2</w:t>
      </w:r>
      <w:r w:rsidR="0021355F" w:rsidRPr="00144D22">
        <w:rPr>
          <w:rFonts w:asciiTheme="majorBidi" w:hAnsiTheme="majorBidi" w:cstheme="majorBidi"/>
          <w:b/>
          <w:bCs/>
          <w:noProof/>
          <w:sz w:val="20"/>
          <w:szCs w:val="20"/>
        </w:rPr>
        <w:t>.</w:t>
      </w:r>
      <w:r w:rsidRPr="00144D22">
        <w:rPr>
          <w:rFonts w:asciiTheme="majorBidi" w:hAnsiTheme="majorBidi" w:cstheme="majorBidi"/>
          <w:b/>
          <w:bCs/>
          <w:noProof/>
          <w:sz w:val="20"/>
          <w:szCs w:val="20"/>
        </w:rPr>
        <w:t xml:space="preserve"> Sample collection</w:t>
      </w:r>
    </w:p>
    <w:p w14:paraId="6A6053DE" w14:textId="23C0505A" w:rsidR="00F04856" w:rsidRPr="00144D22" w:rsidRDefault="00F04856" w:rsidP="000116B6">
      <w:pPr>
        <w:autoSpaceDE w:val="0"/>
        <w:autoSpaceDN w:val="0"/>
        <w:adjustRightInd w:val="0"/>
        <w:spacing w:line="480" w:lineRule="auto"/>
        <w:jc w:val="both"/>
        <w:rPr>
          <w:rFonts w:asciiTheme="majorBidi" w:hAnsiTheme="majorBidi" w:cstheme="majorBidi"/>
          <w:noProof/>
          <w:sz w:val="20"/>
          <w:szCs w:val="20"/>
          <w:rtl/>
        </w:rPr>
      </w:pPr>
      <w:r w:rsidRPr="00144D22">
        <w:rPr>
          <w:rFonts w:asciiTheme="majorBidi" w:hAnsiTheme="majorBidi" w:cstheme="majorBidi"/>
          <w:noProof/>
          <w:sz w:val="20"/>
          <w:szCs w:val="20"/>
        </w:rPr>
        <w:t>A total of 180 samples were collected from 6</w:t>
      </w:r>
      <w:r w:rsidR="0021355F" w:rsidRPr="00144D22">
        <w:rPr>
          <w:rFonts w:asciiTheme="majorBidi" w:hAnsiTheme="majorBidi" w:cstheme="majorBidi"/>
          <w:noProof/>
          <w:sz w:val="20"/>
          <w:szCs w:val="20"/>
        </w:rPr>
        <w:t xml:space="preserve"> types of</w:t>
      </w:r>
      <w:r w:rsidRPr="00144D22">
        <w:rPr>
          <w:rFonts w:asciiTheme="majorBidi" w:hAnsiTheme="majorBidi" w:cstheme="majorBidi"/>
          <w:noProof/>
          <w:sz w:val="20"/>
          <w:szCs w:val="20"/>
        </w:rPr>
        <w:t xml:space="preserve"> traditional </w:t>
      </w:r>
      <w:r w:rsidR="00F74EAB" w:rsidRPr="00144D22">
        <w:rPr>
          <w:rFonts w:asciiTheme="majorBidi" w:hAnsiTheme="majorBidi" w:cstheme="majorBidi"/>
          <w:noProof/>
          <w:sz w:val="20"/>
          <w:szCs w:val="20"/>
        </w:rPr>
        <w:t xml:space="preserve">milk and </w:t>
      </w:r>
      <w:r w:rsidRPr="00144D22">
        <w:rPr>
          <w:rFonts w:asciiTheme="majorBidi" w:hAnsiTheme="majorBidi" w:cstheme="majorBidi"/>
          <w:noProof/>
          <w:sz w:val="20"/>
          <w:szCs w:val="20"/>
        </w:rPr>
        <w:t>dairy products</w:t>
      </w:r>
      <w:r w:rsidR="0021355F" w:rsidRPr="00144D22">
        <w:rPr>
          <w:rFonts w:asciiTheme="majorBidi" w:hAnsiTheme="majorBidi" w:cstheme="majorBidi"/>
          <w:noProof/>
          <w:sz w:val="20"/>
          <w:szCs w:val="20"/>
        </w:rPr>
        <w:t xml:space="preserve"> including</w:t>
      </w:r>
      <w:r w:rsidRPr="00144D22">
        <w:rPr>
          <w:rFonts w:asciiTheme="majorBidi" w:hAnsiTheme="majorBidi" w:cstheme="majorBidi"/>
          <w:noProof/>
          <w:sz w:val="20"/>
          <w:szCs w:val="20"/>
        </w:rPr>
        <w:t>, raw milk (n=30), boiled milk (n=30), cheese (n=30), yog</w:t>
      </w:r>
      <w:r w:rsidR="008B3794" w:rsidRPr="00144D22">
        <w:rPr>
          <w:rFonts w:asciiTheme="majorBidi" w:hAnsiTheme="majorBidi" w:cstheme="majorBidi"/>
          <w:noProof/>
          <w:sz w:val="20"/>
          <w:szCs w:val="20"/>
        </w:rPr>
        <w:t>h</w:t>
      </w:r>
      <w:r w:rsidRPr="00144D22">
        <w:rPr>
          <w:rFonts w:asciiTheme="majorBidi" w:hAnsiTheme="majorBidi" w:cstheme="majorBidi"/>
          <w:noProof/>
          <w:sz w:val="20"/>
          <w:szCs w:val="20"/>
        </w:rPr>
        <w:t>urt (n=30), Kashk (n=30), and Doogh (n=30)</w:t>
      </w:r>
      <w:r w:rsidR="00F814BC" w:rsidRPr="00144D22">
        <w:rPr>
          <w:rFonts w:asciiTheme="majorBidi" w:hAnsiTheme="majorBidi" w:cstheme="majorBidi"/>
          <w:noProof/>
          <w:sz w:val="20"/>
          <w:szCs w:val="20"/>
        </w:rPr>
        <w:t>.</w:t>
      </w:r>
      <w:r w:rsidR="00F74EAB"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 xml:space="preserve">Samples were randomly collected from industrial and traditional husbandry </w:t>
      </w:r>
      <w:r w:rsidRPr="00144D22">
        <w:rPr>
          <w:rFonts w:asciiTheme="majorBidi" w:hAnsiTheme="majorBidi" w:cstheme="majorBidi"/>
          <w:noProof/>
          <w:sz w:val="20"/>
          <w:szCs w:val="20"/>
          <w:lang w:val="en"/>
        </w:rPr>
        <w:t>and</w:t>
      </w:r>
      <w:r w:rsidRPr="00144D22">
        <w:rPr>
          <w:rFonts w:asciiTheme="majorBidi" w:hAnsiTheme="majorBidi" w:cstheme="majorBidi"/>
          <w:noProof/>
          <w:sz w:val="20"/>
          <w:szCs w:val="20"/>
        </w:rPr>
        <w:t xml:space="preserve"> </w:t>
      </w:r>
      <w:r w:rsidR="00EE5BB9" w:rsidRPr="00144D22">
        <w:rPr>
          <w:rFonts w:asciiTheme="majorBidi" w:hAnsiTheme="majorBidi" w:cstheme="majorBidi"/>
          <w:noProof/>
          <w:sz w:val="20"/>
          <w:szCs w:val="20"/>
        </w:rPr>
        <w:t xml:space="preserve">domestic </w:t>
      </w:r>
      <w:r w:rsidRPr="00144D22">
        <w:rPr>
          <w:rFonts w:asciiTheme="majorBidi" w:hAnsiTheme="majorBidi" w:cstheme="majorBidi"/>
          <w:noProof/>
          <w:sz w:val="20"/>
          <w:szCs w:val="20"/>
        </w:rPr>
        <w:t>milk and dairy products sup</w:t>
      </w:r>
      <w:r w:rsidRPr="00144D22">
        <w:rPr>
          <w:rFonts w:asciiTheme="majorBidi" w:hAnsiTheme="majorBidi" w:cstheme="majorBidi"/>
          <w:noProof/>
          <w:sz w:val="20"/>
          <w:szCs w:val="20"/>
        </w:rPr>
        <w:softHyphen/>
        <w:t>plier</w:t>
      </w:r>
      <w:r w:rsidR="00EE5BB9" w:rsidRPr="00144D22">
        <w:rPr>
          <w:rFonts w:asciiTheme="majorBidi" w:hAnsiTheme="majorBidi" w:cstheme="majorBidi"/>
          <w:noProof/>
          <w:sz w:val="20"/>
          <w:szCs w:val="20"/>
        </w:rPr>
        <w:t xml:space="preserve">s </w:t>
      </w:r>
      <w:r w:rsidR="000116B6" w:rsidRPr="00144D22">
        <w:rPr>
          <w:rFonts w:asciiTheme="majorBidi" w:hAnsiTheme="majorBidi" w:cstheme="majorBidi"/>
          <w:noProof/>
          <w:sz w:val="20"/>
          <w:szCs w:val="20"/>
        </w:rPr>
        <w:t>as well as</w:t>
      </w:r>
      <w:r w:rsidR="00EE5BB9" w:rsidRPr="00144D22">
        <w:rPr>
          <w:rFonts w:asciiTheme="majorBidi" w:hAnsiTheme="majorBidi" w:cstheme="majorBidi"/>
          <w:noProof/>
          <w:sz w:val="20"/>
          <w:szCs w:val="20"/>
        </w:rPr>
        <w:t xml:space="preserve"> retailors</w:t>
      </w:r>
      <w:r w:rsidRPr="00144D22">
        <w:rPr>
          <w:rFonts w:asciiTheme="majorBidi" w:hAnsiTheme="majorBidi" w:cstheme="majorBidi"/>
          <w:noProof/>
          <w:sz w:val="20"/>
          <w:szCs w:val="20"/>
        </w:rPr>
        <w:t xml:space="preserve"> </w:t>
      </w:r>
      <w:r w:rsidR="00EE5BB9" w:rsidRPr="00144D22">
        <w:rPr>
          <w:rFonts w:asciiTheme="majorBidi" w:hAnsiTheme="majorBidi" w:cstheme="majorBidi"/>
          <w:noProof/>
          <w:sz w:val="20"/>
          <w:szCs w:val="20"/>
        </w:rPr>
        <w:t>all</w:t>
      </w:r>
      <w:r w:rsidRPr="00144D22">
        <w:rPr>
          <w:rFonts w:asciiTheme="majorBidi" w:hAnsiTheme="majorBidi" w:cstheme="majorBidi"/>
          <w:noProof/>
          <w:sz w:val="20"/>
          <w:szCs w:val="20"/>
        </w:rPr>
        <w:t xml:space="preserve"> </w:t>
      </w:r>
      <w:r w:rsidR="000116B6" w:rsidRPr="00144D22">
        <w:rPr>
          <w:rFonts w:asciiTheme="majorBidi" w:hAnsiTheme="majorBidi" w:cstheme="majorBidi"/>
          <w:noProof/>
          <w:sz w:val="20"/>
          <w:szCs w:val="20"/>
        </w:rPr>
        <w:t xml:space="preserve">over </w:t>
      </w:r>
      <w:r w:rsidRPr="00144D22">
        <w:rPr>
          <w:rFonts w:asciiTheme="majorBidi" w:hAnsiTheme="majorBidi" w:cstheme="majorBidi"/>
          <w:noProof/>
          <w:sz w:val="20"/>
          <w:szCs w:val="20"/>
        </w:rPr>
        <w:t xml:space="preserve">the study area. Sampling was done twice during the periods </w:t>
      </w:r>
      <w:r w:rsidR="00EE5BB9" w:rsidRPr="00144D22">
        <w:rPr>
          <w:rFonts w:asciiTheme="majorBidi" w:hAnsiTheme="majorBidi" w:cstheme="majorBidi"/>
          <w:noProof/>
          <w:sz w:val="20"/>
          <w:szCs w:val="20"/>
        </w:rPr>
        <w:t>of</w:t>
      </w:r>
      <w:r w:rsidRPr="00144D22">
        <w:rPr>
          <w:rFonts w:asciiTheme="majorBidi" w:hAnsiTheme="majorBidi" w:cstheme="majorBidi"/>
          <w:noProof/>
          <w:sz w:val="20"/>
          <w:szCs w:val="20"/>
        </w:rPr>
        <w:t xml:space="preserve"> June-September (summer season</w:t>
      </w:r>
      <w:r w:rsidR="000116B6"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2022) and December-March (winter season</w:t>
      </w:r>
      <w:r w:rsidR="000116B6"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2022).</w:t>
      </w:r>
      <w:r w:rsidR="00F814BC"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 xml:space="preserve">After collection, the samples were transported to the laboratory in an icebox </w:t>
      </w:r>
      <w:r w:rsidR="00EE5BB9" w:rsidRPr="00144D22">
        <w:rPr>
          <w:rFonts w:asciiTheme="majorBidi" w:hAnsiTheme="majorBidi" w:cstheme="majorBidi"/>
          <w:noProof/>
          <w:sz w:val="20"/>
          <w:szCs w:val="20"/>
        </w:rPr>
        <w:t>and</w:t>
      </w:r>
      <w:r w:rsidRPr="00144D22">
        <w:rPr>
          <w:rFonts w:asciiTheme="majorBidi" w:hAnsiTheme="majorBidi" w:cstheme="majorBidi"/>
          <w:noProof/>
          <w:sz w:val="20"/>
          <w:szCs w:val="20"/>
        </w:rPr>
        <w:t xml:space="preserve"> stored in a freezer at −20</w:t>
      </w:r>
      <w:r w:rsidR="00EE5BB9"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°C</w:t>
      </w:r>
      <w:r w:rsidR="000116B6"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until experiments</w:t>
      </w:r>
      <w:r w:rsidR="00EE5BB9" w:rsidRPr="00144D22">
        <w:rPr>
          <w:rFonts w:asciiTheme="majorBidi" w:hAnsiTheme="majorBidi" w:cstheme="majorBidi"/>
          <w:noProof/>
          <w:sz w:val="20"/>
          <w:szCs w:val="20"/>
        </w:rPr>
        <w:t>.</w:t>
      </w:r>
    </w:p>
    <w:p w14:paraId="0C7E6E2D" w14:textId="5667DEC4" w:rsidR="00F04856" w:rsidRPr="00144D22" w:rsidRDefault="00F04856" w:rsidP="007407DC">
      <w:pPr>
        <w:autoSpaceDE w:val="0"/>
        <w:autoSpaceDN w:val="0"/>
        <w:adjustRightInd w:val="0"/>
        <w:spacing w:after="0"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2.3</w:t>
      </w:r>
      <w:r w:rsidR="00EE5BB9" w:rsidRPr="00144D22">
        <w:rPr>
          <w:rFonts w:asciiTheme="majorBidi" w:hAnsiTheme="majorBidi" w:cstheme="majorBidi"/>
          <w:b/>
          <w:bCs/>
          <w:noProof/>
          <w:sz w:val="20"/>
          <w:szCs w:val="20"/>
        </w:rPr>
        <w:t>.</w:t>
      </w:r>
      <w:r w:rsidRPr="00144D22">
        <w:rPr>
          <w:rFonts w:asciiTheme="majorBidi" w:hAnsiTheme="majorBidi" w:cstheme="majorBidi"/>
          <w:b/>
          <w:bCs/>
          <w:noProof/>
          <w:sz w:val="20"/>
          <w:szCs w:val="20"/>
        </w:rPr>
        <w:t xml:space="preserve"> ELISA method for AFM1 analysis</w:t>
      </w:r>
    </w:p>
    <w:p w14:paraId="695577DB" w14:textId="47C50EE0" w:rsidR="00F04856" w:rsidRPr="00144D22" w:rsidRDefault="00EE5BB9" w:rsidP="00EE5BB9">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In</w:t>
      </w:r>
      <w:r w:rsidR="00F04856" w:rsidRPr="00144D22">
        <w:rPr>
          <w:rFonts w:asciiTheme="majorBidi" w:hAnsiTheme="majorBidi" w:cstheme="majorBidi"/>
          <w:noProof/>
          <w:sz w:val="20"/>
          <w:szCs w:val="20"/>
        </w:rPr>
        <w:t xml:space="preserve"> this study, ZellBio GmbH (Germany) (Cat. No : ZB-15140C-H9648) AFM1 ELISA kit was used</w:t>
      </w:r>
      <w:r w:rsidRPr="00144D22">
        <w:rPr>
          <w:rFonts w:asciiTheme="majorBidi" w:hAnsiTheme="majorBidi" w:cstheme="majorBidi"/>
          <w:noProof/>
          <w:sz w:val="20"/>
          <w:szCs w:val="20"/>
        </w:rPr>
        <w:t xml:space="preserve"> for determination of toxin</w:t>
      </w:r>
      <w:r w:rsidR="00F04856" w:rsidRPr="00144D22">
        <w:rPr>
          <w:rFonts w:asciiTheme="majorBidi" w:hAnsiTheme="majorBidi" w:cstheme="majorBidi"/>
          <w:noProof/>
          <w:sz w:val="20"/>
          <w:szCs w:val="20"/>
        </w:rPr>
        <w:t>. ZellBio GmbH assay kit uses ELISA based on the Biotin double antibody sandwich technology to assay the AFM1</w:t>
      </w:r>
      <w:r w:rsidRPr="00144D22">
        <w:rPr>
          <w:rFonts w:asciiTheme="majorBidi" w:hAnsiTheme="majorBidi" w:cstheme="majorBidi"/>
          <w:noProof/>
          <w:sz w:val="20"/>
          <w:szCs w:val="20"/>
        </w:rPr>
        <w:t xml:space="preserve"> concentration</w:t>
      </w:r>
      <w:r w:rsidR="00F04856" w:rsidRPr="00144D22">
        <w:rPr>
          <w:rFonts w:asciiTheme="majorBidi" w:hAnsiTheme="majorBidi" w:cstheme="majorBidi"/>
          <w:noProof/>
          <w:sz w:val="20"/>
          <w:szCs w:val="20"/>
        </w:rPr>
        <w:t>. The test kit contained standard, standard diluent, streptavidin-HRP, wash solution, biotin- AFM1-ab, chromogen solution and stop solution. This kit has</w:t>
      </w:r>
      <w:r w:rsidR="000116B6" w:rsidRPr="00144D22">
        <w:rPr>
          <w:rFonts w:asciiTheme="majorBidi" w:hAnsiTheme="majorBidi" w:cstheme="majorBidi"/>
          <w:noProof/>
          <w:sz w:val="20"/>
          <w:szCs w:val="20"/>
        </w:rPr>
        <w:t xml:space="preserve"> also</w:t>
      </w:r>
      <w:r w:rsidR="00F04856" w:rsidRPr="00144D22">
        <w:rPr>
          <w:rFonts w:asciiTheme="majorBidi" w:hAnsiTheme="majorBidi" w:cstheme="majorBidi"/>
          <w:noProof/>
          <w:sz w:val="20"/>
          <w:szCs w:val="20"/>
        </w:rPr>
        <w:t xml:space="preserve"> a standard of original concentration, </w:t>
      </w:r>
      <w:r w:rsidR="002E6B20" w:rsidRPr="00144D22">
        <w:rPr>
          <w:rFonts w:asciiTheme="majorBidi" w:hAnsiTheme="majorBidi" w:cstheme="majorBidi"/>
          <w:noProof/>
          <w:sz w:val="20"/>
          <w:szCs w:val="20"/>
        </w:rPr>
        <w:t>that must</w:t>
      </w:r>
      <w:r w:rsidR="00F04856" w:rsidRPr="00144D22">
        <w:rPr>
          <w:rFonts w:asciiTheme="majorBidi" w:hAnsiTheme="majorBidi" w:cstheme="majorBidi"/>
          <w:noProof/>
          <w:sz w:val="20"/>
          <w:szCs w:val="20"/>
        </w:rPr>
        <w:t xml:space="preserve"> be diluted in small tubes following the instruction</w:t>
      </w:r>
      <w:r w:rsidRPr="00144D22">
        <w:rPr>
          <w:rFonts w:asciiTheme="majorBidi" w:hAnsiTheme="majorBidi" w:cstheme="majorBidi"/>
          <w:noProof/>
          <w:sz w:val="20"/>
          <w:szCs w:val="20"/>
        </w:rPr>
        <w:t>.</w:t>
      </w:r>
    </w:p>
    <w:p w14:paraId="73213339" w14:textId="77777777" w:rsidR="00F04856" w:rsidRPr="00144D22" w:rsidRDefault="00F0485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2.3.1 Sample preparation</w:t>
      </w:r>
    </w:p>
    <w:p w14:paraId="49D169D0" w14:textId="5A75A0CA" w:rsidR="00F04856" w:rsidRPr="00144D22" w:rsidRDefault="00B7347F" w:rsidP="000116B6">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lastRenderedPageBreak/>
        <w:t>L</w:t>
      </w:r>
      <w:r w:rsidR="00D81B18" w:rsidRPr="00144D22">
        <w:rPr>
          <w:rFonts w:asciiTheme="majorBidi" w:hAnsiTheme="majorBidi" w:cstheme="majorBidi"/>
          <w:noProof/>
          <w:sz w:val="20"/>
          <w:szCs w:val="20"/>
        </w:rPr>
        <w:t>iquid samples</w:t>
      </w:r>
      <w:r w:rsidR="00F04856" w:rsidRPr="00144D22">
        <w:rPr>
          <w:rFonts w:asciiTheme="majorBidi" w:hAnsiTheme="majorBidi" w:cstheme="majorBidi"/>
          <w:noProof/>
          <w:sz w:val="20"/>
          <w:szCs w:val="20"/>
        </w:rPr>
        <w:t xml:space="preserve"> </w:t>
      </w:r>
      <w:r w:rsidR="00D81B18"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milk and Doogh</w:t>
      </w:r>
      <w:r w:rsidR="00D81B18"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The </w:t>
      </w:r>
      <w:r w:rsidR="00B50819" w:rsidRPr="00144D22">
        <w:rPr>
          <w:rFonts w:asciiTheme="majorBidi" w:hAnsiTheme="majorBidi" w:cstheme="majorBidi"/>
          <w:noProof/>
          <w:sz w:val="20"/>
          <w:szCs w:val="20"/>
        </w:rPr>
        <w:t>s</w:t>
      </w:r>
      <w:r w:rsidR="00F04856" w:rsidRPr="00144D22">
        <w:rPr>
          <w:rFonts w:asciiTheme="majorBidi" w:hAnsiTheme="majorBidi" w:cstheme="majorBidi"/>
          <w:noProof/>
          <w:sz w:val="20"/>
          <w:szCs w:val="20"/>
        </w:rPr>
        <w:t xml:space="preserve">ample preparation for milk and Doogh was accomplished based on the method reported by </w:t>
      </w:r>
      <w:r w:rsidR="00F04856" w:rsidRPr="00144D22">
        <w:rPr>
          <w:rFonts w:asciiTheme="majorBidi" w:hAnsiTheme="majorBidi" w:cstheme="majorBidi"/>
          <w:noProof/>
          <w:sz w:val="20"/>
          <w:szCs w:val="20"/>
        </w:rPr>
        <w:fldChar w:fldCharType="begin"/>
      </w:r>
      <w:r w:rsidR="00F04856" w:rsidRPr="00144D22">
        <w:rPr>
          <w:rFonts w:asciiTheme="majorBidi" w:hAnsiTheme="majorBidi" w:cstheme="majorBidi"/>
          <w:noProof/>
          <w:sz w:val="20"/>
          <w:szCs w:val="20"/>
        </w:rPr>
        <w:instrText xml:space="preserve"> ADDIN EN.CITE &lt;EndNote&gt;&lt;Cite&gt;&lt;Author&gt;Tadesse&lt;/Author&gt;&lt;Year&gt;2020&lt;/Year&gt;&lt;RecNum&gt;25&lt;/RecNum&gt;&lt;DisplayText&gt;(Tadesse et al., 2020)&lt;/DisplayText&gt;&lt;record&gt;&lt;rec-number&gt;25&lt;/rec-number&gt;&lt;foreign-keys&gt;&lt;key app="EN" db-id="s9xrdvt55evaf5evxtfp0z9adews5sswrx9d" timestamp="1690206332"&gt;25&lt;/key&gt;&lt;/foreign-keys&gt;&lt;ref-type name="Journal Article"&gt;17&lt;/ref-type&gt;&lt;contributors&gt;&lt;authors&gt;&lt;author&gt;Tadesse, Selamawit&lt;/author&gt;&lt;author&gt;Berhanu, Tarekegn&lt;/author&gt;&lt;author&gt;Woldegiorgis, Ashagrie Zewdu&lt;/author&gt;&lt;/authors&gt;&lt;/contributors&gt;&lt;titles&gt;&lt;title&gt;Aflatoxin M1 in milk and milk products marketed by local and industrial producers in Bishoftu town of Ethiopia&lt;/title&gt;&lt;secondary-title&gt;Food Control&lt;/secondary-title&gt;&lt;/titles&gt;&lt;periodical&gt;&lt;full-title&gt;Food Control&lt;/full-title&gt;&lt;/periodical&gt;&lt;pages&gt;107386&lt;/pages&gt;&lt;volume&gt;118&lt;/volume&gt;&lt;keywords&gt;&lt;keyword&gt;Aflatoxin M1&lt;/keyword&gt;&lt;keyword&gt;Milk&lt;/keyword&gt;&lt;keyword&gt;Cottage cheese&lt;/keyword&gt;&lt;keyword&gt;Yogurt&lt;/keyword&gt;&lt;keyword&gt;Butter&lt;/keyword&gt;&lt;keyword&gt;Tolerable daily intake&lt;/keyword&gt;&lt;/keywords&gt;&lt;dates&gt;&lt;year&gt;2020&lt;/year&gt;&lt;pub-dates&gt;&lt;date&gt;2020/12/01/&lt;/date&gt;&lt;/pub-dates&gt;&lt;/dates&gt;&lt;isbn&gt;0956-7135&lt;/isbn&gt;&lt;urls&gt;&lt;related-urls&gt;&lt;url&gt;https://www.sciencedirect.com/science/article/pii/S0956713520303029&lt;/url&gt;&lt;/related-urls&gt;&lt;/urls&gt;&lt;electronic-resource-num&gt;https://doi.org/10.1016/j.foodcont.2020.107386&lt;/electronic-resource-num&gt;&lt;/record&gt;&lt;/Cite&gt;&lt;/EndNote&gt;</w:instrText>
      </w:r>
      <w:r w:rsidR="00F04856" w:rsidRPr="00144D22">
        <w:rPr>
          <w:rFonts w:asciiTheme="majorBidi" w:hAnsiTheme="majorBidi" w:cstheme="majorBidi"/>
          <w:noProof/>
          <w:sz w:val="20"/>
          <w:szCs w:val="20"/>
        </w:rPr>
        <w:fldChar w:fldCharType="separate"/>
      </w:r>
      <w:r w:rsidR="00F04856" w:rsidRPr="00144D22">
        <w:rPr>
          <w:rFonts w:asciiTheme="majorBidi" w:hAnsiTheme="majorBidi" w:cstheme="majorBidi"/>
          <w:noProof/>
          <w:sz w:val="20"/>
          <w:szCs w:val="20"/>
        </w:rPr>
        <w:t>(Tadesse et al., 2020)</w:t>
      </w:r>
      <w:r w:rsidR="00F04856" w:rsidRPr="00144D22">
        <w:rPr>
          <w:rFonts w:asciiTheme="majorBidi" w:hAnsiTheme="majorBidi" w:cstheme="majorBidi"/>
          <w:noProof/>
          <w:sz w:val="20"/>
          <w:szCs w:val="20"/>
        </w:rPr>
        <w:fldChar w:fldCharType="end"/>
      </w:r>
      <w:r w:rsidR="000116B6"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with slight modification</w:t>
      </w:r>
      <w:r w:rsidR="00F04856"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After thawing the frozen samples at room temperature,</w:t>
      </w:r>
      <w:r w:rsidR="00F04856" w:rsidRPr="00144D22">
        <w:rPr>
          <w:rFonts w:asciiTheme="majorBidi" w:hAnsiTheme="majorBidi" w:cstheme="majorBidi"/>
          <w:noProof/>
          <w:sz w:val="20"/>
          <w:szCs w:val="20"/>
        </w:rPr>
        <w:t xml:space="preserve"> 12 m</w:t>
      </w:r>
      <w:r w:rsidRPr="00144D22">
        <w:rPr>
          <w:rFonts w:asciiTheme="majorBidi" w:hAnsiTheme="majorBidi" w:cstheme="majorBidi"/>
          <w:noProof/>
          <w:sz w:val="20"/>
          <w:szCs w:val="20"/>
        </w:rPr>
        <w:t>L of each sample</w:t>
      </w:r>
      <w:r w:rsidR="00F04856" w:rsidRPr="00144D22">
        <w:rPr>
          <w:rFonts w:asciiTheme="majorBidi" w:hAnsiTheme="majorBidi" w:cstheme="majorBidi"/>
          <w:noProof/>
          <w:sz w:val="20"/>
          <w:szCs w:val="20"/>
        </w:rPr>
        <w:t xml:space="preserve"> was centrifuged at 2,000</w:t>
      </w:r>
      <w:r w:rsidR="000116B6"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g for 5 min to induce separation of the upper fatty layer. The upper fatty layer was</w:t>
      </w:r>
      <w:r w:rsidR="000116B6" w:rsidRPr="00144D22">
        <w:rPr>
          <w:rFonts w:asciiTheme="majorBidi" w:hAnsiTheme="majorBidi" w:cstheme="majorBidi"/>
          <w:noProof/>
          <w:sz w:val="20"/>
          <w:szCs w:val="20"/>
        </w:rPr>
        <w:t xml:space="preserve"> then</w:t>
      </w:r>
      <w:r w:rsidR="00F04856" w:rsidRPr="00144D22">
        <w:rPr>
          <w:rFonts w:asciiTheme="majorBidi" w:hAnsiTheme="majorBidi" w:cstheme="majorBidi"/>
          <w:noProof/>
          <w:sz w:val="20"/>
          <w:szCs w:val="20"/>
        </w:rPr>
        <w:t xml:space="preserve"> removed by Pasteur pipette and the lower phase was used in the ELISA test.</w:t>
      </w:r>
    </w:p>
    <w:p w14:paraId="4AFE44D4" w14:textId="3AA81785" w:rsidR="00F04856" w:rsidRPr="00144D22" w:rsidRDefault="00B7347F" w:rsidP="00E614D0">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Semiliquid samples (</w:t>
      </w:r>
      <w:r w:rsidR="00F708C6" w:rsidRPr="00144D22">
        <w:rPr>
          <w:rFonts w:asciiTheme="majorBidi" w:hAnsiTheme="majorBidi" w:cstheme="majorBidi"/>
          <w:noProof/>
          <w:sz w:val="20"/>
          <w:szCs w:val="20"/>
        </w:rPr>
        <w:t>y</w:t>
      </w:r>
      <w:r w:rsidR="00F04856" w:rsidRPr="00144D22">
        <w:rPr>
          <w:rFonts w:asciiTheme="majorBidi" w:hAnsiTheme="majorBidi" w:cstheme="majorBidi"/>
          <w:noProof/>
          <w:sz w:val="20"/>
          <w:szCs w:val="20"/>
        </w:rPr>
        <w:t>oghurt</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The </w:t>
      </w:r>
      <w:r w:rsidRPr="00144D22">
        <w:rPr>
          <w:rFonts w:asciiTheme="majorBidi" w:hAnsiTheme="majorBidi" w:cstheme="majorBidi"/>
          <w:noProof/>
          <w:sz w:val="20"/>
          <w:szCs w:val="20"/>
        </w:rPr>
        <w:t>s</w:t>
      </w:r>
      <w:r w:rsidR="00F04856" w:rsidRPr="00144D22">
        <w:rPr>
          <w:rFonts w:asciiTheme="majorBidi" w:hAnsiTheme="majorBidi" w:cstheme="majorBidi"/>
          <w:noProof/>
          <w:sz w:val="20"/>
          <w:szCs w:val="20"/>
        </w:rPr>
        <w:t xml:space="preserve">ample preparation for </w:t>
      </w:r>
      <w:r w:rsidRPr="00144D22">
        <w:rPr>
          <w:rFonts w:asciiTheme="majorBidi" w:hAnsiTheme="majorBidi" w:cstheme="majorBidi"/>
          <w:noProof/>
          <w:sz w:val="20"/>
          <w:szCs w:val="20"/>
        </w:rPr>
        <w:t>y</w:t>
      </w:r>
      <w:r w:rsidR="00F04856" w:rsidRPr="00144D22">
        <w:rPr>
          <w:rFonts w:asciiTheme="majorBidi" w:hAnsiTheme="majorBidi" w:cstheme="majorBidi"/>
          <w:noProof/>
          <w:sz w:val="20"/>
          <w:szCs w:val="20"/>
        </w:rPr>
        <w:t xml:space="preserve">oghurt was accomplished based on the method reported by </w:t>
      </w:r>
      <w:r w:rsidR="00F04856" w:rsidRPr="00144D22">
        <w:rPr>
          <w:rFonts w:asciiTheme="majorBidi" w:hAnsiTheme="majorBidi" w:cstheme="majorBidi"/>
          <w:noProof/>
          <w:sz w:val="20"/>
          <w:szCs w:val="20"/>
        </w:rPr>
        <w:fldChar w:fldCharType="begin"/>
      </w:r>
      <w:r w:rsidR="00F04856" w:rsidRPr="00144D22">
        <w:rPr>
          <w:rFonts w:asciiTheme="majorBidi" w:hAnsiTheme="majorBidi" w:cstheme="majorBidi"/>
          <w:noProof/>
          <w:sz w:val="20"/>
          <w:szCs w:val="20"/>
        </w:rPr>
        <w:instrText xml:space="preserve"> ADDIN EN.CITE &lt;EndNote&gt;&lt;Cite&gt;&lt;Author&gt;Tadesse&lt;/Author&gt;&lt;Year&gt;2020&lt;/Year&gt;&lt;RecNum&gt;25&lt;/RecNum&gt;&lt;DisplayText&gt;(Tadesse et al., 2020)&lt;/DisplayText&gt;&lt;record&gt;&lt;rec-number&gt;25&lt;/rec-number&gt;&lt;foreign-keys&gt;&lt;key app="EN" db-id="s9xrdvt55evaf5evxtfp0z9adews5sswrx9d" timestamp="1690206332"&gt;25&lt;/key&gt;&lt;/foreign-keys&gt;&lt;ref-type name="Journal Article"&gt;17&lt;/ref-type&gt;&lt;contributors&gt;&lt;authors&gt;&lt;author&gt;Tadesse, Selamawit&lt;/author&gt;&lt;author&gt;Berhanu, Tarekegn&lt;/author&gt;&lt;author&gt;Woldegiorgis, Ashagrie Zewdu&lt;/author&gt;&lt;/authors&gt;&lt;/contributors&gt;&lt;titles&gt;&lt;title&gt;Aflatoxin M1 in milk and milk products marketed by local and industrial producers in Bishoftu town of Ethiopia&lt;/title&gt;&lt;secondary-title&gt;Food Control&lt;/secondary-title&gt;&lt;/titles&gt;&lt;periodical&gt;&lt;full-title&gt;Food Control&lt;/full-title&gt;&lt;/periodical&gt;&lt;pages&gt;107386&lt;/pages&gt;&lt;volume&gt;118&lt;/volume&gt;&lt;keywords&gt;&lt;keyword&gt;Aflatoxin M1&lt;/keyword&gt;&lt;keyword&gt;Milk&lt;/keyword&gt;&lt;keyword&gt;Cottage cheese&lt;/keyword&gt;&lt;keyword&gt;Yogurt&lt;/keyword&gt;&lt;keyword&gt;Butter&lt;/keyword&gt;&lt;keyword&gt;Tolerable daily intake&lt;/keyword&gt;&lt;/keywords&gt;&lt;dates&gt;&lt;year&gt;2020&lt;/year&gt;&lt;pub-dates&gt;&lt;date&gt;2020/12/01/&lt;/date&gt;&lt;/pub-dates&gt;&lt;/dates&gt;&lt;isbn&gt;0956-7135&lt;/isbn&gt;&lt;urls&gt;&lt;related-urls&gt;&lt;url&gt;https://www.sciencedirect.com/science/article/pii/S0956713520303029&lt;/url&gt;&lt;/related-urls&gt;&lt;/urls&gt;&lt;electronic-resource-num&gt;https://doi.org/10.1016/j.foodcont.2020.107386&lt;/electronic-resource-num&gt;&lt;/record&gt;&lt;/Cite&gt;&lt;/EndNote&gt;</w:instrText>
      </w:r>
      <w:r w:rsidR="00F04856" w:rsidRPr="00144D22">
        <w:rPr>
          <w:rFonts w:asciiTheme="majorBidi" w:hAnsiTheme="majorBidi" w:cstheme="majorBidi"/>
          <w:noProof/>
          <w:sz w:val="20"/>
          <w:szCs w:val="20"/>
        </w:rPr>
        <w:fldChar w:fldCharType="separate"/>
      </w:r>
      <w:r w:rsidR="00F04856" w:rsidRPr="00144D22">
        <w:rPr>
          <w:rFonts w:asciiTheme="majorBidi" w:hAnsiTheme="majorBidi" w:cstheme="majorBidi"/>
          <w:noProof/>
          <w:sz w:val="20"/>
          <w:szCs w:val="20"/>
        </w:rPr>
        <w:t>(Tadesse et al., 2020)</w:t>
      </w:r>
      <w:r w:rsidR="00F04856" w:rsidRPr="00144D22">
        <w:rPr>
          <w:rFonts w:asciiTheme="majorBidi" w:hAnsiTheme="majorBidi" w:cstheme="majorBidi"/>
          <w:noProof/>
          <w:sz w:val="20"/>
          <w:szCs w:val="20"/>
        </w:rPr>
        <w:fldChar w:fldCharType="end"/>
      </w:r>
      <w:r w:rsidR="00E614D0"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with slight modification</w:t>
      </w:r>
      <w:r w:rsidR="00F04856" w:rsidRPr="00144D22">
        <w:rPr>
          <w:rFonts w:asciiTheme="majorBidi" w:hAnsiTheme="majorBidi" w:cstheme="majorBidi"/>
          <w:noProof/>
          <w:sz w:val="20"/>
          <w:szCs w:val="20"/>
        </w:rPr>
        <w:t>.</w:t>
      </w:r>
      <w:r w:rsidR="00E614D0" w:rsidRPr="00144D22">
        <w:rPr>
          <w:rFonts w:asciiTheme="majorBidi" w:hAnsiTheme="majorBidi" w:cstheme="majorBidi"/>
          <w:noProof/>
          <w:sz w:val="20"/>
          <w:szCs w:val="20"/>
        </w:rPr>
        <w:t xml:space="preserve"> In this regard,</w:t>
      </w:r>
      <w:r w:rsidR="00F04856" w:rsidRPr="00144D22">
        <w:rPr>
          <w:rFonts w:asciiTheme="majorBidi" w:hAnsiTheme="majorBidi" w:cstheme="majorBidi"/>
          <w:noProof/>
          <w:sz w:val="20"/>
          <w:szCs w:val="20"/>
        </w:rPr>
        <w:t xml:space="preserve"> </w:t>
      </w:r>
      <w:r w:rsidR="00E614D0" w:rsidRPr="00144D22">
        <w:rPr>
          <w:rFonts w:asciiTheme="majorBidi" w:hAnsiTheme="majorBidi" w:cstheme="majorBidi"/>
          <w:noProof/>
          <w:sz w:val="20"/>
          <w:szCs w:val="20"/>
        </w:rPr>
        <w:t>s</w:t>
      </w:r>
      <w:r w:rsidR="00F04856" w:rsidRPr="00144D22">
        <w:rPr>
          <w:rFonts w:asciiTheme="majorBidi" w:hAnsiTheme="majorBidi" w:cstheme="majorBidi"/>
          <w:noProof/>
          <w:sz w:val="20"/>
          <w:szCs w:val="20"/>
        </w:rPr>
        <w:t>odium citrate extraction buffer was prepared by adding 7</w:t>
      </w:r>
      <w:r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t>g of sodium citrate into</w:t>
      </w:r>
      <w:r w:rsidR="00E614D0" w:rsidRPr="00144D22">
        <w:rPr>
          <w:rFonts w:asciiTheme="majorBidi" w:hAnsiTheme="majorBidi" w:cstheme="majorBidi"/>
          <w:noProof/>
          <w:sz w:val="20"/>
          <w:szCs w:val="20"/>
        </w:rPr>
        <w:t xml:space="preserve"> a</w:t>
      </w:r>
      <w:r w:rsidR="00F04856" w:rsidRPr="00144D22">
        <w:rPr>
          <w:rFonts w:asciiTheme="majorBidi" w:hAnsiTheme="majorBidi" w:cstheme="majorBidi"/>
          <w:noProof/>
          <w:sz w:val="20"/>
          <w:szCs w:val="20"/>
        </w:rPr>
        <w:t xml:space="preserve"> 100 m</w:t>
      </w:r>
      <w:r w:rsidR="00EB289A" w:rsidRPr="00144D22">
        <w:rPr>
          <w:rFonts w:asciiTheme="majorBidi" w:hAnsiTheme="majorBidi" w:cstheme="majorBidi"/>
          <w:noProof/>
          <w:sz w:val="20"/>
          <w:szCs w:val="20"/>
        </w:rPr>
        <w:t>L</w:t>
      </w:r>
      <w:r w:rsidR="00F04856" w:rsidRPr="00144D22">
        <w:rPr>
          <w:rFonts w:asciiTheme="majorBidi" w:hAnsiTheme="majorBidi" w:cstheme="majorBidi"/>
          <w:noProof/>
          <w:sz w:val="20"/>
          <w:szCs w:val="20"/>
        </w:rPr>
        <w:t xml:space="preserve"> volumetric flask and ma</w:t>
      </w:r>
      <w:r w:rsidR="00EB289A" w:rsidRPr="00144D22">
        <w:rPr>
          <w:rFonts w:asciiTheme="majorBidi" w:hAnsiTheme="majorBidi" w:cstheme="majorBidi"/>
          <w:noProof/>
          <w:sz w:val="20"/>
          <w:szCs w:val="20"/>
        </w:rPr>
        <w:t>d</w:t>
      </w:r>
      <w:r w:rsidR="00F04856" w:rsidRPr="00144D22">
        <w:rPr>
          <w:rFonts w:asciiTheme="majorBidi" w:hAnsiTheme="majorBidi" w:cstheme="majorBidi"/>
          <w:noProof/>
          <w:sz w:val="20"/>
          <w:szCs w:val="20"/>
        </w:rPr>
        <w:t xml:space="preserve">e up to a final volume using distilled water. This solution was </w:t>
      </w:r>
      <w:r w:rsidR="00EB289A" w:rsidRPr="00144D22">
        <w:rPr>
          <w:rFonts w:asciiTheme="majorBidi" w:hAnsiTheme="majorBidi" w:cstheme="majorBidi"/>
          <w:noProof/>
          <w:sz w:val="20"/>
          <w:szCs w:val="20"/>
        </w:rPr>
        <w:t xml:space="preserve">then </w:t>
      </w:r>
      <w:r w:rsidR="00F04856" w:rsidRPr="00144D22">
        <w:rPr>
          <w:rFonts w:asciiTheme="majorBidi" w:hAnsiTheme="majorBidi" w:cstheme="majorBidi"/>
          <w:noProof/>
          <w:sz w:val="20"/>
          <w:szCs w:val="20"/>
        </w:rPr>
        <w:t>warmed to 50 °C in a water bath.</w:t>
      </w:r>
      <w:r w:rsidR="00EB289A" w:rsidRPr="00144D22">
        <w:rPr>
          <w:rFonts w:asciiTheme="majorBidi" w:hAnsiTheme="majorBidi" w:cstheme="majorBidi"/>
          <w:noProof/>
          <w:sz w:val="20"/>
          <w:szCs w:val="20"/>
        </w:rPr>
        <w:t xml:space="preserve"> Afterward,</w:t>
      </w:r>
      <w:r w:rsidR="00F04856" w:rsidRPr="00144D22">
        <w:rPr>
          <w:rFonts w:asciiTheme="majorBidi" w:hAnsiTheme="majorBidi" w:cstheme="majorBidi"/>
          <w:noProof/>
          <w:sz w:val="20"/>
          <w:szCs w:val="20"/>
        </w:rPr>
        <w:t xml:space="preserve"> 5 m</w:t>
      </w:r>
      <w:r w:rsidR="00EB289A" w:rsidRPr="00144D22">
        <w:rPr>
          <w:rFonts w:asciiTheme="majorBidi" w:hAnsiTheme="majorBidi" w:cstheme="majorBidi"/>
          <w:noProof/>
          <w:sz w:val="20"/>
          <w:szCs w:val="20"/>
        </w:rPr>
        <w:t xml:space="preserve">L of the prepared buffer </w:t>
      </w:r>
      <w:r w:rsidR="00F04856" w:rsidRPr="00144D22">
        <w:rPr>
          <w:rFonts w:asciiTheme="majorBidi" w:hAnsiTheme="majorBidi" w:cstheme="majorBidi"/>
          <w:noProof/>
          <w:sz w:val="20"/>
          <w:szCs w:val="20"/>
        </w:rPr>
        <w:t>mixed with 5</w:t>
      </w:r>
      <w:r w:rsidR="00EB289A"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t>g of yog</w:t>
      </w:r>
      <w:r w:rsidR="008B3794" w:rsidRPr="00144D22">
        <w:rPr>
          <w:rFonts w:asciiTheme="majorBidi" w:hAnsiTheme="majorBidi" w:cstheme="majorBidi"/>
          <w:noProof/>
          <w:sz w:val="20"/>
          <w:szCs w:val="20"/>
        </w:rPr>
        <w:t>h</w:t>
      </w:r>
      <w:r w:rsidR="00F04856" w:rsidRPr="00144D22">
        <w:rPr>
          <w:rFonts w:asciiTheme="majorBidi" w:hAnsiTheme="majorBidi" w:cstheme="majorBidi"/>
          <w:noProof/>
          <w:sz w:val="20"/>
          <w:szCs w:val="20"/>
        </w:rPr>
        <w:t>urt sample. This mixture was</w:t>
      </w:r>
      <w:r w:rsidR="00EB289A" w:rsidRPr="00144D22">
        <w:rPr>
          <w:rFonts w:asciiTheme="majorBidi" w:hAnsiTheme="majorBidi" w:cstheme="majorBidi"/>
          <w:noProof/>
          <w:sz w:val="20"/>
          <w:szCs w:val="20"/>
        </w:rPr>
        <w:t xml:space="preserve"> then</w:t>
      </w:r>
      <w:r w:rsidR="00F04856" w:rsidRPr="00144D22">
        <w:rPr>
          <w:rFonts w:asciiTheme="majorBidi" w:hAnsiTheme="majorBidi" w:cstheme="majorBidi"/>
          <w:noProof/>
          <w:sz w:val="20"/>
          <w:szCs w:val="20"/>
        </w:rPr>
        <w:t xml:space="preserve"> placed in a water bath for 15 min at 50 °C and centrifug</w:t>
      </w:r>
      <w:r w:rsidR="00EB289A" w:rsidRPr="00144D22">
        <w:rPr>
          <w:rFonts w:asciiTheme="majorBidi" w:hAnsiTheme="majorBidi" w:cstheme="majorBidi"/>
          <w:noProof/>
          <w:sz w:val="20"/>
          <w:szCs w:val="20"/>
        </w:rPr>
        <w:t xml:space="preserve">ated </w:t>
      </w:r>
      <w:r w:rsidR="00F04856" w:rsidRPr="00144D22">
        <w:rPr>
          <w:rFonts w:asciiTheme="majorBidi" w:hAnsiTheme="majorBidi" w:cstheme="majorBidi"/>
          <w:noProof/>
          <w:sz w:val="20"/>
          <w:szCs w:val="20"/>
        </w:rPr>
        <w:t>at 3</w:t>
      </w:r>
      <w:bookmarkStart w:id="3" w:name="_Hlk141552940"/>
      <w:r w:rsidR="00F04856" w:rsidRPr="00144D22">
        <w:rPr>
          <w:rFonts w:asciiTheme="majorBidi" w:hAnsiTheme="majorBidi" w:cstheme="majorBidi"/>
          <w:noProof/>
          <w:sz w:val="20"/>
          <w:szCs w:val="20"/>
        </w:rPr>
        <w:t>,</w:t>
      </w:r>
      <w:bookmarkEnd w:id="3"/>
      <w:r w:rsidR="00F04856" w:rsidRPr="00144D22">
        <w:rPr>
          <w:rFonts w:asciiTheme="majorBidi" w:hAnsiTheme="majorBidi" w:cstheme="majorBidi"/>
          <w:noProof/>
          <w:sz w:val="20"/>
          <w:szCs w:val="20"/>
        </w:rPr>
        <w:t xml:space="preserve">500 rpm for 15 min. The upper fatty layer was removed by Pasteur pipette and the </w:t>
      </w:r>
      <w:r w:rsidR="00EB289A" w:rsidRPr="00144D22">
        <w:rPr>
          <w:rFonts w:asciiTheme="majorBidi" w:hAnsiTheme="majorBidi" w:cstheme="majorBidi"/>
          <w:noProof/>
          <w:sz w:val="20"/>
          <w:szCs w:val="20"/>
        </w:rPr>
        <w:t>bottom phase</w:t>
      </w:r>
      <w:r w:rsidR="00F04856" w:rsidRPr="00144D22">
        <w:rPr>
          <w:rFonts w:asciiTheme="majorBidi" w:hAnsiTheme="majorBidi" w:cstheme="majorBidi"/>
          <w:noProof/>
          <w:sz w:val="20"/>
          <w:szCs w:val="20"/>
        </w:rPr>
        <w:t xml:space="preserve"> was used in the</w:t>
      </w:r>
      <w:r w:rsidR="00EB289A" w:rsidRPr="00144D22">
        <w:rPr>
          <w:rFonts w:asciiTheme="majorBidi" w:hAnsiTheme="majorBidi" w:cstheme="majorBidi"/>
          <w:noProof/>
          <w:sz w:val="20"/>
          <w:szCs w:val="20"/>
        </w:rPr>
        <w:t xml:space="preserve"> ELISA</w:t>
      </w:r>
      <w:r w:rsidR="00F04856" w:rsidRPr="00144D22">
        <w:rPr>
          <w:rFonts w:asciiTheme="majorBidi" w:hAnsiTheme="majorBidi" w:cstheme="majorBidi"/>
          <w:noProof/>
          <w:sz w:val="20"/>
          <w:szCs w:val="20"/>
        </w:rPr>
        <w:t xml:space="preserve"> assay.</w:t>
      </w:r>
    </w:p>
    <w:p w14:paraId="17A35807" w14:textId="509BC996" w:rsidR="00F04856" w:rsidRPr="00144D22" w:rsidRDefault="00EB289A" w:rsidP="00071139">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Solid samples (</w:t>
      </w:r>
      <w:r w:rsidR="00F04856" w:rsidRPr="00144D22">
        <w:rPr>
          <w:rFonts w:asciiTheme="majorBidi" w:hAnsiTheme="majorBidi" w:cstheme="majorBidi"/>
          <w:noProof/>
          <w:sz w:val="20"/>
          <w:szCs w:val="20"/>
        </w:rPr>
        <w:t>Cheese and Kashk samples</w:t>
      </w:r>
      <w:r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t xml:space="preserve">The </w:t>
      </w:r>
      <w:r w:rsidRPr="00144D22">
        <w:rPr>
          <w:rFonts w:asciiTheme="majorBidi" w:hAnsiTheme="majorBidi" w:cstheme="majorBidi"/>
          <w:noProof/>
          <w:sz w:val="20"/>
          <w:szCs w:val="20"/>
        </w:rPr>
        <w:t>s</w:t>
      </w:r>
      <w:r w:rsidR="00F04856" w:rsidRPr="00144D22">
        <w:rPr>
          <w:rFonts w:asciiTheme="majorBidi" w:hAnsiTheme="majorBidi" w:cstheme="majorBidi"/>
          <w:noProof/>
          <w:sz w:val="20"/>
          <w:szCs w:val="20"/>
        </w:rPr>
        <w:t xml:space="preserve">ample preparation for </w:t>
      </w:r>
      <w:r w:rsidRPr="00144D22">
        <w:rPr>
          <w:rFonts w:asciiTheme="majorBidi" w:hAnsiTheme="majorBidi" w:cstheme="majorBidi"/>
          <w:noProof/>
          <w:sz w:val="20"/>
          <w:szCs w:val="20"/>
        </w:rPr>
        <w:t>solid samples</w:t>
      </w:r>
      <w:r w:rsidR="00F04856" w:rsidRPr="00144D22">
        <w:rPr>
          <w:rFonts w:asciiTheme="majorBidi" w:hAnsiTheme="majorBidi" w:cstheme="majorBidi"/>
          <w:noProof/>
          <w:sz w:val="20"/>
          <w:szCs w:val="20"/>
        </w:rPr>
        <w:t xml:space="preserve"> was accomplished based on the instruction</w:t>
      </w:r>
      <w:r w:rsidRPr="00144D22">
        <w:rPr>
          <w:rFonts w:asciiTheme="majorBidi" w:hAnsiTheme="majorBidi" w:cstheme="majorBidi"/>
          <w:noProof/>
          <w:sz w:val="20"/>
          <w:szCs w:val="20"/>
        </w:rPr>
        <w:t xml:space="preserve"> of the</w:t>
      </w:r>
      <w:r w:rsidR="00F04856" w:rsidRPr="00144D22">
        <w:rPr>
          <w:rFonts w:asciiTheme="majorBidi" w:hAnsiTheme="majorBidi" w:cstheme="majorBidi"/>
          <w:noProof/>
          <w:sz w:val="20"/>
          <w:szCs w:val="20"/>
        </w:rPr>
        <w:t xml:space="preserve"> kit.</w:t>
      </w:r>
      <w:r w:rsidRPr="00144D22">
        <w:rPr>
          <w:rFonts w:asciiTheme="majorBidi" w:hAnsiTheme="majorBidi" w:cstheme="majorBidi"/>
          <w:noProof/>
          <w:sz w:val="20"/>
          <w:szCs w:val="20"/>
        </w:rPr>
        <w:t xml:space="preserve"> For this p</w:t>
      </w:r>
      <w:r w:rsidR="00FD317C" w:rsidRPr="00144D22">
        <w:rPr>
          <w:rFonts w:asciiTheme="majorBidi" w:hAnsiTheme="majorBidi" w:cstheme="majorBidi"/>
          <w:noProof/>
          <w:sz w:val="20"/>
          <w:szCs w:val="20"/>
        </w:rPr>
        <w:t>urpose,</w:t>
      </w:r>
      <w:r w:rsidR="00F04856" w:rsidRPr="00144D22">
        <w:rPr>
          <w:rFonts w:asciiTheme="majorBidi" w:hAnsiTheme="majorBidi" w:cstheme="majorBidi"/>
          <w:noProof/>
          <w:sz w:val="20"/>
          <w:szCs w:val="20"/>
        </w:rPr>
        <w:t xml:space="preserve"> 5</w:t>
      </w:r>
      <w:r w:rsidR="00FD317C"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t>g of the crushed</w:t>
      </w:r>
      <w:r w:rsidR="00375A2F" w:rsidRPr="00144D22">
        <w:rPr>
          <w:rFonts w:asciiTheme="majorBidi" w:hAnsiTheme="majorBidi" w:cstheme="majorBidi"/>
          <w:noProof/>
          <w:sz w:val="20"/>
          <w:szCs w:val="20"/>
        </w:rPr>
        <w:t xml:space="preserve"> and</w:t>
      </w:r>
      <w:r w:rsidR="00F04856" w:rsidRPr="00144D22">
        <w:rPr>
          <w:rFonts w:asciiTheme="majorBidi" w:hAnsiTheme="majorBidi" w:cstheme="majorBidi"/>
          <w:noProof/>
          <w:sz w:val="20"/>
          <w:szCs w:val="20"/>
        </w:rPr>
        <w:t xml:space="preserve"> homogeneous sample is weighed in a suitable container </w:t>
      </w:r>
      <w:r w:rsidR="00FD317C"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a plastic centrifuge tube</w:t>
      </w:r>
      <w:r w:rsidR="00FD317C"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and</w:t>
      </w:r>
      <w:r w:rsidR="00071139" w:rsidRPr="00144D22">
        <w:rPr>
          <w:rFonts w:asciiTheme="majorBidi" w:hAnsiTheme="majorBidi" w:cstheme="majorBidi"/>
          <w:noProof/>
          <w:sz w:val="20"/>
          <w:szCs w:val="20"/>
        </w:rPr>
        <w:t xml:space="preserve"> then</w:t>
      </w:r>
      <w:r w:rsidR="00F04856" w:rsidRPr="00144D22">
        <w:rPr>
          <w:rFonts w:asciiTheme="majorBidi" w:hAnsiTheme="majorBidi" w:cstheme="majorBidi"/>
          <w:noProof/>
          <w:sz w:val="20"/>
          <w:szCs w:val="20"/>
        </w:rPr>
        <w:t xml:space="preserve"> mixed with 25 mL of methanol/water (70/30 v/v)</w:t>
      </w:r>
      <w:r w:rsidR="00FD317C" w:rsidRPr="00144D22">
        <w:rPr>
          <w:rFonts w:asciiTheme="majorBidi" w:hAnsiTheme="majorBidi" w:cstheme="majorBidi"/>
          <w:noProof/>
          <w:sz w:val="20"/>
          <w:szCs w:val="20"/>
        </w:rPr>
        <w:t xml:space="preserve"> solution</w:t>
      </w:r>
      <w:r w:rsidR="00F04856" w:rsidRPr="00144D22">
        <w:rPr>
          <w:rFonts w:asciiTheme="majorBidi" w:hAnsiTheme="majorBidi" w:cstheme="majorBidi"/>
          <w:noProof/>
          <w:sz w:val="20"/>
          <w:szCs w:val="20"/>
        </w:rPr>
        <w:t xml:space="preserve">. This suspension </w:t>
      </w:r>
      <w:r w:rsidR="00FD317C" w:rsidRPr="00144D22">
        <w:rPr>
          <w:rFonts w:asciiTheme="majorBidi" w:hAnsiTheme="majorBidi" w:cstheme="majorBidi"/>
          <w:noProof/>
          <w:sz w:val="20"/>
          <w:szCs w:val="20"/>
        </w:rPr>
        <w:t>was</w:t>
      </w:r>
      <w:r w:rsidR="00F04856" w:rsidRPr="00144D22">
        <w:rPr>
          <w:rFonts w:asciiTheme="majorBidi" w:hAnsiTheme="majorBidi" w:cstheme="majorBidi"/>
          <w:noProof/>
          <w:sz w:val="20"/>
          <w:szCs w:val="20"/>
        </w:rPr>
        <w:t xml:space="preserve"> shaken intensively for 3 min and filtered via a filter</w:t>
      </w:r>
      <w:r w:rsidR="00FD317C" w:rsidRPr="00144D22">
        <w:rPr>
          <w:rFonts w:asciiTheme="majorBidi" w:hAnsiTheme="majorBidi" w:cstheme="majorBidi"/>
          <w:noProof/>
          <w:sz w:val="20"/>
          <w:szCs w:val="20"/>
        </w:rPr>
        <w:t xml:space="preserve"> paper</w:t>
      </w:r>
      <w:r w:rsidR="00F04856" w:rsidRPr="00144D22">
        <w:rPr>
          <w:rFonts w:asciiTheme="majorBidi" w:hAnsiTheme="majorBidi" w:cstheme="majorBidi"/>
          <w:noProof/>
          <w:sz w:val="20"/>
          <w:szCs w:val="20"/>
        </w:rPr>
        <w:t>. The filtrate (sample extract) is</w:t>
      </w:r>
      <w:r w:rsidR="00FD317C" w:rsidRPr="00144D22">
        <w:rPr>
          <w:rFonts w:asciiTheme="majorBidi" w:hAnsiTheme="majorBidi" w:cstheme="majorBidi"/>
          <w:noProof/>
          <w:sz w:val="20"/>
          <w:szCs w:val="20"/>
        </w:rPr>
        <w:t xml:space="preserve"> then</w:t>
      </w:r>
      <w:r w:rsidR="00F04856" w:rsidRPr="00144D22">
        <w:rPr>
          <w:rFonts w:asciiTheme="majorBidi" w:hAnsiTheme="majorBidi" w:cstheme="majorBidi"/>
          <w:noProof/>
          <w:sz w:val="20"/>
          <w:szCs w:val="20"/>
        </w:rPr>
        <w:t xml:space="preserve"> diluted in a new container with</w:t>
      </w:r>
      <w:r w:rsidR="00FD317C" w:rsidRPr="00144D22">
        <w:rPr>
          <w:rFonts w:asciiTheme="majorBidi" w:hAnsiTheme="majorBidi" w:cstheme="majorBidi"/>
          <w:noProof/>
          <w:sz w:val="20"/>
          <w:szCs w:val="20"/>
        </w:rPr>
        <w:t xml:space="preserve"> normal saline</w:t>
      </w:r>
      <w:r w:rsidR="00071139" w:rsidRPr="00144D22">
        <w:rPr>
          <w:rFonts w:asciiTheme="majorBidi" w:hAnsiTheme="majorBidi" w:cstheme="majorBidi"/>
          <w:noProof/>
          <w:sz w:val="20"/>
          <w:szCs w:val="20"/>
        </w:rPr>
        <w:t>,</w:t>
      </w:r>
      <w:r w:rsidR="00FD317C" w:rsidRPr="00144D22">
        <w:rPr>
          <w:rFonts w:asciiTheme="majorBidi" w:hAnsiTheme="majorBidi" w:cstheme="majorBidi"/>
          <w:noProof/>
          <w:sz w:val="20"/>
          <w:szCs w:val="20"/>
        </w:rPr>
        <w:t xml:space="preserve"> with ratio of</w:t>
      </w:r>
      <w:r w:rsidR="00F04856" w:rsidRPr="00144D22">
        <w:rPr>
          <w:rFonts w:asciiTheme="majorBidi" w:hAnsiTheme="majorBidi" w:cstheme="majorBidi"/>
          <w:noProof/>
          <w:sz w:val="20"/>
          <w:szCs w:val="20"/>
        </w:rPr>
        <w:t xml:space="preserve"> 1:10. The </w:t>
      </w:r>
      <w:r w:rsidR="00FD317C" w:rsidRPr="00144D22">
        <w:rPr>
          <w:rFonts w:asciiTheme="majorBidi" w:hAnsiTheme="majorBidi" w:cstheme="majorBidi"/>
          <w:noProof/>
          <w:sz w:val="20"/>
          <w:szCs w:val="20"/>
        </w:rPr>
        <w:t xml:space="preserve">final </w:t>
      </w:r>
      <w:r w:rsidR="00F04856" w:rsidRPr="00144D22">
        <w:rPr>
          <w:rFonts w:asciiTheme="majorBidi" w:hAnsiTheme="majorBidi" w:cstheme="majorBidi"/>
          <w:noProof/>
          <w:sz w:val="20"/>
          <w:szCs w:val="20"/>
        </w:rPr>
        <w:t xml:space="preserve">diluted filtrate </w:t>
      </w:r>
      <w:r w:rsidR="00FD317C" w:rsidRPr="00144D22">
        <w:rPr>
          <w:rFonts w:asciiTheme="majorBidi" w:hAnsiTheme="majorBidi" w:cstheme="majorBidi"/>
          <w:noProof/>
          <w:sz w:val="20"/>
          <w:szCs w:val="20"/>
        </w:rPr>
        <w:t>was used</w:t>
      </w:r>
      <w:r w:rsidR="00071139" w:rsidRPr="00144D22">
        <w:rPr>
          <w:rFonts w:asciiTheme="majorBidi" w:hAnsiTheme="majorBidi" w:cstheme="majorBidi"/>
          <w:noProof/>
          <w:sz w:val="20"/>
          <w:szCs w:val="20"/>
        </w:rPr>
        <w:t xml:space="preserve"> in the</w:t>
      </w:r>
      <w:r w:rsidR="00FD317C" w:rsidRPr="00144D22">
        <w:rPr>
          <w:rFonts w:asciiTheme="majorBidi" w:hAnsiTheme="majorBidi" w:cstheme="majorBidi"/>
          <w:noProof/>
          <w:sz w:val="20"/>
          <w:szCs w:val="20"/>
        </w:rPr>
        <w:t xml:space="preserve"> ELISA</w:t>
      </w:r>
      <w:r w:rsidR="00F04856" w:rsidRPr="00144D22">
        <w:rPr>
          <w:rFonts w:asciiTheme="majorBidi" w:hAnsiTheme="majorBidi" w:cstheme="majorBidi"/>
          <w:noProof/>
          <w:sz w:val="20"/>
          <w:szCs w:val="20"/>
        </w:rPr>
        <w:t xml:space="preserve"> </w:t>
      </w:r>
      <w:r w:rsidR="00071139" w:rsidRPr="00144D22">
        <w:rPr>
          <w:rFonts w:asciiTheme="majorBidi" w:hAnsiTheme="majorBidi" w:cstheme="majorBidi"/>
          <w:noProof/>
          <w:sz w:val="20"/>
          <w:szCs w:val="20"/>
        </w:rPr>
        <w:t>test</w:t>
      </w:r>
      <w:r w:rsidR="00F04856" w:rsidRPr="00144D22">
        <w:rPr>
          <w:rFonts w:asciiTheme="majorBidi" w:hAnsiTheme="majorBidi" w:cstheme="majorBidi"/>
          <w:noProof/>
          <w:sz w:val="20"/>
          <w:szCs w:val="20"/>
        </w:rPr>
        <w:t xml:space="preserve">. </w:t>
      </w:r>
    </w:p>
    <w:p w14:paraId="5F9153A0" w14:textId="4174846B" w:rsidR="00F04856" w:rsidRPr="00144D22" w:rsidRDefault="00F0485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2.3.2</w:t>
      </w:r>
      <w:r w:rsidR="00FD317C"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w:t>
      </w:r>
      <w:r w:rsidR="006958F9" w:rsidRPr="00144D22">
        <w:rPr>
          <w:rFonts w:asciiTheme="majorBidi" w:hAnsiTheme="majorBidi" w:cstheme="majorBidi"/>
          <w:noProof/>
          <w:sz w:val="20"/>
          <w:szCs w:val="20"/>
        </w:rPr>
        <w:t xml:space="preserve">Calculation of </w:t>
      </w:r>
      <w:r w:rsidRPr="00144D22">
        <w:rPr>
          <w:rFonts w:asciiTheme="majorBidi" w:hAnsiTheme="majorBidi" w:cstheme="majorBidi"/>
          <w:noProof/>
          <w:sz w:val="20"/>
          <w:szCs w:val="20"/>
        </w:rPr>
        <w:t xml:space="preserve">AFM1 </w:t>
      </w:r>
      <w:r w:rsidR="00FD317C" w:rsidRPr="00144D22">
        <w:rPr>
          <w:rFonts w:asciiTheme="majorBidi" w:hAnsiTheme="majorBidi" w:cstheme="majorBidi"/>
          <w:noProof/>
          <w:sz w:val="20"/>
          <w:szCs w:val="20"/>
        </w:rPr>
        <w:t xml:space="preserve">concentration </w:t>
      </w:r>
    </w:p>
    <w:p w14:paraId="266ADA56" w14:textId="0B4EF56B" w:rsidR="000C1E4B" w:rsidRPr="00144D22" w:rsidRDefault="00F04856" w:rsidP="00071139">
      <w:pPr>
        <w:autoSpaceDE w:val="0"/>
        <w:autoSpaceDN w:val="0"/>
        <w:adjustRightInd w:val="0"/>
        <w:spacing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Before opening the kit</w:t>
      </w:r>
      <w:r w:rsidR="00071139"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kept at the temperature of 2-8 </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C, it takes at least 30 min</w:t>
      </w:r>
      <w:r w:rsidR="00071139" w:rsidRPr="00144D22">
        <w:rPr>
          <w:rFonts w:asciiTheme="majorBidi" w:hAnsiTheme="majorBidi" w:cstheme="majorBidi"/>
          <w:noProof/>
          <w:sz w:val="20"/>
          <w:szCs w:val="20"/>
        </w:rPr>
        <w:t xml:space="preserve">, out of refrigerator, </w:t>
      </w:r>
      <w:r w:rsidR="006958F9" w:rsidRPr="00144D22">
        <w:rPr>
          <w:rFonts w:asciiTheme="majorBidi" w:hAnsiTheme="majorBidi" w:cstheme="majorBidi"/>
          <w:noProof/>
          <w:sz w:val="20"/>
          <w:szCs w:val="20"/>
        </w:rPr>
        <w:t>to reach</w:t>
      </w:r>
      <w:r w:rsidRPr="00144D22">
        <w:rPr>
          <w:rFonts w:asciiTheme="majorBidi" w:hAnsiTheme="majorBidi" w:cstheme="majorBidi"/>
          <w:noProof/>
          <w:sz w:val="20"/>
          <w:szCs w:val="20"/>
        </w:rPr>
        <w:t xml:space="preserve"> to</w:t>
      </w:r>
      <w:r w:rsidR="006958F9" w:rsidRPr="00144D22">
        <w:rPr>
          <w:rFonts w:asciiTheme="majorBidi" w:hAnsiTheme="majorBidi" w:cstheme="majorBidi"/>
          <w:noProof/>
          <w:sz w:val="20"/>
          <w:szCs w:val="20"/>
        </w:rPr>
        <w:t xml:space="preserve"> the</w:t>
      </w:r>
      <w:r w:rsidRPr="00144D22">
        <w:rPr>
          <w:rFonts w:asciiTheme="majorBidi" w:hAnsiTheme="majorBidi" w:cstheme="majorBidi"/>
          <w:noProof/>
          <w:sz w:val="20"/>
          <w:szCs w:val="20"/>
        </w:rPr>
        <w:t xml:space="preserve"> room temperature</w:t>
      </w:r>
      <w:r w:rsidR="005748C6" w:rsidRPr="00144D22">
        <w:rPr>
          <w:rFonts w:asciiTheme="majorBidi" w:hAnsiTheme="majorBidi" w:cstheme="majorBidi"/>
          <w:noProof/>
          <w:sz w:val="20"/>
          <w:szCs w:val="20"/>
        </w:rPr>
        <w:t xml:space="preserve">. </w:t>
      </w:r>
      <w:r w:rsidR="000C1E4B" w:rsidRPr="00144D22">
        <w:rPr>
          <w:rFonts w:asciiTheme="majorBidi" w:hAnsiTheme="majorBidi" w:cstheme="majorBidi"/>
          <w:noProof/>
          <w:sz w:val="20"/>
          <w:szCs w:val="20"/>
          <w:lang w:val="en"/>
        </w:rPr>
        <w:t xml:space="preserve">The </w:t>
      </w:r>
      <w:r w:rsidR="0014569C">
        <w:rPr>
          <w:rFonts w:asciiTheme="majorBidi" w:hAnsiTheme="majorBidi" w:cstheme="majorBidi"/>
          <w:noProof/>
          <w:sz w:val="20"/>
          <w:szCs w:val="20"/>
          <w:lang w:val="en"/>
        </w:rPr>
        <w:t>analysis</w:t>
      </w:r>
      <w:r w:rsidR="000C1E4B" w:rsidRPr="00144D22">
        <w:rPr>
          <w:rFonts w:asciiTheme="majorBidi" w:hAnsiTheme="majorBidi" w:cstheme="majorBidi"/>
          <w:noProof/>
          <w:sz w:val="20"/>
          <w:szCs w:val="20"/>
          <w:lang w:val="en"/>
        </w:rPr>
        <w:t xml:space="preserve"> procedure </w:t>
      </w:r>
      <w:r w:rsidR="00071139" w:rsidRPr="00144D22">
        <w:rPr>
          <w:rFonts w:asciiTheme="majorBidi" w:hAnsiTheme="majorBidi" w:cstheme="majorBidi"/>
          <w:noProof/>
          <w:sz w:val="20"/>
          <w:szCs w:val="20"/>
          <w:lang w:val="en"/>
        </w:rPr>
        <w:t>was</w:t>
      </w:r>
      <w:r w:rsidR="000C1E4B" w:rsidRPr="00144D22">
        <w:rPr>
          <w:rFonts w:asciiTheme="majorBidi" w:hAnsiTheme="majorBidi" w:cstheme="majorBidi"/>
          <w:noProof/>
          <w:sz w:val="20"/>
          <w:szCs w:val="20"/>
          <w:lang w:val="en"/>
        </w:rPr>
        <w:t xml:space="preserve"> performed according to the kit instruction</w:t>
      </w:r>
      <w:r w:rsidR="000C1E4B" w:rsidRPr="00144D22">
        <w:rPr>
          <w:rFonts w:asciiTheme="majorBidi" w:hAnsiTheme="majorBidi" w:cstheme="majorBidi"/>
          <w:noProof/>
          <w:sz w:val="20"/>
          <w:szCs w:val="20"/>
        </w:rPr>
        <w:t xml:space="preserve">. </w:t>
      </w:r>
      <w:r w:rsidR="000C1E4B" w:rsidRPr="00144D22">
        <w:rPr>
          <w:rFonts w:asciiTheme="majorBidi" w:hAnsiTheme="majorBidi" w:cstheme="majorBidi"/>
          <w:noProof/>
          <w:sz w:val="20"/>
          <w:szCs w:val="20"/>
          <w:lang w:val="en"/>
        </w:rPr>
        <w:t>At the end, the absorbance was measured at a wavelength of 450 nm with an ELISA Reader (Bio-Tech, Germany) and after calculations, the concentration of AFM1 in the samples was reported as ng/L or ng/kg</w:t>
      </w:r>
      <w:r w:rsidR="006958F9" w:rsidRPr="00144D22">
        <w:rPr>
          <w:rFonts w:asciiTheme="majorBidi" w:hAnsiTheme="majorBidi" w:cstheme="majorBidi"/>
          <w:noProof/>
          <w:sz w:val="20"/>
          <w:szCs w:val="20"/>
          <w:lang w:val="en"/>
        </w:rPr>
        <w:t xml:space="preserve"> for liquid and solid samples, respectively</w:t>
      </w:r>
      <w:r w:rsidR="000C1E4B" w:rsidRPr="00144D22">
        <w:rPr>
          <w:rFonts w:asciiTheme="majorBidi" w:hAnsiTheme="majorBidi" w:cstheme="majorBidi"/>
          <w:noProof/>
          <w:sz w:val="20"/>
          <w:szCs w:val="20"/>
          <w:lang w:val="en"/>
        </w:rPr>
        <w:t>.</w:t>
      </w:r>
    </w:p>
    <w:p w14:paraId="1928731B" w14:textId="738081A6" w:rsidR="00F04856" w:rsidRPr="00144D22" w:rsidRDefault="00F04856" w:rsidP="000C1E4B">
      <w:pPr>
        <w:autoSpaceDE w:val="0"/>
        <w:autoSpaceDN w:val="0"/>
        <w:adjustRightInd w:val="0"/>
        <w:spacing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2.4</w:t>
      </w:r>
      <w:r w:rsidR="00323E67" w:rsidRPr="00144D22">
        <w:rPr>
          <w:rFonts w:asciiTheme="majorBidi" w:hAnsiTheme="majorBidi" w:cstheme="majorBidi"/>
          <w:b/>
          <w:bCs/>
          <w:noProof/>
          <w:sz w:val="20"/>
          <w:szCs w:val="20"/>
        </w:rPr>
        <w:t>.</w:t>
      </w:r>
      <w:r w:rsidRPr="00144D22">
        <w:rPr>
          <w:rFonts w:asciiTheme="majorBidi" w:hAnsiTheme="majorBidi" w:cstheme="majorBidi"/>
          <w:b/>
          <w:bCs/>
          <w:noProof/>
          <w:sz w:val="20"/>
          <w:szCs w:val="20"/>
        </w:rPr>
        <w:t xml:space="preserve"> Milk and dairy products consumption data</w:t>
      </w:r>
    </w:p>
    <w:p w14:paraId="3FD4A18F" w14:textId="52099DB6" w:rsidR="00F04856" w:rsidRPr="00144D22" w:rsidRDefault="00071139" w:rsidP="00F53D8B">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In t</w:t>
      </w:r>
      <w:r w:rsidR="00F04856" w:rsidRPr="00144D22">
        <w:rPr>
          <w:rFonts w:asciiTheme="majorBidi" w:hAnsiTheme="majorBidi" w:cstheme="majorBidi"/>
          <w:noProof/>
          <w:sz w:val="20"/>
          <w:szCs w:val="20"/>
        </w:rPr>
        <w:t>his study the milk and dairy products</w:t>
      </w:r>
      <w:r w:rsidR="00F53D8B"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consumption </w:t>
      </w:r>
      <w:bookmarkStart w:id="4" w:name="_Hlk151244723"/>
      <w:r w:rsidR="00F04856" w:rsidRPr="00144D22">
        <w:rPr>
          <w:rFonts w:asciiTheme="majorBidi" w:hAnsiTheme="majorBidi" w:cstheme="majorBidi"/>
          <w:noProof/>
          <w:sz w:val="20"/>
          <w:szCs w:val="20"/>
        </w:rPr>
        <w:t>data of the Fasa Cohort Study</w:t>
      </w:r>
      <w:r w:rsidRPr="00144D22">
        <w:rPr>
          <w:rFonts w:asciiTheme="majorBidi" w:hAnsiTheme="majorBidi" w:cstheme="majorBidi"/>
          <w:noProof/>
          <w:sz w:val="20"/>
          <w:szCs w:val="20"/>
        </w:rPr>
        <w:t xml:space="preserve"> </w:t>
      </w:r>
      <w:bookmarkEnd w:id="4"/>
      <w:r w:rsidRPr="00144D22">
        <w:rPr>
          <w:rFonts w:asciiTheme="majorBidi" w:hAnsiTheme="majorBidi" w:cstheme="majorBidi"/>
          <w:noProof/>
          <w:sz w:val="20"/>
          <w:szCs w:val="20"/>
        </w:rPr>
        <w:t>was used,</w:t>
      </w:r>
      <w:r w:rsidR="00F04856" w:rsidRPr="00144D22">
        <w:rPr>
          <w:rFonts w:asciiTheme="majorBidi" w:hAnsiTheme="majorBidi" w:cstheme="majorBidi"/>
          <w:noProof/>
          <w:sz w:val="20"/>
          <w:szCs w:val="20"/>
        </w:rPr>
        <w:t xml:space="preserve"> as a branch of the Prospective Epidemiological Research Study in Iran (PERSIAN) cohort. Fasa Cohort Study </w:t>
      </w:r>
      <w:r w:rsidR="00F04856" w:rsidRPr="00144D22">
        <w:rPr>
          <w:rFonts w:asciiTheme="majorBidi" w:hAnsiTheme="majorBidi" w:cstheme="majorBidi"/>
          <w:noProof/>
          <w:sz w:val="20"/>
          <w:szCs w:val="20"/>
          <w:lang w:val="en"/>
        </w:rPr>
        <w:t xml:space="preserve">is </w:t>
      </w:r>
      <w:r w:rsidR="00A67E19" w:rsidRPr="00144D22">
        <w:rPr>
          <w:rFonts w:asciiTheme="majorBidi" w:hAnsiTheme="majorBidi" w:cstheme="majorBidi"/>
          <w:noProof/>
          <w:sz w:val="20"/>
          <w:szCs w:val="20"/>
          <w:lang w:val="en"/>
        </w:rPr>
        <w:t>performed</w:t>
      </w:r>
      <w:r w:rsidR="00F04856" w:rsidRPr="00144D22">
        <w:rPr>
          <w:rFonts w:asciiTheme="majorBidi" w:hAnsiTheme="majorBidi" w:cstheme="majorBidi"/>
          <w:noProof/>
          <w:sz w:val="20"/>
          <w:szCs w:val="20"/>
          <w:lang w:val="en"/>
        </w:rPr>
        <w:t xml:space="preserve"> in the </w:t>
      </w:r>
      <w:r w:rsidR="0003252F" w:rsidRPr="00144D22">
        <w:rPr>
          <w:rFonts w:asciiTheme="majorBidi" w:hAnsiTheme="majorBidi" w:cstheme="majorBidi"/>
          <w:noProof/>
          <w:sz w:val="20"/>
          <w:szCs w:val="20"/>
        </w:rPr>
        <w:t>Sheshdeh and Gharebolagh</w:t>
      </w:r>
      <w:r w:rsidR="00A67E19" w:rsidRPr="00144D22">
        <w:rPr>
          <w:rFonts w:asciiTheme="majorBidi" w:hAnsiTheme="majorBidi" w:cstheme="majorBidi"/>
          <w:noProof/>
          <w:sz w:val="20"/>
          <w:szCs w:val="20"/>
        </w:rPr>
        <w:t>.</w:t>
      </w:r>
      <w:r w:rsidR="0003252F" w:rsidRPr="00144D22">
        <w:rPr>
          <w:rFonts w:asciiTheme="majorBidi" w:hAnsiTheme="majorBidi" w:cstheme="majorBidi"/>
          <w:noProof/>
          <w:sz w:val="20"/>
          <w:szCs w:val="20"/>
        </w:rPr>
        <w:t xml:space="preserve"> </w:t>
      </w:r>
      <w:r w:rsidR="00A67E19" w:rsidRPr="00144D22">
        <w:rPr>
          <w:rFonts w:asciiTheme="majorBidi" w:hAnsiTheme="majorBidi" w:cstheme="majorBidi"/>
          <w:noProof/>
          <w:sz w:val="20"/>
          <w:szCs w:val="20"/>
        </w:rPr>
        <w:t>I</w:t>
      </w:r>
      <w:r w:rsidR="00F04856" w:rsidRPr="00144D22">
        <w:rPr>
          <w:rFonts w:asciiTheme="majorBidi" w:hAnsiTheme="majorBidi" w:cstheme="majorBidi"/>
          <w:noProof/>
          <w:sz w:val="20"/>
          <w:szCs w:val="20"/>
          <w:lang w:val="en"/>
        </w:rPr>
        <w:t>n the first stage</w:t>
      </w:r>
      <w:r w:rsidR="0003252F" w:rsidRPr="00144D22">
        <w:rPr>
          <w:rFonts w:asciiTheme="majorBidi" w:hAnsiTheme="majorBidi" w:cstheme="majorBidi"/>
          <w:noProof/>
          <w:sz w:val="20"/>
          <w:szCs w:val="20"/>
          <w:lang w:val="en"/>
        </w:rPr>
        <w:t>,</w:t>
      </w:r>
      <w:r w:rsidR="00F04856" w:rsidRPr="00144D22">
        <w:rPr>
          <w:rFonts w:asciiTheme="majorBidi" w:hAnsiTheme="majorBidi" w:cstheme="majorBidi"/>
          <w:noProof/>
          <w:sz w:val="20"/>
          <w:szCs w:val="20"/>
          <w:lang w:val="en"/>
        </w:rPr>
        <w:t xml:space="preserve"> started in 2014</w:t>
      </w:r>
      <w:r w:rsidR="00F04856" w:rsidRPr="00144D22">
        <w:rPr>
          <w:rFonts w:asciiTheme="majorBidi" w:hAnsiTheme="majorBidi" w:cstheme="majorBidi"/>
          <w:noProof/>
          <w:sz w:val="20"/>
          <w:szCs w:val="20"/>
        </w:rPr>
        <w:t xml:space="preserve">, a total of 10,017 people </w:t>
      </w:r>
      <w:r w:rsidR="0003252F"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aged 35–70 years</w:t>
      </w:r>
      <w:r w:rsidR="0003252F"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were recruited into the cohort</w:t>
      </w:r>
      <w:r w:rsidR="0003252F" w:rsidRPr="00144D22">
        <w:rPr>
          <w:rFonts w:asciiTheme="majorBidi" w:hAnsiTheme="majorBidi" w:cstheme="majorBidi"/>
          <w:noProof/>
          <w:sz w:val="20"/>
          <w:szCs w:val="20"/>
        </w:rPr>
        <w:t xml:space="preserve"> study</w:t>
      </w:r>
      <w:r w:rsidR="00F04856"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lang w:val="en"/>
        </w:rPr>
        <w:t>In the re-evaluation stage</w:t>
      </w:r>
      <w:r w:rsidR="0003252F" w:rsidRPr="00144D22">
        <w:rPr>
          <w:rFonts w:asciiTheme="majorBidi" w:hAnsiTheme="majorBidi" w:cstheme="majorBidi"/>
          <w:noProof/>
          <w:sz w:val="20"/>
          <w:szCs w:val="20"/>
          <w:lang w:val="en"/>
        </w:rPr>
        <w:t>,</w:t>
      </w:r>
      <w:r w:rsidR="00F04856" w:rsidRPr="00144D22">
        <w:rPr>
          <w:rFonts w:asciiTheme="majorBidi" w:hAnsiTheme="majorBidi" w:cstheme="majorBidi"/>
          <w:noProof/>
          <w:sz w:val="20"/>
          <w:szCs w:val="20"/>
          <w:lang w:val="en"/>
        </w:rPr>
        <w:t xml:space="preserve"> started in 2021, 3,200 people who were randomly selected from the initial phase list were </w:t>
      </w:r>
      <w:r w:rsidR="0003252F" w:rsidRPr="00144D22">
        <w:rPr>
          <w:rFonts w:asciiTheme="majorBidi" w:hAnsiTheme="majorBidi" w:cstheme="majorBidi"/>
          <w:noProof/>
          <w:sz w:val="20"/>
          <w:szCs w:val="20"/>
          <w:lang w:val="en"/>
        </w:rPr>
        <w:t>selected</w:t>
      </w:r>
      <w:r w:rsidR="00F04856" w:rsidRPr="00144D22">
        <w:rPr>
          <w:rFonts w:asciiTheme="majorBidi" w:hAnsiTheme="majorBidi" w:cstheme="majorBidi"/>
          <w:noProof/>
          <w:sz w:val="20"/>
          <w:szCs w:val="20"/>
          <w:lang w:val="en"/>
        </w:rPr>
        <w:t>.</w:t>
      </w:r>
      <w:r w:rsidR="00F04856" w:rsidRPr="00144D22">
        <w:rPr>
          <w:rFonts w:asciiTheme="majorBidi" w:hAnsiTheme="majorBidi" w:cstheme="majorBidi"/>
          <w:noProof/>
          <w:sz w:val="20"/>
          <w:szCs w:val="20"/>
        </w:rPr>
        <w:t xml:space="preserve"> In the</w:t>
      </w:r>
      <w:r w:rsidR="0003252F" w:rsidRPr="00144D22">
        <w:rPr>
          <w:rFonts w:asciiTheme="majorBidi" w:hAnsiTheme="majorBidi" w:cstheme="majorBidi"/>
          <w:noProof/>
          <w:sz w:val="20"/>
          <w:szCs w:val="20"/>
        </w:rPr>
        <w:t xml:space="preserve"> present sudy</w:t>
      </w:r>
      <w:r w:rsidR="00F04856" w:rsidRPr="00144D22">
        <w:rPr>
          <w:rFonts w:asciiTheme="majorBidi" w:hAnsiTheme="majorBidi" w:cstheme="majorBidi"/>
          <w:noProof/>
          <w:sz w:val="20"/>
          <w:szCs w:val="20"/>
        </w:rPr>
        <w:t xml:space="preserve">, </w:t>
      </w:r>
      <w:r w:rsidR="0003252F" w:rsidRPr="00144D22">
        <w:rPr>
          <w:rFonts w:asciiTheme="majorBidi" w:hAnsiTheme="majorBidi" w:cstheme="majorBidi"/>
          <w:noProof/>
          <w:sz w:val="20"/>
          <w:szCs w:val="20"/>
        </w:rPr>
        <w:t>the con</w:t>
      </w:r>
      <w:r w:rsidR="003530C7" w:rsidRPr="00144D22">
        <w:rPr>
          <w:rFonts w:asciiTheme="majorBidi" w:hAnsiTheme="majorBidi" w:cstheme="majorBidi"/>
          <w:noProof/>
          <w:sz w:val="20"/>
          <w:szCs w:val="20"/>
        </w:rPr>
        <w:t>s</w:t>
      </w:r>
      <w:r w:rsidR="0003252F" w:rsidRPr="00144D22">
        <w:rPr>
          <w:rFonts w:asciiTheme="majorBidi" w:hAnsiTheme="majorBidi" w:cstheme="majorBidi"/>
          <w:noProof/>
          <w:sz w:val="20"/>
          <w:szCs w:val="20"/>
        </w:rPr>
        <w:t xml:space="preserve">umption data was extracted using </w:t>
      </w:r>
      <w:r w:rsidR="00F04856" w:rsidRPr="00144D22">
        <w:rPr>
          <w:rFonts w:asciiTheme="majorBidi" w:hAnsiTheme="majorBidi" w:cstheme="majorBidi"/>
          <w:noProof/>
          <w:sz w:val="20"/>
          <w:szCs w:val="20"/>
        </w:rPr>
        <w:lastRenderedPageBreak/>
        <w:t xml:space="preserve">food-frequency questionnaire (FFQ) to </w:t>
      </w:r>
      <w:r w:rsidR="0003252F" w:rsidRPr="00144D22">
        <w:rPr>
          <w:rFonts w:asciiTheme="majorBidi" w:hAnsiTheme="majorBidi" w:cstheme="majorBidi"/>
          <w:noProof/>
          <w:sz w:val="20"/>
          <w:szCs w:val="20"/>
        </w:rPr>
        <w:t>calculate</w:t>
      </w:r>
      <w:r w:rsidR="00F04856" w:rsidRPr="00144D22">
        <w:rPr>
          <w:rFonts w:asciiTheme="majorBidi" w:hAnsiTheme="majorBidi" w:cstheme="majorBidi"/>
          <w:noProof/>
          <w:sz w:val="20"/>
          <w:szCs w:val="20"/>
        </w:rPr>
        <w:t xml:space="preserve"> the milk and dairy products </w:t>
      </w:r>
      <w:r w:rsidR="0003252F" w:rsidRPr="00144D22">
        <w:rPr>
          <w:rFonts w:asciiTheme="majorBidi" w:hAnsiTheme="majorBidi" w:cstheme="majorBidi"/>
          <w:noProof/>
          <w:sz w:val="20"/>
          <w:szCs w:val="20"/>
        </w:rPr>
        <w:t>intake</w:t>
      </w:r>
      <w:r w:rsidR="00F04856" w:rsidRPr="00144D22">
        <w:rPr>
          <w:rFonts w:asciiTheme="majorBidi" w:hAnsiTheme="majorBidi" w:cstheme="majorBidi"/>
          <w:noProof/>
          <w:sz w:val="20"/>
          <w:szCs w:val="20"/>
        </w:rPr>
        <w:t xml:space="preserve"> </w:t>
      </w:r>
      <w:r w:rsidR="00360FF1" w:rsidRPr="00144D22">
        <w:rPr>
          <w:rFonts w:asciiTheme="majorBidi" w:hAnsiTheme="majorBidi" w:cstheme="majorBidi"/>
          <w:noProof/>
          <w:sz w:val="20"/>
          <w:szCs w:val="20"/>
        </w:rPr>
        <w:t>of</w:t>
      </w:r>
      <w:r w:rsidR="00F04856" w:rsidRPr="00144D22">
        <w:rPr>
          <w:rFonts w:asciiTheme="majorBidi" w:hAnsiTheme="majorBidi" w:cstheme="majorBidi"/>
          <w:noProof/>
          <w:sz w:val="20"/>
          <w:szCs w:val="20"/>
        </w:rPr>
        <w:t xml:space="preserve"> 3000</w:t>
      </w:r>
      <w:r w:rsidR="0003252F" w:rsidRPr="00144D22">
        <w:rPr>
          <w:rFonts w:asciiTheme="majorBidi" w:hAnsiTheme="majorBidi" w:cstheme="majorBidi"/>
          <w:noProof/>
          <w:sz w:val="20"/>
          <w:szCs w:val="20"/>
        </w:rPr>
        <w:t xml:space="preserve"> participants in th</w:t>
      </w:r>
      <w:r w:rsidR="00360FF1" w:rsidRPr="00144D22">
        <w:rPr>
          <w:rFonts w:asciiTheme="majorBidi" w:hAnsiTheme="majorBidi" w:cstheme="majorBidi"/>
          <w:noProof/>
          <w:sz w:val="20"/>
          <w:szCs w:val="20"/>
        </w:rPr>
        <w:t>is</w:t>
      </w:r>
      <w:r w:rsidR="0003252F" w:rsidRPr="00144D22">
        <w:rPr>
          <w:rFonts w:asciiTheme="majorBidi" w:hAnsiTheme="majorBidi" w:cstheme="majorBidi"/>
          <w:noProof/>
          <w:sz w:val="20"/>
          <w:szCs w:val="20"/>
        </w:rPr>
        <w:t xml:space="preserve"> cohort study. </w:t>
      </w:r>
      <w:r w:rsidR="00F04856" w:rsidRPr="00144D22">
        <w:rPr>
          <w:rFonts w:asciiTheme="majorBidi" w:hAnsiTheme="majorBidi" w:cstheme="majorBidi"/>
          <w:noProof/>
          <w:sz w:val="20"/>
          <w:szCs w:val="20"/>
        </w:rPr>
        <w:t xml:space="preserve">The milk and dairy products </w:t>
      </w:r>
      <w:r w:rsidR="0003252F" w:rsidRPr="00144D22">
        <w:rPr>
          <w:rFonts w:asciiTheme="majorBidi" w:hAnsiTheme="majorBidi" w:cstheme="majorBidi"/>
          <w:noProof/>
          <w:sz w:val="20"/>
          <w:szCs w:val="20"/>
        </w:rPr>
        <w:t>intake</w:t>
      </w:r>
      <w:r w:rsidR="00F04856" w:rsidRPr="00144D22">
        <w:rPr>
          <w:rFonts w:asciiTheme="majorBidi" w:hAnsiTheme="majorBidi" w:cstheme="majorBidi"/>
          <w:noProof/>
          <w:sz w:val="20"/>
          <w:szCs w:val="20"/>
        </w:rPr>
        <w:t xml:space="preserve"> was</w:t>
      </w:r>
      <w:r w:rsidR="00DF5701" w:rsidRPr="00144D22">
        <w:rPr>
          <w:rFonts w:asciiTheme="majorBidi" w:hAnsiTheme="majorBidi" w:cstheme="majorBidi"/>
          <w:noProof/>
          <w:sz w:val="20"/>
          <w:szCs w:val="20"/>
        </w:rPr>
        <w:t xml:space="preserve"> expressed as</w:t>
      </w:r>
      <w:r w:rsidR="00F04856" w:rsidRPr="00144D22">
        <w:rPr>
          <w:rFonts w:asciiTheme="majorBidi" w:hAnsiTheme="majorBidi" w:cstheme="majorBidi"/>
          <w:noProof/>
          <w:sz w:val="20"/>
          <w:szCs w:val="20"/>
        </w:rPr>
        <w:t xml:space="preserve"> </w:t>
      </w:r>
      <w:r w:rsidR="003530C7" w:rsidRPr="00144D22">
        <w:rPr>
          <w:rFonts w:asciiTheme="majorBidi" w:hAnsiTheme="majorBidi" w:cstheme="majorBidi"/>
          <w:noProof/>
          <w:sz w:val="20"/>
          <w:szCs w:val="20"/>
        </w:rPr>
        <w:t>m</w:t>
      </w:r>
      <w:r w:rsidR="00DF5701" w:rsidRPr="00144D22">
        <w:rPr>
          <w:rFonts w:asciiTheme="majorBidi" w:hAnsiTheme="majorBidi" w:cstheme="majorBidi"/>
          <w:noProof/>
          <w:sz w:val="20"/>
          <w:szCs w:val="20"/>
        </w:rPr>
        <w:t>L (g)</w:t>
      </w:r>
      <w:r w:rsidR="00EA2AD0"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t>/day.</w:t>
      </w:r>
    </w:p>
    <w:p w14:paraId="5B46C11E" w14:textId="198A6D81" w:rsidR="00F04856" w:rsidRPr="00144D22" w:rsidRDefault="00F04856" w:rsidP="007407DC">
      <w:pPr>
        <w:autoSpaceDE w:val="0"/>
        <w:autoSpaceDN w:val="0"/>
        <w:adjustRightInd w:val="0"/>
        <w:spacing w:after="0"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2.5</w:t>
      </w:r>
      <w:r w:rsidR="00EF3334" w:rsidRPr="00144D22">
        <w:rPr>
          <w:rFonts w:asciiTheme="majorBidi" w:hAnsiTheme="majorBidi" w:cstheme="majorBidi"/>
          <w:b/>
          <w:bCs/>
          <w:noProof/>
          <w:sz w:val="20"/>
          <w:szCs w:val="20"/>
        </w:rPr>
        <w:t>.</w:t>
      </w:r>
      <w:r w:rsidRPr="00144D22">
        <w:rPr>
          <w:rFonts w:asciiTheme="majorBidi" w:hAnsiTheme="majorBidi" w:cstheme="majorBidi"/>
          <w:b/>
          <w:bCs/>
          <w:noProof/>
          <w:sz w:val="20"/>
          <w:szCs w:val="20"/>
        </w:rPr>
        <w:t xml:space="preserve"> </w:t>
      </w:r>
      <w:r w:rsidR="00684B46" w:rsidRPr="00144D22">
        <w:rPr>
          <w:rFonts w:asciiTheme="majorBidi" w:hAnsiTheme="majorBidi" w:cstheme="majorBidi"/>
          <w:b/>
          <w:bCs/>
          <w:noProof/>
          <w:sz w:val="20"/>
          <w:szCs w:val="20"/>
        </w:rPr>
        <w:t>Human h</w:t>
      </w:r>
      <w:r w:rsidRPr="00144D22">
        <w:rPr>
          <w:rFonts w:asciiTheme="majorBidi" w:hAnsiTheme="majorBidi" w:cstheme="majorBidi"/>
          <w:b/>
          <w:bCs/>
          <w:noProof/>
          <w:sz w:val="20"/>
          <w:szCs w:val="20"/>
        </w:rPr>
        <w:t>ealth risk assessment of AFM1</w:t>
      </w:r>
    </w:p>
    <w:p w14:paraId="446B7164" w14:textId="659EF26C" w:rsidR="00F04856" w:rsidRPr="00144D22" w:rsidRDefault="00F04856" w:rsidP="00AE4AB5">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 xml:space="preserve">The risk </w:t>
      </w:r>
      <w:r w:rsidR="00EF3334" w:rsidRPr="00144D22">
        <w:rPr>
          <w:rFonts w:asciiTheme="majorBidi" w:hAnsiTheme="majorBidi" w:cstheme="majorBidi"/>
          <w:noProof/>
          <w:sz w:val="20"/>
          <w:szCs w:val="20"/>
        </w:rPr>
        <w:t>assessment</w:t>
      </w:r>
      <w:r w:rsidRPr="00144D22">
        <w:rPr>
          <w:rFonts w:asciiTheme="majorBidi" w:hAnsiTheme="majorBidi" w:cstheme="majorBidi"/>
          <w:noProof/>
          <w:sz w:val="20"/>
          <w:szCs w:val="20"/>
        </w:rPr>
        <w:t xml:space="preserve"> </w:t>
      </w:r>
      <w:r w:rsidR="00EF3334" w:rsidRPr="00144D22">
        <w:rPr>
          <w:rFonts w:asciiTheme="majorBidi" w:hAnsiTheme="majorBidi" w:cstheme="majorBidi"/>
          <w:noProof/>
          <w:sz w:val="20"/>
          <w:szCs w:val="20"/>
        </w:rPr>
        <w:t>of</w:t>
      </w:r>
      <w:r w:rsidRPr="00144D22">
        <w:rPr>
          <w:rFonts w:asciiTheme="majorBidi" w:hAnsiTheme="majorBidi" w:cstheme="majorBidi"/>
          <w:noProof/>
          <w:sz w:val="20"/>
          <w:szCs w:val="20"/>
        </w:rPr>
        <w:t xml:space="preserve"> AFM1 was done by determining the</w:t>
      </w:r>
      <w:r w:rsidR="00EF3334" w:rsidRPr="00144D22">
        <w:rPr>
          <w:rFonts w:asciiTheme="majorBidi" w:hAnsiTheme="majorBidi" w:cstheme="majorBidi"/>
          <w:noProof/>
          <w:sz w:val="20"/>
          <w:szCs w:val="20"/>
        </w:rPr>
        <w:t xml:space="preserve"> indices including</w:t>
      </w:r>
      <w:r w:rsidRPr="00144D22">
        <w:rPr>
          <w:rFonts w:asciiTheme="majorBidi" w:hAnsiTheme="majorBidi" w:cstheme="majorBidi"/>
          <w:noProof/>
          <w:sz w:val="20"/>
          <w:szCs w:val="20"/>
        </w:rPr>
        <w:t xml:space="preserve"> </w:t>
      </w:r>
      <w:bookmarkStart w:id="5" w:name="_Hlk150098943"/>
      <w:r w:rsidRPr="00144D22">
        <w:rPr>
          <w:rFonts w:asciiTheme="majorBidi" w:hAnsiTheme="majorBidi" w:cstheme="majorBidi"/>
          <w:noProof/>
          <w:sz w:val="20"/>
          <w:szCs w:val="20"/>
        </w:rPr>
        <w:t>Estimate</w:t>
      </w:r>
      <w:r w:rsidR="00EF3334" w:rsidRPr="00144D22">
        <w:rPr>
          <w:rFonts w:asciiTheme="majorBidi" w:hAnsiTheme="majorBidi" w:cstheme="majorBidi"/>
          <w:noProof/>
          <w:sz w:val="20"/>
          <w:szCs w:val="20"/>
        </w:rPr>
        <w:t>d</w:t>
      </w:r>
      <w:r w:rsidRPr="00144D22">
        <w:rPr>
          <w:rFonts w:asciiTheme="majorBidi" w:hAnsiTheme="majorBidi" w:cstheme="majorBidi"/>
          <w:noProof/>
          <w:sz w:val="20"/>
          <w:szCs w:val="20"/>
        </w:rPr>
        <w:t xml:space="preserve"> Daily Intake (EDI), </w:t>
      </w:r>
      <w:r w:rsidR="00EF3334" w:rsidRPr="00144D22">
        <w:rPr>
          <w:rFonts w:asciiTheme="majorBidi" w:hAnsiTheme="majorBidi" w:cstheme="majorBidi"/>
          <w:noProof/>
          <w:sz w:val="20"/>
          <w:szCs w:val="20"/>
        </w:rPr>
        <w:t xml:space="preserve">Margin of </w:t>
      </w:r>
      <w:r w:rsidRPr="00144D22">
        <w:rPr>
          <w:rFonts w:asciiTheme="majorBidi" w:hAnsiTheme="majorBidi" w:cstheme="majorBidi"/>
          <w:noProof/>
          <w:sz w:val="20"/>
          <w:szCs w:val="20"/>
        </w:rPr>
        <w:t xml:space="preserve">Exposure (MOE), Hazard Index (HI), and </w:t>
      </w:r>
      <w:r w:rsidR="00EF3334" w:rsidRPr="00144D22">
        <w:rPr>
          <w:rFonts w:asciiTheme="majorBidi" w:hAnsiTheme="majorBidi" w:cstheme="majorBidi"/>
          <w:noProof/>
          <w:sz w:val="20"/>
          <w:szCs w:val="20"/>
        </w:rPr>
        <w:t>L</w:t>
      </w:r>
      <w:r w:rsidRPr="00144D22">
        <w:rPr>
          <w:rFonts w:asciiTheme="majorBidi" w:hAnsiTheme="majorBidi" w:cstheme="majorBidi"/>
          <w:noProof/>
          <w:sz w:val="20"/>
          <w:szCs w:val="20"/>
        </w:rPr>
        <w:t>iver Cancer Risk (LCR)</w:t>
      </w:r>
      <w:bookmarkEnd w:id="5"/>
      <w:r w:rsidR="00EF3334" w:rsidRPr="00144D22">
        <w:rPr>
          <w:rFonts w:asciiTheme="majorBidi" w:hAnsiTheme="majorBidi" w:cstheme="majorBidi"/>
          <w:noProof/>
          <w:sz w:val="20"/>
          <w:szCs w:val="20"/>
        </w:rPr>
        <w:t>.</w:t>
      </w:r>
      <w:r w:rsidRPr="00144D22">
        <w:rPr>
          <w:rFonts w:asciiTheme="majorBidi" w:hAnsiTheme="majorBidi" w:cstheme="majorBidi"/>
          <w:noProof/>
          <w:sz w:val="20"/>
          <w:szCs w:val="20"/>
        </w:rPr>
        <w:t> In this study, the Monte Carlo simulation method</w:t>
      </w:r>
      <w:r w:rsidR="00360FF1" w:rsidRPr="00144D22">
        <w:rPr>
          <w:rFonts w:asciiTheme="majorBidi" w:hAnsiTheme="majorBidi" w:cstheme="majorBidi"/>
          <w:noProof/>
          <w:sz w:val="20"/>
          <w:szCs w:val="20"/>
        </w:rPr>
        <w:t xml:space="preserve"> (as a probabilistic approach),</w:t>
      </w:r>
      <w:r w:rsidRPr="00144D22">
        <w:rPr>
          <w:rFonts w:asciiTheme="majorBidi" w:hAnsiTheme="majorBidi" w:cstheme="majorBidi"/>
          <w:noProof/>
          <w:sz w:val="20"/>
          <w:szCs w:val="20"/>
        </w:rPr>
        <w:t xml:space="preserve"> with 10,000 iterations</w:t>
      </w:r>
      <w:r w:rsidR="00EF3334"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using the Crystal Ball (version 11.1, Oracle)</w:t>
      </w:r>
      <w:r w:rsidR="00AE4AB5" w:rsidRPr="00144D22">
        <w:rPr>
          <w:rFonts w:asciiTheme="majorBidi" w:hAnsiTheme="majorBidi" w:cstheme="majorBidi"/>
          <w:noProof/>
          <w:sz w:val="20"/>
          <w:szCs w:val="20"/>
        </w:rPr>
        <w:t xml:space="preserve"> software</w:t>
      </w:r>
      <w:r w:rsidRPr="00144D22">
        <w:rPr>
          <w:rFonts w:asciiTheme="majorBidi" w:hAnsiTheme="majorBidi" w:cstheme="majorBidi"/>
          <w:noProof/>
          <w:sz w:val="20"/>
          <w:szCs w:val="20"/>
        </w:rPr>
        <w:t xml:space="preserve"> was performed to calculate the</w:t>
      </w:r>
      <w:r w:rsidR="00104B48" w:rsidRPr="00144D22">
        <w:rPr>
          <w:rFonts w:asciiTheme="majorBidi" w:hAnsiTheme="majorBidi" w:cstheme="majorBidi"/>
          <w:noProof/>
          <w:sz w:val="20"/>
          <w:szCs w:val="20"/>
        </w:rPr>
        <w:t xml:space="preserve"> noted indices</w:t>
      </w:r>
      <w:r w:rsidR="00AE4AB5" w:rsidRPr="00144D22">
        <w:rPr>
          <w:rFonts w:asciiTheme="majorBidi" w:hAnsiTheme="majorBidi" w:cstheme="majorBidi"/>
          <w:noProof/>
          <w:sz w:val="20"/>
          <w:szCs w:val="20"/>
        </w:rPr>
        <w:t>.</w:t>
      </w:r>
      <w:r w:rsidR="00104B48" w:rsidRPr="00144D22">
        <w:rPr>
          <w:rFonts w:asciiTheme="majorBidi" w:hAnsiTheme="majorBidi" w:cstheme="majorBidi"/>
          <w:noProof/>
          <w:sz w:val="20"/>
          <w:szCs w:val="20"/>
        </w:rPr>
        <w:t xml:space="preserve"> </w:t>
      </w:r>
    </w:p>
    <w:p w14:paraId="7E1E0FEC" w14:textId="757D7CC0" w:rsidR="00F04856" w:rsidRPr="00144D22" w:rsidRDefault="00F0485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2.5.1</w:t>
      </w:r>
      <w:r w:rsidR="00104B48"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w:t>
      </w:r>
      <w:bookmarkStart w:id="6" w:name="_Hlk151244870"/>
      <w:r w:rsidRPr="00144D22">
        <w:rPr>
          <w:rFonts w:asciiTheme="majorBidi" w:hAnsiTheme="majorBidi" w:cstheme="majorBidi"/>
          <w:noProof/>
          <w:sz w:val="20"/>
          <w:szCs w:val="20"/>
        </w:rPr>
        <w:t xml:space="preserve">Exposure assessment </w:t>
      </w:r>
      <w:bookmarkEnd w:id="6"/>
    </w:p>
    <w:p w14:paraId="15A45311" w14:textId="3934B97A" w:rsidR="00F04856" w:rsidRPr="00144D22" w:rsidRDefault="00F04856" w:rsidP="003530C7">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To measure the risks of exposure to AFM1</w:t>
      </w:r>
      <w:r w:rsidR="003530C7" w:rsidRPr="00144D22">
        <w:rPr>
          <w:rFonts w:asciiTheme="majorBidi" w:hAnsiTheme="majorBidi" w:cstheme="majorBidi"/>
          <w:noProof/>
          <w:sz w:val="20"/>
          <w:szCs w:val="20"/>
        </w:rPr>
        <w:t>,</w:t>
      </w:r>
      <w:r w:rsidR="00104B48" w:rsidRPr="00144D22">
        <w:rPr>
          <w:rFonts w:asciiTheme="majorBidi" w:hAnsiTheme="majorBidi" w:cstheme="majorBidi"/>
          <w:noProof/>
          <w:sz w:val="20"/>
          <w:szCs w:val="20"/>
        </w:rPr>
        <w:t xml:space="preserve"> the EDI</w:t>
      </w:r>
      <w:r w:rsidRPr="00144D22">
        <w:rPr>
          <w:rFonts w:asciiTheme="majorBidi" w:hAnsiTheme="majorBidi" w:cstheme="majorBidi"/>
          <w:noProof/>
          <w:sz w:val="20"/>
          <w:szCs w:val="20"/>
        </w:rPr>
        <w:t xml:space="preserve"> of AFM1</w:t>
      </w:r>
      <w:r w:rsidR="00104B48" w:rsidRPr="00144D22">
        <w:rPr>
          <w:rFonts w:asciiTheme="majorBidi" w:hAnsiTheme="majorBidi" w:cstheme="majorBidi"/>
          <w:noProof/>
          <w:sz w:val="20"/>
          <w:szCs w:val="20"/>
        </w:rPr>
        <w:t xml:space="preserve"> through milk and dairy products consumption was estimated</w:t>
      </w:r>
      <w:r w:rsidRPr="00144D22">
        <w:rPr>
          <w:rFonts w:asciiTheme="majorBidi" w:hAnsiTheme="majorBidi" w:cstheme="majorBidi"/>
          <w:noProof/>
          <w:sz w:val="20"/>
          <w:szCs w:val="20"/>
        </w:rPr>
        <w:t xml:space="preserve"> using the equation</w:t>
      </w:r>
      <w:r w:rsidR="00104B48" w:rsidRPr="00144D22">
        <w:rPr>
          <w:rFonts w:asciiTheme="majorBidi" w:hAnsiTheme="majorBidi" w:cstheme="majorBidi"/>
          <w:noProof/>
          <w:sz w:val="20"/>
          <w:szCs w:val="20"/>
        </w:rPr>
        <w:t xml:space="preserve"> 1</w:t>
      </w:r>
      <w:r w:rsidR="00AE4AB5" w:rsidRPr="00144D22">
        <w:rPr>
          <w:rFonts w:asciiTheme="majorBidi" w:hAnsiTheme="majorBidi" w:cstheme="majorBidi"/>
          <w:noProof/>
          <w:sz w:val="20"/>
          <w:szCs w:val="20"/>
        </w:rPr>
        <w:t xml:space="preserve"> and expressed as ng/kg B.W/day</w:t>
      </w:r>
      <w:r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fldChar w:fldCharType="begin"/>
      </w:r>
      <w:r w:rsidRPr="00144D22">
        <w:rPr>
          <w:rFonts w:asciiTheme="majorBidi" w:hAnsiTheme="majorBidi" w:cstheme="majorBidi"/>
          <w:noProof/>
          <w:sz w:val="20"/>
          <w:szCs w:val="20"/>
        </w:rPr>
        <w:instrText xml:space="preserve"> ADDIN EN.CITE &lt;EndNote&gt;&lt;Cite&gt;&lt;Author&gt;Mokhtari&lt;/Author&gt;&lt;Year&gt;2022&lt;/Year&gt;&lt;RecNum&gt;29&lt;/RecNum&gt;&lt;DisplayText&gt;(Mokhtari et al., 2022)&lt;/DisplayText&gt;&lt;record&gt;&lt;rec-number&gt;29&lt;/rec-number&gt;&lt;foreign-keys&gt;&lt;key app="EN" db-id="s9xrdvt55evaf5evxtfp0z9adews5sswrx9d" timestamp="1690206765"&gt;29&lt;/key&gt;&lt;/foreign-keys&gt;&lt;ref-type name="Journal Article"&gt;17&lt;/ref-type&gt;&lt;contributors&gt;&lt;authors&gt;&lt;author&gt;Mokhtari, Seyyed Ahmad&lt;/author&gt;&lt;author&gt;Nemati, Ali&lt;/author&gt;&lt;author&gt;Fazlzadeh, Mehdi&lt;/author&gt;&lt;author&gt;Moradi-Asl, Eslam&lt;/author&gt;&lt;author&gt;Ardabili, Vahid Taefi&lt;/author&gt;&lt;author&gt;Seddigh, Anoshirvan&lt;/author&gt;&lt;/authors&gt;&lt;/contributors&gt;&lt;titles&gt;&lt;title&gt;Aflatoxin M1 in distributed milks in northwestern Iran: occurrence, seasonal variation, and risk assessment&lt;/title&gt;&lt;secondary-title&gt;Environmental Science and Pollution Research&lt;/secondary-title&gt;&lt;/titles&gt;&lt;periodical&gt;&lt;full-title&gt;Environmental Science and Pollution Research&lt;/full-title&gt;&lt;/periodical&gt;&lt;pages&gt;41429-41438&lt;/pages&gt;&lt;volume&gt;29&lt;/volume&gt;&lt;number&gt;27&lt;/number&gt;&lt;dates&gt;&lt;year&gt;2022&lt;/year&gt;&lt;pub-dates&gt;&lt;date&gt;2022/06/01&lt;/date&gt;&lt;/pub-dates&gt;&lt;/dates&gt;&lt;isbn&gt;1614-7499&lt;/isbn&gt;&lt;urls&gt;&lt;related-urls&gt;&lt;url&gt;https://doi.org/10.1007/s11356-021-18212-9&lt;/url&gt;&lt;/related-urls&gt;&lt;/urls&gt;&lt;electronic-resource-num&gt;10.1007/s11356-021-18212-9&lt;/electronic-resource-num&gt;&lt;/record&gt;&lt;/Cite&gt;&lt;/EndNote&gt;</w:instrText>
      </w:r>
      <w:r w:rsidRPr="00144D22">
        <w:rPr>
          <w:rFonts w:asciiTheme="majorBidi" w:hAnsiTheme="majorBidi" w:cstheme="majorBidi"/>
          <w:noProof/>
          <w:sz w:val="20"/>
          <w:szCs w:val="20"/>
        </w:rPr>
        <w:fldChar w:fldCharType="separate"/>
      </w:r>
      <w:r w:rsidRPr="00144D22">
        <w:rPr>
          <w:rFonts w:asciiTheme="majorBidi" w:hAnsiTheme="majorBidi" w:cstheme="majorBidi"/>
          <w:noProof/>
          <w:sz w:val="20"/>
          <w:szCs w:val="20"/>
        </w:rPr>
        <w:t>(Mokhtari et al., 2022)</w:t>
      </w:r>
      <w:r w:rsidRPr="00144D22">
        <w:rPr>
          <w:rFonts w:asciiTheme="majorBidi" w:hAnsiTheme="majorBidi" w:cstheme="majorBidi"/>
          <w:noProof/>
          <w:sz w:val="20"/>
          <w:szCs w:val="20"/>
        </w:rPr>
        <w:fldChar w:fldCharType="end"/>
      </w:r>
      <w:r w:rsidRPr="00144D22">
        <w:rPr>
          <w:rFonts w:asciiTheme="majorBidi" w:hAnsiTheme="majorBidi" w:cstheme="majorBidi"/>
          <w:noProof/>
          <w:sz w:val="20"/>
          <w:szCs w:val="20"/>
        </w:rPr>
        <w:t>:</w:t>
      </w:r>
      <w:r w:rsidRPr="00144D22">
        <w:rPr>
          <w:rFonts w:asciiTheme="majorBidi" w:hAnsiTheme="majorBidi" w:cstheme="majorBidi"/>
          <w:sz w:val="20"/>
          <w:szCs w:val="20"/>
        </w:rPr>
        <w:t xml:space="preserve"> </w:t>
      </w:r>
    </w:p>
    <w:p w14:paraId="5C138020" w14:textId="7EEA94BA" w:rsidR="00F04856" w:rsidRPr="00144D22" w:rsidRDefault="00F04856" w:rsidP="007407DC">
      <w:pPr>
        <w:autoSpaceDE w:val="0"/>
        <w:autoSpaceDN w:val="0"/>
        <w:adjustRightInd w:val="0"/>
        <w:spacing w:after="0" w:line="480" w:lineRule="auto"/>
        <w:jc w:val="both"/>
        <w:rPr>
          <w:rFonts w:asciiTheme="majorBidi" w:hAnsiTheme="majorBidi" w:cstheme="majorBidi"/>
          <w:iCs/>
          <w:noProof/>
          <w:sz w:val="20"/>
          <w:szCs w:val="20"/>
        </w:rPr>
      </w:pPr>
      <m:oMath>
        <m:r>
          <m:rPr>
            <m:sty m:val="p"/>
          </m:rPr>
          <w:rPr>
            <w:rFonts w:ascii="Cambria Math" w:hAnsi="Cambria Math" w:cstheme="majorBidi"/>
            <w:noProof/>
            <w:sz w:val="20"/>
            <w:szCs w:val="20"/>
          </w:rPr>
          <m:t>EDI=</m:t>
        </m:r>
        <m:f>
          <m:fPr>
            <m:ctrlPr>
              <w:rPr>
                <w:rFonts w:ascii="Cambria Math" w:hAnsi="Cambria Math" w:cstheme="majorBidi"/>
                <w:iCs/>
                <w:noProof/>
                <w:sz w:val="20"/>
                <w:szCs w:val="20"/>
              </w:rPr>
            </m:ctrlPr>
          </m:fPr>
          <m:num>
            <m:r>
              <m:rPr>
                <m:sty m:val="p"/>
              </m:rPr>
              <w:rPr>
                <w:rFonts w:ascii="Cambria Math" w:hAnsi="Cambria Math" w:cstheme="majorBidi"/>
                <w:noProof/>
                <w:sz w:val="20"/>
                <w:szCs w:val="20"/>
              </w:rPr>
              <m:t xml:space="preserve">C×I </m:t>
            </m:r>
          </m:num>
          <m:den>
            <m:r>
              <m:rPr>
                <m:sty m:val="p"/>
              </m:rPr>
              <w:rPr>
                <w:rFonts w:ascii="Cambria Math" w:hAnsi="Cambria Math" w:cstheme="majorBidi"/>
                <w:noProof/>
                <w:sz w:val="20"/>
                <w:szCs w:val="20"/>
              </w:rPr>
              <m:t>B.W</m:t>
            </m:r>
          </m:den>
        </m:f>
      </m:oMath>
      <w:r w:rsidR="00EF3334" w:rsidRPr="00144D22">
        <w:rPr>
          <w:rFonts w:asciiTheme="majorBidi" w:eastAsiaTheme="minorEastAsia" w:hAnsiTheme="majorBidi" w:cstheme="majorBidi"/>
          <w:iCs/>
          <w:noProof/>
          <w:sz w:val="20"/>
          <w:szCs w:val="20"/>
        </w:rPr>
        <w:t xml:space="preserve">                                                                                                                                      Eq.1</w:t>
      </w:r>
    </w:p>
    <w:p w14:paraId="73273A5E" w14:textId="7B9EF15A" w:rsidR="00F04856" w:rsidRPr="00144D22" w:rsidRDefault="00104B48"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where</w:t>
      </w:r>
      <w:r w:rsidR="00F04856" w:rsidRPr="00144D22">
        <w:rPr>
          <w:rFonts w:asciiTheme="majorBidi" w:hAnsiTheme="majorBidi" w:cstheme="majorBidi"/>
          <w:noProof/>
          <w:sz w:val="20"/>
          <w:szCs w:val="20"/>
        </w:rPr>
        <w:t>, C</w:t>
      </w:r>
      <w:r w:rsidR="00F04856" w:rsidRPr="00144D22">
        <w:rPr>
          <w:rFonts w:asciiTheme="majorBidi" w:hAnsiTheme="majorBidi" w:cstheme="majorBidi"/>
          <w:i/>
          <w:iCs/>
          <w:noProof/>
          <w:sz w:val="20"/>
          <w:szCs w:val="20"/>
        </w:rPr>
        <w:t xml:space="preserve"> </w:t>
      </w:r>
      <w:r w:rsidR="00F04856" w:rsidRPr="00144D22">
        <w:rPr>
          <w:rFonts w:asciiTheme="majorBidi" w:hAnsiTheme="majorBidi" w:cstheme="majorBidi"/>
          <w:noProof/>
          <w:sz w:val="20"/>
          <w:szCs w:val="20"/>
        </w:rPr>
        <w:t xml:space="preserve">is the concentration of the AFM1 in the milk and milk products </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ng/L</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I</w:t>
      </w:r>
      <w:r w:rsidR="00F04856" w:rsidRPr="00144D22">
        <w:rPr>
          <w:rFonts w:asciiTheme="majorBidi" w:hAnsiTheme="majorBidi" w:cstheme="majorBidi"/>
          <w:i/>
          <w:iCs/>
          <w:noProof/>
          <w:sz w:val="20"/>
          <w:szCs w:val="20"/>
        </w:rPr>
        <w:t xml:space="preserve"> </w:t>
      </w:r>
      <w:r w:rsidR="00F04856" w:rsidRPr="00144D22">
        <w:rPr>
          <w:rFonts w:asciiTheme="majorBidi" w:hAnsiTheme="majorBidi" w:cstheme="majorBidi"/>
          <w:noProof/>
          <w:sz w:val="20"/>
          <w:szCs w:val="20"/>
        </w:rPr>
        <w:t>is the daily</w:t>
      </w:r>
      <w:r w:rsidRPr="00144D22">
        <w:rPr>
          <w:rFonts w:asciiTheme="majorBidi" w:hAnsiTheme="majorBidi" w:cstheme="majorBidi"/>
          <w:noProof/>
          <w:sz w:val="20"/>
          <w:szCs w:val="20"/>
        </w:rPr>
        <w:t xml:space="preserve"> intake of</w:t>
      </w:r>
      <w:r w:rsidR="00F04856" w:rsidRPr="00144D22">
        <w:rPr>
          <w:rFonts w:asciiTheme="majorBidi" w:hAnsiTheme="majorBidi" w:cstheme="majorBidi"/>
          <w:noProof/>
          <w:sz w:val="20"/>
          <w:szCs w:val="20"/>
        </w:rPr>
        <w:t xml:space="preserve"> milk and dairy </w:t>
      </w:r>
      <w:r w:rsidRPr="00144D22">
        <w:rPr>
          <w:rFonts w:asciiTheme="majorBidi" w:hAnsiTheme="majorBidi" w:cstheme="majorBidi"/>
          <w:noProof/>
          <w:sz w:val="20"/>
          <w:szCs w:val="20"/>
        </w:rPr>
        <w:t>products</w:t>
      </w:r>
      <w:r w:rsidR="00F04856"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L/d</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and B.W</w:t>
      </w:r>
      <w:r w:rsidR="00F04856" w:rsidRPr="00144D22">
        <w:rPr>
          <w:rFonts w:asciiTheme="majorBidi" w:hAnsiTheme="majorBidi" w:cstheme="majorBidi"/>
          <w:i/>
          <w:iCs/>
          <w:noProof/>
          <w:sz w:val="20"/>
          <w:szCs w:val="20"/>
        </w:rPr>
        <w:t xml:space="preserve"> </w:t>
      </w:r>
      <w:r w:rsidR="00F04856" w:rsidRPr="00144D22">
        <w:rPr>
          <w:rFonts w:asciiTheme="majorBidi" w:hAnsiTheme="majorBidi" w:cstheme="majorBidi"/>
          <w:noProof/>
          <w:sz w:val="20"/>
          <w:szCs w:val="20"/>
        </w:rPr>
        <w:t>is</w:t>
      </w:r>
      <w:r w:rsidRPr="00144D22">
        <w:rPr>
          <w:rFonts w:asciiTheme="majorBidi" w:hAnsiTheme="majorBidi" w:cstheme="majorBidi"/>
          <w:noProof/>
          <w:sz w:val="20"/>
          <w:szCs w:val="20"/>
        </w:rPr>
        <w:t xml:space="preserve"> the</w:t>
      </w:r>
      <w:r w:rsidR="00F04856" w:rsidRPr="00144D22">
        <w:rPr>
          <w:rFonts w:asciiTheme="majorBidi" w:hAnsiTheme="majorBidi" w:cstheme="majorBidi"/>
          <w:noProof/>
          <w:sz w:val="20"/>
          <w:szCs w:val="20"/>
        </w:rPr>
        <w:t xml:space="preserve"> average weight of individuals in the </w:t>
      </w:r>
      <w:r w:rsidR="00FD5ED2" w:rsidRPr="00144D22">
        <w:rPr>
          <w:rFonts w:asciiTheme="majorBidi" w:hAnsiTheme="majorBidi" w:cstheme="majorBidi"/>
          <w:noProof/>
          <w:sz w:val="20"/>
          <w:szCs w:val="20"/>
        </w:rPr>
        <w:t xml:space="preserve">given </w:t>
      </w:r>
      <w:r w:rsidR="00F04856" w:rsidRPr="00144D22">
        <w:rPr>
          <w:rFonts w:asciiTheme="majorBidi" w:hAnsiTheme="majorBidi" w:cstheme="majorBidi"/>
          <w:noProof/>
          <w:sz w:val="20"/>
          <w:szCs w:val="20"/>
        </w:rPr>
        <w:t xml:space="preserve">population </w:t>
      </w:r>
      <w:r w:rsidRPr="00144D22">
        <w:rPr>
          <w:rFonts w:asciiTheme="majorBidi" w:hAnsiTheme="majorBidi" w:cstheme="majorBidi"/>
          <w:noProof/>
          <w:sz w:val="20"/>
          <w:szCs w:val="20"/>
        </w:rPr>
        <w:t>(kg)</w:t>
      </w:r>
      <w:r w:rsidR="00F04856" w:rsidRPr="00144D22">
        <w:rPr>
          <w:rFonts w:asciiTheme="majorBidi" w:hAnsiTheme="majorBidi" w:cstheme="majorBidi"/>
          <w:noProof/>
          <w:sz w:val="20"/>
          <w:szCs w:val="20"/>
        </w:rPr>
        <w:t>.</w:t>
      </w:r>
    </w:p>
    <w:p w14:paraId="42F713D2" w14:textId="133587FA" w:rsidR="00F04856" w:rsidRPr="00144D22" w:rsidRDefault="00F0485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2.5.2</w:t>
      </w:r>
      <w:r w:rsidR="00FD5ED2"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HI determination </w:t>
      </w:r>
    </w:p>
    <w:p w14:paraId="07F9F6DD" w14:textId="13B010E8" w:rsidR="00684B46" w:rsidRPr="00144D22" w:rsidRDefault="00FD5ED2" w:rsidP="00F53D8B">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HI</w:t>
      </w:r>
      <w:r w:rsidR="00F04856" w:rsidRPr="00144D22">
        <w:rPr>
          <w:rFonts w:asciiTheme="majorBidi" w:hAnsiTheme="majorBidi" w:cstheme="majorBidi"/>
          <w:noProof/>
          <w:sz w:val="20"/>
          <w:szCs w:val="20"/>
        </w:rPr>
        <w:t>, was calculated to evaluate non-carcinogenic effects of AFM1 caused by milk and milk products</w:t>
      </w:r>
      <w:r w:rsidR="00F53D8B"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consumption. The Kuiper-Goodman safety dose (0.2 ng/kg BW/day) is also appropriate to explain the HI of AFM1</w:t>
      </w:r>
      <w:r w:rsidR="00762836"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which can be determined by the ratio of TD50 (threshold dose per body weight) and an uncertainty factor of 50,000. Where</w:t>
      </w:r>
      <w:r w:rsidRPr="00144D22">
        <w:rPr>
          <w:rFonts w:asciiTheme="majorBidi" w:hAnsiTheme="majorBidi" w:cstheme="majorBidi"/>
          <w:noProof/>
          <w:sz w:val="20"/>
          <w:szCs w:val="20"/>
        </w:rPr>
        <w:t>,</w:t>
      </w:r>
      <w:r w:rsidR="00F04856" w:rsidRPr="00144D22">
        <w:rPr>
          <w:rFonts w:asciiTheme="majorBidi" w:hAnsiTheme="majorBidi" w:cstheme="majorBidi"/>
          <w:noProof/>
          <w:sz w:val="20"/>
          <w:szCs w:val="20"/>
        </w:rPr>
        <w:t xml:space="preserve"> TD50 is corresponding to the AFM1 value that causes tumours in half of laboratory animals. HI was</w:t>
      </w:r>
      <w:r w:rsidRPr="00144D22">
        <w:rPr>
          <w:rFonts w:asciiTheme="majorBidi" w:hAnsiTheme="majorBidi" w:cstheme="majorBidi"/>
          <w:noProof/>
          <w:sz w:val="20"/>
          <w:szCs w:val="20"/>
        </w:rPr>
        <w:t xml:space="preserve"> also</w:t>
      </w:r>
      <w:r w:rsidR="00F04856" w:rsidRPr="00144D22">
        <w:rPr>
          <w:rFonts w:asciiTheme="majorBidi" w:hAnsiTheme="majorBidi" w:cstheme="majorBidi"/>
          <w:noProof/>
          <w:sz w:val="20"/>
          <w:szCs w:val="20"/>
        </w:rPr>
        <w:t xml:space="preserve"> calculated according to the equation</w:t>
      </w:r>
      <w:r w:rsidRPr="00144D22">
        <w:rPr>
          <w:rFonts w:asciiTheme="majorBidi" w:hAnsiTheme="majorBidi" w:cstheme="majorBidi"/>
          <w:noProof/>
          <w:sz w:val="20"/>
          <w:szCs w:val="20"/>
        </w:rPr>
        <w:t xml:space="preserve"> 2</w:t>
      </w:r>
      <w:r w:rsidR="00F04856" w:rsidRPr="00144D22">
        <w:rPr>
          <w:rFonts w:asciiTheme="majorBidi" w:hAnsiTheme="majorBidi" w:cstheme="majorBidi"/>
          <w:noProof/>
          <w:sz w:val="20"/>
          <w:szCs w:val="20"/>
        </w:rPr>
        <w:t xml:space="preserve"> </w:t>
      </w:r>
      <w:r w:rsidR="00F04856" w:rsidRPr="00144D22">
        <w:rPr>
          <w:rFonts w:asciiTheme="majorBidi" w:hAnsiTheme="majorBidi" w:cstheme="majorBidi"/>
          <w:noProof/>
          <w:sz w:val="20"/>
          <w:szCs w:val="20"/>
        </w:rPr>
        <w:fldChar w:fldCharType="begin"/>
      </w:r>
      <w:r w:rsidR="00F04856" w:rsidRPr="00144D22">
        <w:rPr>
          <w:rFonts w:asciiTheme="majorBidi" w:hAnsiTheme="majorBidi" w:cstheme="majorBidi"/>
          <w:noProof/>
          <w:sz w:val="20"/>
          <w:szCs w:val="20"/>
        </w:rPr>
        <w:instrText xml:space="preserve"> ADDIN EN.CITE &lt;EndNote&gt;&lt;Cite&gt;&lt;Author&gt;Buzás&lt;/Author&gt;&lt;Year&gt;2023&lt;/Year&gt;&lt;RecNum&gt;24&lt;/RecNum&gt;&lt;DisplayText&gt;(Buzás et al., 2023)&lt;/DisplayText&gt;&lt;record&gt;&lt;rec-number&gt;24&lt;/rec-number&gt;&lt;foreign-keys&gt;&lt;key app="EN" db-id="s9xrdvt55evaf5evxtfp0z9adews5sswrx9d" timestamp="1690206281"&gt;24&lt;/key&gt;&lt;/foreign-keys&gt;&lt;ref-type name="Journal Article"&gt;17&lt;/ref-type&gt;&lt;contributors&gt;&lt;authors&gt;&lt;author&gt;Buzás, Henrietta&lt;/author&gt;&lt;author&gt;Szabó-Sárvári, Loretta Csilla&lt;/author&gt;&lt;author&gt;Szabó, Katalin&lt;/author&gt;&lt;author&gt;Nagy-Kovács, Katalin&lt;/author&gt;&lt;author&gt;Bukovics, Solveig&lt;/author&gt;&lt;author&gt;Süle, Judit&lt;/author&gt;&lt;author&gt;Szafner, Gábor&lt;/author&gt;&lt;author&gt;Hucker, Attila&lt;/author&gt;&lt;author&gt;Kocsis, Róbert&lt;/author&gt;&lt;author&gt;Kovács, Attila József&lt;/author&gt;&lt;/authors&gt;&lt;/contributors&gt;&lt;titles&gt;&lt;title&gt;Aflatoxin M1 detection in raw milk and drinking milk in Hungary by ELISA − A one-year survey&lt;/title&gt;&lt;secondary-title&gt;Journal of Food Composition and Analysis&lt;/secondary-title&gt;&lt;/titles&gt;&lt;periodical&gt;&lt;full-title&gt;Journal of Food Composition and Analysis&lt;/full-title&gt;&lt;/periodical&gt;&lt;pages&gt;105368&lt;/pages&gt;&lt;volume&gt;121&lt;/volume&gt;&lt;keywords&gt;&lt;keyword&gt;Aflatoxin M1&lt;/keyword&gt;&lt;keyword&gt;Milk&lt;/keyword&gt;&lt;keyword&gt;Food analysis&lt;/keyword&gt;&lt;keyword&gt;Competitive immunoassay&lt;/keyword&gt;&lt;keyword&gt;Food composition&lt;/keyword&gt;&lt;keyword&gt;Hungary&lt;/keyword&gt;&lt;/keywords&gt;&lt;dates&gt;&lt;year&gt;2023&lt;/year&gt;&lt;pub-dates&gt;&lt;date&gt;2023/08/01/&lt;/date&gt;&lt;/pub-dates&gt;&lt;/dates&gt;&lt;isbn&gt;0889-1575&lt;/isbn&gt;&lt;urls&gt;&lt;related-urls&gt;&lt;url&gt;https://www.sciencedirect.com/science/article/pii/S0889157523002429&lt;/url&gt;&lt;/related-urls&gt;&lt;/urls&gt;&lt;electronic-resource-num&gt;https://doi.org/10.1016/j.jfca.2023.105368&lt;/electronic-resource-num&gt;&lt;/record&gt;&lt;/Cite&gt;&lt;/EndNote&gt;</w:instrText>
      </w:r>
      <w:r w:rsidR="00F04856" w:rsidRPr="00144D22">
        <w:rPr>
          <w:rFonts w:asciiTheme="majorBidi" w:hAnsiTheme="majorBidi" w:cstheme="majorBidi"/>
          <w:noProof/>
          <w:sz w:val="20"/>
          <w:szCs w:val="20"/>
        </w:rPr>
        <w:fldChar w:fldCharType="separate"/>
      </w:r>
      <w:r w:rsidR="00F04856" w:rsidRPr="00144D22">
        <w:rPr>
          <w:rFonts w:asciiTheme="majorBidi" w:hAnsiTheme="majorBidi" w:cstheme="majorBidi"/>
          <w:noProof/>
          <w:sz w:val="20"/>
          <w:szCs w:val="20"/>
        </w:rPr>
        <w:t>(Buzás et al., 2023)</w:t>
      </w:r>
      <w:r w:rsidR="00F04856" w:rsidRPr="00144D22">
        <w:rPr>
          <w:rFonts w:asciiTheme="majorBidi" w:hAnsiTheme="majorBidi" w:cstheme="majorBidi"/>
          <w:noProof/>
          <w:sz w:val="20"/>
          <w:szCs w:val="20"/>
        </w:rPr>
        <w:fldChar w:fldCharType="end"/>
      </w:r>
      <w:r w:rsidR="00F04856" w:rsidRPr="00144D22">
        <w:rPr>
          <w:rFonts w:asciiTheme="majorBidi" w:hAnsiTheme="majorBidi" w:cstheme="majorBidi"/>
          <w:noProof/>
          <w:sz w:val="20"/>
          <w:szCs w:val="20"/>
        </w:rPr>
        <w:t>:</w:t>
      </w:r>
      <w:r w:rsidR="00684B46" w:rsidRPr="00144D22">
        <w:rPr>
          <w:rFonts w:asciiTheme="majorBidi" w:hAnsiTheme="majorBidi" w:cstheme="majorBidi"/>
          <w:sz w:val="20"/>
          <w:szCs w:val="20"/>
        </w:rPr>
        <w:t xml:space="preserve"> </w:t>
      </w:r>
    </w:p>
    <w:p w14:paraId="45A2DE4C" w14:textId="4649F822" w:rsidR="009D4CAA" w:rsidRPr="00144D22" w:rsidRDefault="00684B46" w:rsidP="00FD5ED2">
      <w:pPr>
        <w:autoSpaceDE w:val="0"/>
        <w:autoSpaceDN w:val="0"/>
        <w:adjustRightInd w:val="0"/>
        <w:spacing w:after="0" w:line="480" w:lineRule="auto"/>
        <w:jc w:val="both"/>
        <w:rPr>
          <w:rFonts w:asciiTheme="majorBidi" w:hAnsiTheme="majorBidi" w:cstheme="majorBidi"/>
          <w:noProof/>
          <w:sz w:val="20"/>
          <w:szCs w:val="20"/>
        </w:rPr>
      </w:pPr>
      <m:oMath>
        <m:r>
          <m:rPr>
            <m:sty m:val="p"/>
          </m:rPr>
          <w:rPr>
            <w:rFonts w:ascii="Cambria Math" w:hAnsi="Cambria Math" w:cstheme="majorBidi"/>
            <w:noProof/>
            <w:sz w:val="20"/>
            <w:szCs w:val="20"/>
          </w:rPr>
          <m:t>HI</m:t>
        </m:r>
        <m:r>
          <w:rPr>
            <w:rFonts w:ascii="Cambria Math" w:hAnsi="Cambria Math" w:cstheme="majorBidi"/>
            <w:noProof/>
            <w:sz w:val="20"/>
            <w:szCs w:val="20"/>
          </w:rPr>
          <m:t>=</m:t>
        </m:r>
        <m:f>
          <m:fPr>
            <m:ctrlPr>
              <w:rPr>
                <w:rFonts w:ascii="Cambria Math" w:hAnsi="Cambria Math" w:cstheme="majorBidi"/>
                <w:iCs/>
                <w:noProof/>
                <w:sz w:val="20"/>
                <w:szCs w:val="20"/>
              </w:rPr>
            </m:ctrlPr>
          </m:fPr>
          <m:num>
            <m:r>
              <m:rPr>
                <m:sty m:val="p"/>
              </m:rPr>
              <w:rPr>
                <w:rFonts w:ascii="Cambria Math" w:hAnsi="Cambria Math" w:cstheme="majorBidi"/>
                <w:noProof/>
                <w:sz w:val="20"/>
                <w:szCs w:val="20"/>
              </w:rPr>
              <m:t>EDI</m:t>
            </m:r>
            <m:ctrlPr>
              <w:rPr>
                <w:rFonts w:ascii="Cambria Math" w:hAnsi="Cambria Math" w:cstheme="majorBidi"/>
                <w:i/>
                <w:noProof/>
                <w:sz w:val="20"/>
                <w:szCs w:val="20"/>
              </w:rPr>
            </m:ctrlPr>
          </m:num>
          <m:den>
            <m:r>
              <m:rPr>
                <m:sty m:val="p"/>
              </m:rPr>
              <w:rPr>
                <w:rFonts w:ascii="Cambria Math" w:hAnsi="Cambria Math" w:cstheme="majorBidi"/>
                <w:noProof/>
                <w:sz w:val="20"/>
                <w:szCs w:val="20"/>
              </w:rPr>
              <m:t>TDI</m:t>
            </m:r>
          </m:den>
        </m:f>
      </m:oMath>
      <w:r w:rsidR="00EF3334" w:rsidRPr="00144D22">
        <w:rPr>
          <w:rFonts w:asciiTheme="majorBidi" w:eastAsiaTheme="minorEastAsia" w:hAnsiTheme="majorBidi" w:cstheme="majorBidi"/>
          <w:noProof/>
          <w:sz w:val="20"/>
          <w:szCs w:val="20"/>
        </w:rPr>
        <w:t xml:space="preserve">                                                                                                                                     </w:t>
      </w:r>
      <w:r w:rsidR="00EF3334" w:rsidRPr="00144D22">
        <w:rPr>
          <w:rFonts w:asciiTheme="majorBidi" w:eastAsiaTheme="minorEastAsia" w:hAnsiTheme="majorBidi" w:cstheme="majorBidi"/>
          <w:iCs/>
          <w:noProof/>
          <w:sz w:val="20"/>
          <w:szCs w:val="20"/>
        </w:rPr>
        <w:t>Eq.2</w:t>
      </w:r>
      <m:oMath>
        <m:r>
          <m:rPr>
            <m:sty m:val="p"/>
          </m:rPr>
          <w:rPr>
            <w:rFonts w:ascii="Cambria Math" w:hAnsi="Cambria Math" w:cstheme="majorBidi"/>
            <w:noProof/>
            <w:sz w:val="20"/>
            <w:szCs w:val="20"/>
          </w:rPr>
          <w:br/>
        </m:r>
      </m:oMath>
      <w:r w:rsidR="00FD5ED2" w:rsidRPr="00144D22">
        <w:rPr>
          <w:rFonts w:asciiTheme="majorBidi" w:hAnsiTheme="majorBidi" w:cstheme="majorBidi"/>
          <w:noProof/>
          <w:sz w:val="20"/>
          <w:szCs w:val="20"/>
        </w:rPr>
        <w:t>Where, the EDI was obtained from Eq.1 and TDI was 0.2 ng/kg BW/day.</w:t>
      </w:r>
      <w:r w:rsidR="008554A7"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If, the calculated HI index of AFM1</w:t>
      </w:r>
      <w:r w:rsidR="00FD5ED2" w:rsidRPr="00144D22">
        <w:rPr>
          <w:rFonts w:asciiTheme="majorBidi" w:hAnsiTheme="majorBidi" w:cstheme="majorBidi"/>
          <w:noProof/>
          <w:sz w:val="20"/>
          <w:szCs w:val="20"/>
        </w:rPr>
        <w:t xml:space="preserve"> is</w:t>
      </w:r>
      <w:r w:rsidRPr="00144D22">
        <w:rPr>
          <w:rFonts w:asciiTheme="majorBidi" w:hAnsiTheme="majorBidi" w:cstheme="majorBidi"/>
          <w:noProof/>
          <w:sz w:val="20"/>
          <w:szCs w:val="20"/>
        </w:rPr>
        <w:t xml:space="preserve"> </w:t>
      </w:r>
      <w:r w:rsidR="00FD5ED2" w:rsidRPr="00144D22">
        <w:rPr>
          <w:rFonts w:asciiTheme="majorBidi" w:hAnsiTheme="majorBidi" w:cstheme="majorBidi"/>
          <w:noProof/>
          <w:sz w:val="20"/>
          <w:szCs w:val="20"/>
        </w:rPr>
        <w:t xml:space="preserve">higher </w:t>
      </w:r>
      <w:r w:rsidRPr="00144D22">
        <w:rPr>
          <w:rFonts w:asciiTheme="majorBidi" w:hAnsiTheme="majorBidi" w:cstheme="majorBidi"/>
          <w:noProof/>
          <w:sz w:val="20"/>
          <w:szCs w:val="20"/>
        </w:rPr>
        <w:t>than 1, indicat</w:t>
      </w:r>
      <w:r w:rsidR="00FD5ED2" w:rsidRPr="00144D22">
        <w:rPr>
          <w:rFonts w:asciiTheme="majorBidi" w:hAnsiTheme="majorBidi" w:cstheme="majorBidi"/>
          <w:noProof/>
          <w:sz w:val="20"/>
          <w:szCs w:val="20"/>
        </w:rPr>
        <w:t>es</w:t>
      </w:r>
      <w:r w:rsidRPr="00144D22">
        <w:rPr>
          <w:rFonts w:asciiTheme="majorBidi" w:hAnsiTheme="majorBidi" w:cstheme="majorBidi"/>
          <w:noProof/>
          <w:sz w:val="20"/>
          <w:szCs w:val="20"/>
        </w:rPr>
        <w:t xml:space="preserve"> that consumers are in the </w:t>
      </w:r>
      <w:r w:rsidR="00FD5ED2" w:rsidRPr="00144D22">
        <w:rPr>
          <w:rFonts w:asciiTheme="majorBidi" w:hAnsiTheme="majorBidi" w:cstheme="majorBidi"/>
          <w:noProof/>
          <w:sz w:val="20"/>
          <w:szCs w:val="20"/>
        </w:rPr>
        <w:t>considerable risk</w:t>
      </w:r>
      <w:r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fldChar w:fldCharType="begin">
          <w:fldData xml:space="preserve">PEVuZE5vdGU+PENpdGU+PEF1dGhvcj5NaWxpxIdldmnEhzwvQXV0aG9yPjxZZWFyPjIwMTc8L1ll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</w:fldData>
        </w:fldChar>
      </w:r>
      <w:r w:rsidRPr="00144D22">
        <w:rPr>
          <w:rFonts w:asciiTheme="majorBidi" w:hAnsiTheme="majorBidi" w:cstheme="majorBidi"/>
          <w:noProof/>
          <w:sz w:val="20"/>
          <w:szCs w:val="20"/>
        </w:rPr>
        <w:instrText xml:space="preserve"> ADDIN EN.CITE </w:instrText>
      </w:r>
      <w:r w:rsidRPr="00144D22">
        <w:rPr>
          <w:rFonts w:asciiTheme="majorBidi" w:hAnsiTheme="majorBidi" w:cstheme="majorBidi"/>
          <w:noProof/>
          <w:sz w:val="20"/>
          <w:szCs w:val="20"/>
        </w:rPr>
        <w:fldChar w:fldCharType="begin">
          <w:fldData xml:space="preserve">PEVuZE5vdGU+PENpdGU+PEF1dGhvcj5NaWxpxIdldmnEhzwvQXV0aG9yPjxZZWFyPjIwMTc8L1ll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</w:fldData>
        </w:fldChar>
      </w:r>
      <w:r w:rsidRPr="00144D22">
        <w:rPr>
          <w:rFonts w:asciiTheme="majorBidi" w:hAnsiTheme="majorBidi" w:cstheme="majorBidi"/>
          <w:noProof/>
          <w:sz w:val="20"/>
          <w:szCs w:val="20"/>
        </w:rPr>
        <w:instrText xml:space="preserve"> ADDIN EN.CITE.DATA </w:instrText>
      </w:r>
      <w:r w:rsidRPr="00144D22">
        <w:rPr>
          <w:rFonts w:asciiTheme="majorBidi" w:hAnsiTheme="majorBidi" w:cstheme="majorBidi"/>
          <w:noProof/>
          <w:sz w:val="20"/>
          <w:szCs w:val="20"/>
        </w:rPr>
      </w:r>
      <w:r w:rsidRPr="00144D22">
        <w:rPr>
          <w:rFonts w:asciiTheme="majorBidi" w:hAnsiTheme="majorBidi" w:cstheme="majorBidi"/>
          <w:noProof/>
          <w:sz w:val="20"/>
          <w:szCs w:val="20"/>
        </w:rPr>
        <w:fldChar w:fldCharType="end"/>
      </w:r>
      <w:r w:rsidRPr="00144D22">
        <w:rPr>
          <w:rFonts w:asciiTheme="majorBidi" w:hAnsiTheme="majorBidi" w:cstheme="majorBidi"/>
          <w:noProof/>
          <w:sz w:val="20"/>
          <w:szCs w:val="20"/>
        </w:rPr>
      </w:r>
      <w:r w:rsidRPr="00144D22">
        <w:rPr>
          <w:rFonts w:asciiTheme="majorBidi" w:hAnsiTheme="majorBidi" w:cstheme="majorBidi"/>
          <w:noProof/>
          <w:sz w:val="20"/>
          <w:szCs w:val="20"/>
        </w:rPr>
        <w:fldChar w:fldCharType="separate"/>
      </w:r>
      <w:r w:rsidRPr="00144D22">
        <w:rPr>
          <w:rFonts w:asciiTheme="majorBidi" w:hAnsiTheme="majorBidi" w:cstheme="majorBidi"/>
          <w:noProof/>
          <w:sz w:val="20"/>
          <w:szCs w:val="20"/>
        </w:rPr>
        <w:t>(Milićević et al., 2017)</w:t>
      </w:r>
      <w:r w:rsidRPr="00144D22">
        <w:rPr>
          <w:rFonts w:asciiTheme="majorBidi" w:hAnsiTheme="majorBidi" w:cstheme="majorBidi"/>
          <w:noProof/>
          <w:sz w:val="20"/>
          <w:szCs w:val="20"/>
        </w:rPr>
        <w:fldChar w:fldCharType="end"/>
      </w:r>
      <w:r w:rsidRPr="00144D22">
        <w:rPr>
          <w:rFonts w:asciiTheme="majorBidi" w:hAnsiTheme="majorBidi" w:cstheme="majorBidi"/>
          <w:noProof/>
          <w:sz w:val="20"/>
          <w:szCs w:val="20"/>
        </w:rPr>
        <w:t>.</w:t>
      </w:r>
    </w:p>
    <w:p w14:paraId="259B5091" w14:textId="120B8252" w:rsidR="00684B46" w:rsidRPr="00144D22" w:rsidRDefault="00684B4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2.5.3</w:t>
      </w:r>
      <w:r w:rsidR="00FD5ED2"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LCR estimation</w:t>
      </w:r>
    </w:p>
    <w:p w14:paraId="45740FAD" w14:textId="0BA4446A" w:rsidR="00684B46" w:rsidRPr="00144D22" w:rsidRDefault="00684B46" w:rsidP="008554A7">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According to the</w:t>
      </w:r>
      <w:r w:rsidR="00AE4AB5" w:rsidRPr="00144D22">
        <w:rPr>
          <w:rFonts w:asciiTheme="majorBidi" w:hAnsiTheme="majorBidi" w:cstheme="majorBidi"/>
          <w:noProof/>
          <w:sz w:val="20"/>
          <w:szCs w:val="20"/>
        </w:rPr>
        <w:t xml:space="preserve"> joint FAO/WHO expert committee on food additives</w:t>
      </w:r>
      <w:r w:rsidRPr="00144D22">
        <w:rPr>
          <w:rFonts w:asciiTheme="majorBidi" w:hAnsiTheme="majorBidi" w:cstheme="majorBidi"/>
          <w:noProof/>
          <w:sz w:val="20"/>
          <w:szCs w:val="20"/>
        </w:rPr>
        <w:t xml:space="preserve"> </w:t>
      </w:r>
      <w:r w:rsidR="00AE4AB5" w:rsidRPr="00144D22">
        <w:rPr>
          <w:rFonts w:asciiTheme="majorBidi" w:hAnsiTheme="majorBidi" w:cstheme="majorBidi"/>
          <w:noProof/>
          <w:sz w:val="20"/>
          <w:szCs w:val="20"/>
        </w:rPr>
        <w:t>(</w:t>
      </w:r>
      <w:r w:rsidRPr="00144D22">
        <w:rPr>
          <w:rFonts w:asciiTheme="majorBidi" w:hAnsiTheme="majorBidi" w:cstheme="majorBidi"/>
          <w:noProof/>
          <w:sz w:val="20"/>
          <w:szCs w:val="20"/>
        </w:rPr>
        <w:t>JECFA</w:t>
      </w:r>
      <w:r w:rsidR="00AE4AB5"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report (2018), the upper limit of the potency of AFB1-induced liver cancer is 0.049 for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(hepatitis B surface antigen negative) people and 0.562 for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(hepatitis B surface antigen positive) people. Since the carcinogenicity of AFM1 is one tenth of AFB1, the carcinogenicity of AFM1 for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and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is 0.0049 and 0.0562, respectively </w:t>
      </w:r>
      <w:r w:rsidRPr="00144D22">
        <w:rPr>
          <w:rFonts w:asciiTheme="majorBidi" w:hAnsiTheme="majorBidi" w:cstheme="majorBidi"/>
          <w:noProof/>
          <w:sz w:val="20"/>
          <w:szCs w:val="20"/>
        </w:rPr>
        <w:fldChar w:fldCharType="begin"/>
      </w:r>
      <w:r w:rsidR="00A61089" w:rsidRPr="00144D22">
        <w:rPr>
          <w:rFonts w:asciiTheme="majorBidi" w:hAnsiTheme="majorBidi" w:cstheme="majorBidi"/>
          <w:noProof/>
          <w:sz w:val="20"/>
          <w:szCs w:val="20"/>
        </w:rPr>
        <w:instrText xml:space="preserve"> ADDIN EN.CITE &lt;EndNote&gt;&lt;Cite&gt;&lt;Author&gt;Joint&lt;/Author&gt;&lt;Year&gt;2017&lt;/Year&gt;&lt;RecNum&gt;49&lt;/RecNum&gt;&lt;DisplayText&gt;(Joint et al., 2017)&lt;/DisplayText&gt;&lt;record&gt;&lt;rec-number&gt;49&lt;/rec-number&gt;&lt;foreign-keys&gt;&lt;key app="EN" db-id="s9xrdvt55evaf5evxtfp0z9adews5sswrx9d" timestamp="1690994575"&gt;49&lt;/key&gt;&lt;/foreign-keys&gt;&lt;ref-type name="Book"&gt;6&lt;/ref-type&gt;&lt;contributors&gt;&lt;authors&gt;&lt;author&gt;Joint, FAO&lt;/author&gt;&lt;author&gt;World Health Organization&lt;/author&gt;&lt;author&gt;WHO Expert Committee on Food Additives&lt;/author&gt;&lt;/authors&gt;&lt;/contributors&gt;&lt;titles&gt;&lt;title&gt;Evaluation of certain contaminants in food: eighty-third report of the Joint FAO/WHO Expert Committee on Food Additives&lt;/title&gt;&lt;/titles&gt;&lt;dates&gt;&lt;year&gt;2017&lt;/year&gt;&lt;/dates&gt;&lt;publisher&gt;World Health Organization&lt;/publisher&gt;&lt;isbn&gt;9241210028&lt;/isbn&gt;&lt;urls&gt;&lt;/urls&gt;&lt;/record&gt;&lt;/Cite&gt;&lt;/EndNote&gt;</w:instrText>
      </w:r>
      <w:r w:rsidRPr="00144D22">
        <w:rPr>
          <w:rFonts w:asciiTheme="majorBidi" w:hAnsiTheme="majorBidi" w:cstheme="majorBidi"/>
          <w:noProof/>
          <w:sz w:val="20"/>
          <w:szCs w:val="20"/>
        </w:rPr>
        <w:fldChar w:fldCharType="separate"/>
      </w:r>
      <w:r w:rsidR="00A61089" w:rsidRPr="00144D22">
        <w:rPr>
          <w:rFonts w:asciiTheme="majorBidi" w:hAnsiTheme="majorBidi" w:cstheme="majorBidi"/>
          <w:noProof/>
          <w:sz w:val="20"/>
          <w:szCs w:val="20"/>
        </w:rPr>
        <w:t>(Joint et al., 2017)</w:t>
      </w:r>
      <w:r w:rsidRPr="00144D22">
        <w:rPr>
          <w:rFonts w:asciiTheme="majorBidi" w:hAnsiTheme="majorBidi" w:cstheme="majorBidi"/>
          <w:noProof/>
          <w:sz w:val="20"/>
          <w:szCs w:val="20"/>
        </w:rPr>
        <w:fldChar w:fldCharType="end"/>
      </w:r>
      <w:r w:rsidRPr="00144D22">
        <w:rPr>
          <w:rFonts w:asciiTheme="majorBidi" w:hAnsiTheme="majorBidi" w:cstheme="majorBidi"/>
          <w:noProof/>
          <w:sz w:val="20"/>
          <w:szCs w:val="20"/>
        </w:rPr>
        <w:t>. According to Iran's Center for Disease Control and Prevention, the prevalence of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is 1.5%, which means that the percentage of the population affected by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and HBsAg</w:t>
      </w:r>
      <w:r w:rsidRPr="00144D22">
        <w:rPr>
          <w:rFonts w:ascii="Cambria Math" w:hAnsi="Cambria Math" w:cs="Cambria Math"/>
          <w:noProof/>
          <w:sz w:val="20"/>
          <w:szCs w:val="20"/>
          <w:vertAlign w:val="superscript"/>
        </w:rPr>
        <w:t>‐</w:t>
      </w:r>
      <w:r w:rsidRPr="00144D22">
        <w:rPr>
          <w:rFonts w:asciiTheme="majorBidi" w:hAnsiTheme="majorBidi" w:cstheme="majorBidi"/>
          <w:noProof/>
          <w:sz w:val="20"/>
          <w:szCs w:val="20"/>
        </w:rPr>
        <w:t xml:space="preserve"> is 0.015 and 0.985, respectively </w:t>
      </w:r>
      <w:r w:rsidRPr="00144D22">
        <w:rPr>
          <w:rFonts w:asciiTheme="majorBidi" w:hAnsiTheme="majorBidi" w:cstheme="majorBidi"/>
          <w:noProof/>
          <w:sz w:val="20"/>
          <w:szCs w:val="20"/>
        </w:rPr>
        <w:lastRenderedPageBreak/>
        <w:fldChar w:fldCharType="begin"/>
      </w:r>
      <w:r w:rsidRPr="00144D22">
        <w:rPr>
          <w:rFonts w:asciiTheme="majorBidi" w:hAnsiTheme="majorBidi" w:cstheme="majorBidi"/>
          <w:noProof/>
          <w:sz w:val="20"/>
          <w:szCs w:val="20"/>
        </w:rPr>
        <w:instrText xml:space="preserve"> ADDIN EN.CITE &lt;EndNote&gt;&lt;Cite&gt;&lt;Author&gt;Hooshfar&lt;/Author&gt;&lt;Year&gt;2020&lt;/Year&gt;&lt;RecNum&gt;51&lt;/RecNum&gt;&lt;DisplayText&gt;(Hooshfar et al., 2020)&lt;/DisplayText&gt;&lt;record&gt;&lt;rec-number&gt;51&lt;/rec-number&gt;&lt;foreign-keys&gt;&lt;key app="EN" db-id="s9xrdvt55evaf5evxtfp0z9adews5sswrx9d" timestamp="1690995192"&gt;51&lt;/key&gt;&lt;/foreign-keys&gt;&lt;ref-type name="Journal Article"&gt;17&lt;/ref-type&gt;&lt;contributors&gt;&lt;authors&gt;&lt;author&gt;Hooshfar, Shirin&lt;/author&gt;&lt;author&gt;Khosrokhavar, Roya&lt;/author&gt;&lt;author&gt;Yazdanpanah, Hassan&lt;/author&gt;&lt;author&gt;Eslamizad, Samira&lt;/author&gt;&lt;author&gt;Kobarfard, Farzad&lt;/author&gt;&lt;author&gt;Nazari, Firouzeh&lt;/author&gt;&lt;author&gt;Kokaraki, Venetia&lt;/author&gt;&lt;author&gt;Kokkinakis, Manolis&lt;/author&gt;&lt;author&gt;Goumenou, Marina&lt;/author&gt;&lt;author&gt;Tsitsimpikou, Christina&lt;/author&gt;&lt;author&gt;Tsatsakis, Aristides&lt;/author&gt;&lt;/authors&gt;&lt;/contributors&gt;&lt;titles&gt;&lt;title&gt;Health risk assessment of aflatoxin M1 in infant formula milk in IR Iran&lt;/title&gt;&lt;secondary-title&gt;Food and Chemical Toxicology&lt;/secondary-title&gt;&lt;/titles&gt;&lt;periodical&gt;&lt;full-title&gt;Food and Chemical Toxicology&lt;/full-title&gt;&lt;/periodical&gt;&lt;pages&gt;111455&lt;/pages&gt;&lt;volume&gt;142&lt;/volume&gt;&lt;keywords&gt;&lt;keyword&gt;Risk assessment&lt;/keyword&gt;&lt;keyword&gt;AFM1&lt;/keyword&gt;&lt;keyword&gt;Infant formula milks&lt;/keyword&gt;&lt;keyword&gt;IR Iran&lt;/keyword&gt;&lt;keyword&gt;HPLC&lt;/keyword&gt;&lt;keyword&gt;Spiked calibration curve&lt;/keyword&gt;&lt;/keywords&gt;&lt;dates&gt;&lt;year&gt;2020&lt;/year&gt;&lt;pub-dates&gt;&lt;date&gt;2020/08/01/&lt;/date&gt;&lt;/pub-dates&gt;&lt;/dates&gt;&lt;isbn&gt;0278-6915&lt;/isbn&gt;&lt;urls&gt;&lt;related-urls&gt;&lt;url&gt;https://www.sciencedirect.com/science/article/pii/S0278691520303458&lt;/url&gt;&lt;/related-urls&gt;&lt;/urls&gt;&lt;electronic-resource-num&gt;https://doi.org/10.1016/j.fct.2020.111455&lt;/electronic-resource-num&gt;&lt;/record&gt;&lt;/Cite&gt;&lt;/EndNote&gt;</w:instrText>
      </w:r>
      <w:r w:rsidRPr="00144D22">
        <w:rPr>
          <w:rFonts w:asciiTheme="majorBidi" w:hAnsiTheme="majorBidi" w:cstheme="majorBidi"/>
          <w:noProof/>
          <w:sz w:val="20"/>
          <w:szCs w:val="20"/>
        </w:rPr>
        <w:fldChar w:fldCharType="separate"/>
      </w:r>
      <w:r w:rsidRPr="00144D22">
        <w:rPr>
          <w:rFonts w:asciiTheme="majorBidi" w:hAnsiTheme="majorBidi" w:cstheme="majorBidi"/>
          <w:noProof/>
          <w:sz w:val="20"/>
          <w:szCs w:val="20"/>
        </w:rPr>
        <w:t>(Hooshfar et al., 2020)</w:t>
      </w:r>
      <w:r w:rsidRPr="00144D22">
        <w:rPr>
          <w:rFonts w:asciiTheme="majorBidi" w:hAnsiTheme="majorBidi" w:cstheme="majorBidi"/>
          <w:noProof/>
          <w:sz w:val="20"/>
          <w:szCs w:val="20"/>
        </w:rPr>
        <w:fldChar w:fldCharType="end"/>
      </w:r>
      <w:r w:rsidRPr="00144D22">
        <w:rPr>
          <w:rFonts w:asciiTheme="majorBidi" w:hAnsiTheme="majorBidi" w:cstheme="majorBidi"/>
          <w:noProof/>
          <w:sz w:val="20"/>
          <w:szCs w:val="20"/>
        </w:rPr>
        <w:t xml:space="preserve">. Based on the above information, the carcinogenic potential (CP) and </w:t>
      </w:r>
      <w:r w:rsidR="00FD5ED2" w:rsidRPr="00144D22">
        <w:rPr>
          <w:rFonts w:asciiTheme="majorBidi" w:hAnsiTheme="majorBidi" w:cstheme="majorBidi"/>
          <w:noProof/>
          <w:sz w:val="20"/>
          <w:szCs w:val="20"/>
        </w:rPr>
        <w:t>LCR</w:t>
      </w:r>
      <w:r w:rsidRPr="00144D22">
        <w:rPr>
          <w:rFonts w:asciiTheme="majorBidi" w:hAnsiTheme="majorBidi" w:cstheme="majorBidi"/>
          <w:noProof/>
          <w:sz w:val="20"/>
          <w:szCs w:val="20"/>
        </w:rPr>
        <w:t xml:space="preserve"> were calculated using equations</w:t>
      </w:r>
      <w:r w:rsidR="00FD5ED2" w:rsidRPr="00144D22">
        <w:rPr>
          <w:rFonts w:asciiTheme="majorBidi" w:hAnsiTheme="majorBidi" w:cstheme="majorBidi"/>
          <w:noProof/>
          <w:sz w:val="20"/>
          <w:szCs w:val="20"/>
        </w:rPr>
        <w:t xml:space="preserve"> 3 and 4</w:t>
      </w:r>
      <w:r w:rsidR="008554A7" w:rsidRPr="00144D22">
        <w:rPr>
          <w:rFonts w:asciiTheme="majorBidi" w:hAnsiTheme="majorBidi" w:cstheme="majorBidi"/>
          <w:noProof/>
          <w:sz w:val="20"/>
          <w:szCs w:val="20"/>
        </w:rPr>
        <w:t>,</w:t>
      </w:r>
      <w:r w:rsidR="00FD5ED2" w:rsidRPr="00144D22">
        <w:rPr>
          <w:rFonts w:asciiTheme="majorBidi" w:hAnsiTheme="majorBidi" w:cstheme="majorBidi"/>
          <w:noProof/>
          <w:sz w:val="20"/>
          <w:szCs w:val="20"/>
        </w:rPr>
        <w:t xml:space="preserve"> respectively.</w:t>
      </w:r>
    </w:p>
    <w:p w14:paraId="108A2935" w14:textId="35C55DCA" w:rsidR="00684B46" w:rsidRPr="00144D22" w:rsidRDefault="00684B46" w:rsidP="0090227E">
      <w:pPr>
        <w:autoSpaceDE w:val="0"/>
        <w:autoSpaceDN w:val="0"/>
        <w:adjustRightInd w:val="0"/>
        <w:spacing w:after="0" w:line="480" w:lineRule="auto"/>
        <w:rPr>
          <w:rFonts w:asciiTheme="majorBidi" w:hAnsiTheme="majorBidi" w:cstheme="majorBidi"/>
          <w:noProof/>
          <w:sz w:val="20"/>
          <w:szCs w:val="20"/>
        </w:rPr>
      </w:pPr>
      <w:r w:rsidRPr="00144D22">
        <w:rPr>
          <w:rFonts w:asciiTheme="majorBidi" w:hAnsiTheme="majorBidi" w:cstheme="majorBidi"/>
          <w:noProof/>
          <w:sz w:val="20"/>
          <w:szCs w:val="20"/>
        </w:rPr>
        <w:t>CP =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 %PopHBsAg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 (HBsAg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 %PopHBsAg</w:t>
      </w:r>
      <w:r w:rsidRPr="00144D22">
        <w:rPr>
          <w:rFonts w:asciiTheme="majorBidi" w:hAnsiTheme="majorBidi" w:cstheme="majorBidi"/>
          <w:noProof/>
          <w:sz w:val="20"/>
          <w:szCs w:val="20"/>
          <w:vertAlign w:val="superscript"/>
        </w:rPr>
        <w:t>-</w:t>
      </w:r>
      <w:r w:rsidRPr="00144D22">
        <w:rPr>
          <w:rFonts w:asciiTheme="majorBidi" w:hAnsiTheme="majorBidi" w:cstheme="majorBidi"/>
          <w:noProof/>
          <w:sz w:val="20"/>
          <w:szCs w:val="20"/>
        </w:rPr>
        <w:t xml:space="preserve">)    </w:t>
      </w:r>
      <w:r w:rsidR="0090227E" w:rsidRPr="00144D22">
        <w:rPr>
          <w:rFonts w:asciiTheme="majorBidi" w:hAnsiTheme="majorBidi" w:cstheme="majorBidi" w:hint="cs"/>
          <w:noProof/>
          <w:sz w:val="20"/>
          <w:szCs w:val="20"/>
          <w:rtl/>
        </w:rPr>
        <w:t xml:space="preserve">  </w:t>
      </w:r>
      <w:r w:rsidR="0090227E"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 xml:space="preserve">   </w:t>
      </w:r>
      <w:r w:rsidR="00EF3334" w:rsidRPr="00144D22">
        <w:rPr>
          <w:rFonts w:asciiTheme="majorBidi" w:hAnsiTheme="majorBidi" w:cstheme="majorBidi"/>
          <w:noProof/>
          <w:sz w:val="20"/>
          <w:szCs w:val="20"/>
        </w:rPr>
        <w:t xml:space="preserve">   </w:t>
      </w:r>
      <w:r w:rsidR="0090227E" w:rsidRPr="00144D22">
        <w:rPr>
          <w:rFonts w:asciiTheme="majorBidi" w:hAnsiTheme="majorBidi" w:cstheme="majorBidi"/>
          <w:noProof/>
          <w:sz w:val="20"/>
          <w:szCs w:val="20"/>
          <w:rtl/>
        </w:rPr>
        <w:tab/>
      </w:r>
      <w:r w:rsidR="00EF3334" w:rsidRPr="00144D22">
        <w:rPr>
          <w:rFonts w:asciiTheme="majorBidi" w:hAnsiTheme="majorBidi" w:cstheme="majorBidi"/>
          <w:iCs/>
          <w:noProof/>
          <w:sz w:val="20"/>
          <w:szCs w:val="20"/>
        </w:rPr>
        <w:t xml:space="preserve">     </w:t>
      </w:r>
      <w:r w:rsidR="0090227E" w:rsidRPr="00144D22">
        <w:rPr>
          <w:rFonts w:asciiTheme="majorBidi" w:hAnsiTheme="majorBidi" w:cstheme="majorBidi"/>
          <w:iCs/>
          <w:noProof/>
          <w:sz w:val="20"/>
          <w:szCs w:val="20"/>
        </w:rPr>
        <w:t xml:space="preserve">        </w:t>
      </w:r>
      <w:r w:rsidR="00EF3334" w:rsidRPr="00144D22">
        <w:rPr>
          <w:rFonts w:asciiTheme="majorBidi" w:hAnsiTheme="majorBidi" w:cstheme="majorBidi"/>
          <w:iCs/>
          <w:noProof/>
          <w:sz w:val="20"/>
          <w:szCs w:val="20"/>
        </w:rPr>
        <w:t xml:space="preserve">               </w:t>
      </w:r>
      <w:r w:rsidRPr="00144D22">
        <w:rPr>
          <w:rFonts w:asciiTheme="majorBidi" w:hAnsiTheme="majorBidi" w:cstheme="majorBidi"/>
          <w:iCs/>
          <w:noProof/>
          <w:sz w:val="20"/>
          <w:szCs w:val="20"/>
        </w:rPr>
        <w:t xml:space="preserve">   </w:t>
      </w:r>
      <w:r w:rsidR="00EF3334" w:rsidRPr="00144D22">
        <w:rPr>
          <w:rFonts w:asciiTheme="majorBidi" w:hAnsiTheme="majorBidi" w:cstheme="majorBidi"/>
          <w:iCs/>
          <w:noProof/>
          <w:sz w:val="20"/>
          <w:szCs w:val="20"/>
        </w:rPr>
        <w:t>Eq.3</w:t>
      </w:r>
      <w:r w:rsidRPr="00144D22">
        <w:rPr>
          <w:rFonts w:asciiTheme="majorBidi" w:hAnsiTheme="majorBidi" w:cstheme="majorBidi"/>
          <w:noProof/>
          <w:sz w:val="20"/>
          <w:szCs w:val="20"/>
        </w:rPr>
        <w:t xml:space="preserve">                           </w:t>
      </w:r>
    </w:p>
    <w:p w14:paraId="1F5B8310" w14:textId="38F7B092" w:rsidR="00684B46" w:rsidRPr="00144D22" w:rsidRDefault="00684B46" w:rsidP="00EF3334">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 xml:space="preserve">LCR = CP × EDI                               </w:t>
      </w:r>
      <w:r w:rsidR="00EF3334"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 xml:space="preserve">         </w:t>
      </w:r>
      <w:r w:rsidR="00EF3334" w:rsidRPr="00144D22">
        <w:rPr>
          <w:rFonts w:asciiTheme="majorBidi" w:hAnsiTheme="majorBidi" w:cstheme="majorBidi"/>
          <w:iCs/>
          <w:noProof/>
          <w:sz w:val="20"/>
          <w:szCs w:val="20"/>
        </w:rPr>
        <w:t>Eq.4</w:t>
      </w:r>
      <w:r w:rsidRPr="00144D22">
        <w:rPr>
          <w:rFonts w:asciiTheme="majorBidi" w:hAnsiTheme="majorBidi" w:cstheme="majorBidi"/>
          <w:noProof/>
          <w:sz w:val="20"/>
          <w:szCs w:val="20"/>
        </w:rPr>
        <w:t xml:space="preserve">                                                                               </w:t>
      </w:r>
    </w:p>
    <w:p w14:paraId="61DCC8B2" w14:textId="3EB7ED89" w:rsidR="00684B46" w:rsidRPr="00144D22" w:rsidRDefault="00FD5ED2" w:rsidP="00AE4AB5">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If t</w:t>
      </w:r>
      <w:r w:rsidR="00684B46" w:rsidRPr="00144D22">
        <w:rPr>
          <w:rFonts w:asciiTheme="majorBidi" w:hAnsiTheme="majorBidi" w:cstheme="majorBidi"/>
          <w:noProof/>
          <w:sz w:val="20"/>
          <w:szCs w:val="20"/>
        </w:rPr>
        <w:t xml:space="preserve">he </w:t>
      </w:r>
      <w:r w:rsidR="00282B78" w:rsidRPr="00144D22">
        <w:rPr>
          <w:rFonts w:asciiTheme="majorBidi" w:hAnsiTheme="majorBidi" w:cstheme="majorBidi"/>
          <w:noProof/>
          <w:sz w:val="20"/>
          <w:szCs w:val="20"/>
        </w:rPr>
        <w:t>LCR is</w:t>
      </w:r>
      <w:r w:rsidR="00684B46" w:rsidRPr="00144D22">
        <w:rPr>
          <w:rFonts w:asciiTheme="majorBidi" w:hAnsiTheme="majorBidi" w:cstheme="majorBidi"/>
          <w:noProof/>
          <w:sz w:val="20"/>
          <w:szCs w:val="20"/>
        </w:rPr>
        <w:t xml:space="preserve"> </w:t>
      </w:r>
      <w:r w:rsidR="00684B46" w:rsidRPr="00144D22">
        <w:rPr>
          <w:rFonts w:asciiTheme="majorBidi" w:hAnsiTheme="majorBidi" w:cstheme="majorBidi"/>
          <w:i/>
          <w:iCs/>
          <w:noProof/>
          <w:sz w:val="20"/>
          <w:szCs w:val="20"/>
        </w:rPr>
        <w:t xml:space="preserve">&lt; </w:t>
      </w:r>
      <w:r w:rsidR="00684B46" w:rsidRPr="00144D22">
        <w:rPr>
          <w:rFonts w:asciiTheme="majorBidi" w:hAnsiTheme="majorBidi" w:cstheme="majorBidi"/>
          <w:noProof/>
          <w:sz w:val="20"/>
          <w:szCs w:val="20"/>
        </w:rPr>
        <w:t>0.0001</w:t>
      </w:r>
      <w:r w:rsidR="00AE4AB5" w:rsidRPr="00144D22">
        <w:rPr>
          <w:rFonts w:asciiTheme="majorBidi" w:hAnsiTheme="majorBidi" w:cstheme="majorBidi"/>
          <w:noProof/>
          <w:sz w:val="20"/>
          <w:szCs w:val="20"/>
        </w:rPr>
        <w:t>,</w:t>
      </w:r>
      <w:r w:rsidR="00684B46" w:rsidRPr="00144D22">
        <w:rPr>
          <w:rFonts w:asciiTheme="majorBidi" w:hAnsiTheme="majorBidi" w:cstheme="majorBidi"/>
          <w:noProof/>
          <w:sz w:val="20"/>
          <w:szCs w:val="20"/>
        </w:rPr>
        <w:t xml:space="preserve"> </w:t>
      </w:r>
      <w:r w:rsidR="00282B78" w:rsidRPr="00144D22">
        <w:rPr>
          <w:rFonts w:asciiTheme="majorBidi" w:hAnsiTheme="majorBidi" w:cstheme="majorBidi"/>
          <w:noProof/>
          <w:sz w:val="20"/>
          <w:szCs w:val="20"/>
        </w:rPr>
        <w:t xml:space="preserve">the carcinogenic risk is </w:t>
      </w:r>
      <w:r w:rsidR="00684B46" w:rsidRPr="00144D22">
        <w:rPr>
          <w:rFonts w:asciiTheme="majorBidi" w:hAnsiTheme="majorBidi" w:cstheme="majorBidi"/>
          <w:noProof/>
          <w:sz w:val="20"/>
          <w:szCs w:val="20"/>
        </w:rPr>
        <w:t xml:space="preserve">tolerable </w:t>
      </w:r>
      <w:r w:rsidR="00684B46" w:rsidRPr="00144D22">
        <w:rPr>
          <w:rFonts w:asciiTheme="majorBidi" w:hAnsiTheme="majorBidi" w:cstheme="majorBidi"/>
          <w:noProof/>
          <w:sz w:val="20"/>
          <w:szCs w:val="20"/>
        </w:rPr>
        <w:fldChar w:fldCharType="begin"/>
      </w:r>
      <w:r w:rsidR="00684B46" w:rsidRPr="00144D22">
        <w:rPr>
          <w:rFonts w:asciiTheme="majorBidi" w:hAnsiTheme="majorBidi" w:cstheme="majorBidi"/>
          <w:noProof/>
          <w:sz w:val="20"/>
          <w:szCs w:val="20"/>
        </w:rPr>
        <w:instrText xml:space="preserve"> ADDIN EN.CITE &lt;EndNote&gt;&lt;Cite&gt;&lt;Author&gt;Buzás&lt;/Author&gt;&lt;Year&gt;2023&lt;/Year&gt;&lt;RecNum&gt;24&lt;/RecNum&gt;&lt;DisplayText&gt;(Buzás et al., 2023)&lt;/DisplayText&gt;&lt;record&gt;&lt;rec-number&gt;24&lt;/rec-number&gt;&lt;foreign-keys&gt;&lt;key app="EN" db-id="s9xrdvt55evaf5evxtfp0z9adews5sswrx9d" timestamp="1690206281"&gt;24&lt;/key&gt;&lt;/foreign-keys&gt;&lt;ref-type name="Journal Article"&gt;17&lt;/ref-type&gt;&lt;contributors&gt;&lt;authors&gt;&lt;author&gt;Buzás, Henrietta&lt;/author&gt;&lt;author&gt;Szabó-Sárvári, Loretta Csilla&lt;/author&gt;&lt;author&gt;Szabó, Katalin&lt;/author&gt;&lt;author&gt;Nagy-Kovács, Katalin&lt;/author&gt;&lt;author&gt;Bukovics, Solveig&lt;/author&gt;&lt;author&gt;Süle, Judit&lt;/author&gt;&lt;author&gt;Szafner, Gábor&lt;/author&gt;&lt;author&gt;Hucker, Attila&lt;/author&gt;&lt;author&gt;Kocsis, Róbert&lt;/author&gt;&lt;author&gt;Kovács, Attila József&lt;/author&gt;&lt;/authors&gt;&lt;/contributors&gt;&lt;titles&gt;&lt;title&gt;Aflatoxin M1 detection in raw milk and drinking milk in Hungary by ELISA − A one-year survey&lt;/title&gt;&lt;secondary-title&gt;Journal of Food Composition and Analysis&lt;/secondary-title&gt;&lt;/titles&gt;&lt;periodical&gt;&lt;full-title&gt;Journal of Food Composition and Analysis&lt;/full-title&gt;&lt;/periodical&gt;&lt;pages&gt;105368&lt;/pages&gt;&lt;volume&gt;121&lt;/volume&gt;&lt;keywords&gt;&lt;keyword&gt;Aflatoxin M1&lt;/keyword&gt;&lt;keyword&gt;Milk&lt;/keyword&gt;&lt;keyword&gt;Food analysis&lt;/keyword&gt;&lt;keyword&gt;Competitive immunoassay&lt;/keyword&gt;&lt;keyword&gt;Food composition&lt;/keyword&gt;&lt;keyword&gt;Hungary&lt;/keyword&gt;&lt;/keywords&gt;&lt;dates&gt;&lt;year&gt;2023&lt;/year&gt;&lt;pub-dates&gt;&lt;date&gt;2023/08/01/&lt;/date&gt;&lt;/pub-dates&gt;&lt;/dates&gt;&lt;isbn&gt;0889-1575&lt;/isbn&gt;&lt;urls&gt;&lt;related-urls&gt;&lt;url&gt;https://www.sciencedirect.com/science/article/pii/S0889157523002429&lt;/url&gt;&lt;/related-urls&gt;&lt;/urls&gt;&lt;electronic-resource-num&gt;https://doi.org/10.1016/j.jfca.2023.105368&lt;/electronic-resource-num&gt;&lt;/record&gt;&lt;/Cite&gt;&lt;/EndNote&gt;</w:instrText>
      </w:r>
      <w:r w:rsidR="00684B46" w:rsidRPr="00144D22">
        <w:rPr>
          <w:rFonts w:asciiTheme="majorBidi" w:hAnsiTheme="majorBidi" w:cstheme="majorBidi"/>
          <w:noProof/>
          <w:sz w:val="20"/>
          <w:szCs w:val="20"/>
        </w:rPr>
        <w:fldChar w:fldCharType="separate"/>
      </w:r>
      <w:r w:rsidR="00684B46" w:rsidRPr="00144D22">
        <w:rPr>
          <w:rFonts w:asciiTheme="majorBidi" w:hAnsiTheme="majorBidi" w:cstheme="majorBidi"/>
          <w:noProof/>
          <w:sz w:val="20"/>
          <w:szCs w:val="20"/>
        </w:rPr>
        <w:t>(Buzás et al., 2023)</w:t>
      </w:r>
      <w:r w:rsidR="00684B46" w:rsidRPr="00144D22">
        <w:rPr>
          <w:rFonts w:asciiTheme="majorBidi" w:hAnsiTheme="majorBidi" w:cstheme="majorBidi"/>
          <w:noProof/>
          <w:sz w:val="20"/>
          <w:szCs w:val="20"/>
        </w:rPr>
        <w:fldChar w:fldCharType="end"/>
      </w:r>
      <w:r w:rsidR="00684B46" w:rsidRPr="00144D22">
        <w:rPr>
          <w:rFonts w:asciiTheme="majorBidi" w:hAnsiTheme="majorBidi" w:cstheme="majorBidi"/>
          <w:noProof/>
          <w:sz w:val="20"/>
          <w:szCs w:val="20"/>
        </w:rPr>
        <w:t xml:space="preserve">. </w:t>
      </w:r>
    </w:p>
    <w:p w14:paraId="4EBF8597" w14:textId="32F42BED" w:rsidR="00684B46" w:rsidRPr="00144D22" w:rsidRDefault="00684B46" w:rsidP="007407DC">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2.5.4</w:t>
      </w:r>
      <w:r w:rsidR="00282B78"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MOE calculation</w:t>
      </w:r>
    </w:p>
    <w:p w14:paraId="16DC0755" w14:textId="467F9251" w:rsidR="00684B46" w:rsidRPr="00144D22" w:rsidRDefault="00282B78" w:rsidP="00AE4AB5">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 xml:space="preserve">Another index for </w:t>
      </w:r>
      <w:r w:rsidR="00684B46" w:rsidRPr="00144D22">
        <w:rPr>
          <w:rFonts w:asciiTheme="majorBidi" w:hAnsiTheme="majorBidi" w:cstheme="majorBidi"/>
          <w:noProof/>
          <w:sz w:val="20"/>
          <w:szCs w:val="20"/>
        </w:rPr>
        <w:t xml:space="preserve">measuring </w:t>
      </w:r>
      <w:r w:rsidRPr="00144D22">
        <w:rPr>
          <w:rFonts w:asciiTheme="majorBidi" w:hAnsiTheme="majorBidi" w:cstheme="majorBidi"/>
          <w:noProof/>
          <w:sz w:val="20"/>
          <w:szCs w:val="20"/>
        </w:rPr>
        <w:t>the</w:t>
      </w:r>
      <w:r w:rsidR="00684B46" w:rsidRPr="00144D22">
        <w:rPr>
          <w:rFonts w:asciiTheme="majorBidi" w:hAnsiTheme="majorBidi" w:cstheme="majorBidi"/>
          <w:noProof/>
          <w:sz w:val="20"/>
          <w:szCs w:val="20"/>
        </w:rPr>
        <w:t xml:space="preserve"> genotoxic and carcinogenic consequences </w:t>
      </w:r>
      <w:r w:rsidRPr="00144D22">
        <w:rPr>
          <w:rFonts w:asciiTheme="majorBidi" w:hAnsiTheme="majorBidi" w:cstheme="majorBidi"/>
          <w:noProof/>
          <w:sz w:val="20"/>
          <w:szCs w:val="20"/>
        </w:rPr>
        <w:t>of</w:t>
      </w:r>
      <w:r w:rsidR="00684B46" w:rsidRPr="00144D22">
        <w:rPr>
          <w:rFonts w:asciiTheme="majorBidi" w:hAnsiTheme="majorBidi" w:cstheme="majorBidi"/>
          <w:noProof/>
          <w:sz w:val="20"/>
          <w:szCs w:val="20"/>
        </w:rPr>
        <w:t xml:space="preserve"> AFM1,</w:t>
      </w:r>
      <w:r w:rsidR="008554A7" w:rsidRPr="00144D22">
        <w:rPr>
          <w:rFonts w:asciiTheme="majorBidi" w:hAnsiTheme="majorBidi" w:cstheme="majorBidi"/>
          <w:noProof/>
          <w:sz w:val="20"/>
          <w:szCs w:val="20"/>
        </w:rPr>
        <w:t xml:space="preserve"> the</w:t>
      </w:r>
      <w:r w:rsidR="00684B46" w:rsidRPr="00144D22">
        <w:rPr>
          <w:rFonts w:asciiTheme="majorBidi" w:hAnsiTheme="majorBidi" w:cstheme="majorBidi"/>
          <w:noProof/>
          <w:sz w:val="20"/>
          <w:szCs w:val="20"/>
        </w:rPr>
        <w:t xml:space="preserve"> MOE</w:t>
      </w:r>
      <w:r w:rsidR="00AE4AB5" w:rsidRPr="00144D22">
        <w:rPr>
          <w:rFonts w:asciiTheme="majorBidi" w:hAnsiTheme="majorBidi" w:cstheme="majorBidi"/>
          <w:noProof/>
          <w:sz w:val="20"/>
          <w:szCs w:val="20"/>
        </w:rPr>
        <w:t>,</w:t>
      </w:r>
      <w:r w:rsidRPr="00144D22">
        <w:rPr>
          <w:rFonts w:asciiTheme="majorBidi" w:hAnsiTheme="majorBidi" w:cstheme="majorBidi"/>
          <w:noProof/>
          <w:sz w:val="20"/>
          <w:szCs w:val="20"/>
        </w:rPr>
        <w:t xml:space="preserve"> </w:t>
      </w:r>
      <w:r w:rsidR="008554A7" w:rsidRPr="00144D22">
        <w:rPr>
          <w:rFonts w:asciiTheme="majorBidi" w:hAnsiTheme="majorBidi" w:cstheme="majorBidi"/>
          <w:noProof/>
          <w:sz w:val="20"/>
          <w:szCs w:val="20"/>
        </w:rPr>
        <w:t xml:space="preserve">was </w:t>
      </w:r>
      <w:r w:rsidRPr="00144D22">
        <w:rPr>
          <w:rFonts w:asciiTheme="majorBidi" w:hAnsiTheme="majorBidi" w:cstheme="majorBidi"/>
          <w:noProof/>
          <w:sz w:val="20"/>
          <w:szCs w:val="20"/>
        </w:rPr>
        <w:t>also</w:t>
      </w:r>
      <w:r w:rsidR="00684B46" w:rsidRPr="00144D22">
        <w:rPr>
          <w:rFonts w:asciiTheme="majorBidi" w:hAnsiTheme="majorBidi" w:cstheme="majorBidi"/>
          <w:noProof/>
          <w:sz w:val="20"/>
          <w:szCs w:val="20"/>
        </w:rPr>
        <w:t xml:space="preserve"> calculated. MOE </w:t>
      </w:r>
      <w:r w:rsidRPr="00144D22">
        <w:rPr>
          <w:rFonts w:asciiTheme="majorBidi" w:hAnsiTheme="majorBidi" w:cstheme="majorBidi"/>
          <w:noProof/>
          <w:sz w:val="20"/>
          <w:szCs w:val="20"/>
        </w:rPr>
        <w:t>was</w:t>
      </w:r>
      <w:r w:rsidR="00684B46" w:rsidRPr="00144D22">
        <w:rPr>
          <w:rFonts w:asciiTheme="majorBidi" w:hAnsiTheme="majorBidi" w:cstheme="majorBidi"/>
          <w:noProof/>
          <w:sz w:val="20"/>
          <w:szCs w:val="20"/>
        </w:rPr>
        <w:t xml:space="preserve"> calculated using equation</w:t>
      </w:r>
      <w:r w:rsidRPr="00144D22">
        <w:rPr>
          <w:rFonts w:asciiTheme="majorBidi" w:hAnsiTheme="majorBidi" w:cstheme="majorBidi"/>
          <w:noProof/>
          <w:sz w:val="20"/>
          <w:szCs w:val="20"/>
        </w:rPr>
        <w:t xml:space="preserve"> 5</w:t>
      </w:r>
      <w:r w:rsidR="007407DC" w:rsidRPr="00144D22">
        <w:rPr>
          <w:rFonts w:asciiTheme="majorBidi" w:hAnsiTheme="majorBidi" w:cstheme="majorBidi"/>
          <w:noProof/>
          <w:sz w:val="20"/>
          <w:szCs w:val="20"/>
        </w:rPr>
        <w:t xml:space="preserve"> </w:t>
      </w:r>
      <w:r w:rsidR="007407DC" w:rsidRPr="00144D22">
        <w:rPr>
          <w:rFonts w:asciiTheme="majorBidi" w:hAnsiTheme="majorBidi" w:cstheme="majorBidi"/>
          <w:noProof/>
          <w:sz w:val="20"/>
          <w:szCs w:val="20"/>
        </w:rPr>
        <w:fldChar w:fldCharType="begin"/>
      </w:r>
      <w:r w:rsidR="007407DC" w:rsidRPr="00144D22">
        <w:rPr>
          <w:rFonts w:asciiTheme="majorBidi" w:hAnsiTheme="majorBidi" w:cstheme="majorBidi"/>
          <w:noProof/>
          <w:sz w:val="20"/>
          <w:szCs w:val="20"/>
        </w:rPr>
        <w:instrText xml:space="preserve"> ADDIN EN.CITE &lt;EndNote&gt;&lt;Cite&gt;&lt;Author&gt;Hasninia&lt;/Author&gt;&lt;Year&gt;2022&lt;/Year&gt;&lt;RecNum&gt;21&lt;/RecNum&gt;&lt;DisplayText&gt;(Hasninia et al., 2022)&lt;/DisplayText&gt;&lt;record&gt;&lt;rec-number&gt;21&lt;/rec-number&gt;&lt;foreign-keys&gt;&lt;key app="EN" db-id="s9xrdvt55evaf5evxtfp0z9adews5sswrx9d" timestamp="1690206173"&gt;21&lt;/key&gt;&lt;/foreign-keys&gt;&lt;ref-type name="Journal Article"&gt;17&lt;/ref-type&gt;&lt;contributors&gt;&lt;authors&gt;&lt;author&gt;Hasninia, Dariush&lt;/author&gt;&lt;author&gt;Salimi, Ghobad&lt;/author&gt;&lt;author&gt;Bahrami, Gholamreza&lt;/author&gt;&lt;author&gt;Sharafi, Kiomars&lt;/author&gt;&lt;author&gt;Omer, Abdullah Khalid&lt;/author&gt;&lt;author&gt;Rezaie, Mansour&lt;/author&gt;&lt;author&gt;Kiani, Amir&lt;/author&gt;&lt;/authors&gt;&lt;/contributors&gt;&lt;titles&gt;&lt;title&gt;Human health risk assessment of aflatoxin M1 in raw and pasteurized milk from the Kermanshah province, Iran&lt;/title&gt;&lt;secondary-title&gt;Journal of Food Composition and Analysis&lt;/secondary-title&gt;&lt;/titles&gt;&lt;periodical&gt;&lt;full-title&gt;Journal of Food Composition and Analysis&lt;/full-title&gt;&lt;/periodical&gt;&lt;pages&gt;104568&lt;/pages&gt;&lt;volume&gt;110&lt;/volume&gt;&lt;keywords&gt;&lt;keyword&gt;Aflatoxin M1&lt;/keyword&gt;&lt;keyword&gt;Milk&lt;/keyword&gt;&lt;keyword&gt;Health Risk Assessment&lt;/keyword&gt;&lt;keyword&gt;Monte Carlo simulation&lt;/keyword&gt;&lt;keyword&gt;Food Analysis&lt;/keyword&gt;&lt;keyword&gt;Food Composition&lt;/keyword&gt;&lt;/keywords&gt;&lt;dates&gt;&lt;year&gt;2022&lt;/year&gt;&lt;pub-dates&gt;&lt;date&gt;2022/07/01/&lt;/date&gt;&lt;/pub-dates&gt;&lt;/dates&gt;&lt;isbn&gt;0889-1575&lt;/isbn&gt;&lt;urls&gt;&lt;related-urls&gt;&lt;url&gt;https://www.sciencedirect.com/science/article/pii/S0889157522001867&lt;/url&gt;&lt;/related-urls&gt;&lt;/urls&gt;&lt;electronic-resource-num&gt;https://doi.org/10.1016/j.jfca.2022.104568&lt;/electronic-resource-num&gt;&lt;/record&gt;&lt;/Cite&gt;&lt;/EndNote&gt;</w:instrText>
      </w:r>
      <w:r w:rsidR="007407DC" w:rsidRPr="00144D22">
        <w:rPr>
          <w:rFonts w:asciiTheme="majorBidi" w:hAnsiTheme="majorBidi" w:cstheme="majorBidi"/>
          <w:noProof/>
          <w:sz w:val="20"/>
          <w:szCs w:val="20"/>
        </w:rPr>
        <w:fldChar w:fldCharType="separate"/>
      </w:r>
      <w:r w:rsidR="007407DC" w:rsidRPr="00144D22">
        <w:rPr>
          <w:rFonts w:asciiTheme="majorBidi" w:hAnsiTheme="majorBidi" w:cstheme="majorBidi"/>
          <w:noProof/>
          <w:sz w:val="20"/>
          <w:szCs w:val="20"/>
        </w:rPr>
        <w:t>(Hasninia et al., 2022)</w:t>
      </w:r>
      <w:r w:rsidR="007407DC" w:rsidRPr="00144D22">
        <w:rPr>
          <w:rFonts w:asciiTheme="majorBidi" w:hAnsiTheme="majorBidi" w:cstheme="majorBidi"/>
          <w:noProof/>
          <w:sz w:val="20"/>
          <w:szCs w:val="20"/>
        </w:rPr>
        <w:fldChar w:fldCharType="end"/>
      </w:r>
      <w:r w:rsidR="00684B46" w:rsidRPr="00144D22">
        <w:rPr>
          <w:rFonts w:asciiTheme="majorBidi" w:hAnsiTheme="majorBidi" w:cstheme="majorBidi"/>
          <w:noProof/>
          <w:sz w:val="20"/>
          <w:szCs w:val="20"/>
        </w:rPr>
        <w:t xml:space="preserve">: </w:t>
      </w:r>
    </w:p>
    <w:p w14:paraId="12121582" w14:textId="5D1213B2" w:rsidR="00684B46" w:rsidRPr="00144D22" w:rsidRDefault="00684B46" w:rsidP="00EF3334">
      <w:pPr>
        <w:autoSpaceDE w:val="0"/>
        <w:autoSpaceDN w:val="0"/>
        <w:adjustRightInd w:val="0"/>
        <w:spacing w:after="0" w:line="480" w:lineRule="auto"/>
        <w:jc w:val="both"/>
        <w:rPr>
          <w:rFonts w:asciiTheme="majorBidi" w:hAnsiTheme="majorBidi" w:cstheme="majorBidi"/>
          <w:iCs/>
          <w:noProof/>
          <w:sz w:val="20"/>
          <w:szCs w:val="20"/>
        </w:rPr>
      </w:pPr>
      <m:oMath>
        <m:r>
          <m:rPr>
            <m:sty m:val="p"/>
          </m:rPr>
          <w:rPr>
            <w:rFonts w:ascii="Cambria Math" w:hAnsi="Cambria Math" w:cstheme="majorBidi"/>
            <w:noProof/>
            <w:sz w:val="20"/>
            <w:szCs w:val="20"/>
          </w:rPr>
          <m:t>MOE=</m:t>
        </m:r>
        <m:f>
          <m:fPr>
            <m:ctrlPr>
              <w:rPr>
                <w:rFonts w:ascii="Cambria Math" w:hAnsi="Cambria Math" w:cstheme="majorBidi"/>
                <w:iCs/>
                <w:noProof/>
                <w:sz w:val="20"/>
                <w:szCs w:val="20"/>
              </w:rPr>
            </m:ctrlPr>
          </m:fPr>
          <m:num>
            <m:r>
              <m:rPr>
                <m:sty m:val="p"/>
              </m:rPr>
              <w:rPr>
                <w:rFonts w:ascii="Cambria Math" w:hAnsi="Cambria Math" w:cstheme="majorBidi"/>
                <w:noProof/>
                <w:sz w:val="20"/>
                <w:szCs w:val="20"/>
              </w:rPr>
              <m:t>BMDL10</m:t>
            </m:r>
          </m:num>
          <m:den>
            <m:r>
              <m:rPr>
                <m:sty m:val="p"/>
              </m:rPr>
              <w:rPr>
                <w:rFonts w:ascii="Cambria Math" w:hAnsi="Cambria Math" w:cstheme="majorBidi"/>
                <w:noProof/>
                <w:sz w:val="20"/>
                <w:szCs w:val="20"/>
              </w:rPr>
              <m:t>EDI</m:t>
            </m:r>
          </m:den>
        </m:f>
      </m:oMath>
      <w:r w:rsidR="00EF3334" w:rsidRPr="00144D22">
        <w:rPr>
          <w:rFonts w:asciiTheme="majorBidi" w:eastAsiaTheme="minorEastAsia" w:hAnsiTheme="majorBidi" w:cstheme="majorBidi"/>
          <w:iCs/>
          <w:noProof/>
          <w:sz w:val="20"/>
          <w:szCs w:val="20"/>
        </w:rPr>
        <w:t xml:space="preserve">                                                                                                                                        Eq.5</w:t>
      </w:r>
    </w:p>
    <w:p w14:paraId="4B4D2AEB" w14:textId="5A0E6549" w:rsidR="007407DC" w:rsidRPr="00144D22" w:rsidRDefault="00282B78" w:rsidP="00282B78">
      <w:pPr>
        <w:autoSpaceDE w:val="0"/>
        <w:autoSpaceDN w:val="0"/>
        <w:adjustRightInd w:val="0"/>
        <w:spacing w:after="0" w:line="480" w:lineRule="auto"/>
        <w:jc w:val="both"/>
        <w:rPr>
          <w:rFonts w:asciiTheme="majorBidi" w:hAnsiTheme="majorBidi" w:cstheme="majorBidi"/>
          <w:noProof/>
          <w:sz w:val="20"/>
          <w:szCs w:val="20"/>
        </w:rPr>
      </w:pPr>
      <w:r w:rsidRPr="00144D22">
        <w:rPr>
          <w:rFonts w:asciiTheme="majorBidi" w:hAnsiTheme="majorBidi" w:cstheme="majorBidi"/>
          <w:noProof/>
          <w:sz w:val="20"/>
          <w:szCs w:val="20"/>
        </w:rPr>
        <w:t>It has been taken into account that the reference value of the benchmark dose lower confidence limit of 10% (BMDL</w:t>
      </w:r>
      <w:r w:rsidRPr="00144D22">
        <w:rPr>
          <w:rFonts w:asciiTheme="majorBidi" w:hAnsiTheme="majorBidi" w:cstheme="majorBidi"/>
          <w:noProof/>
          <w:sz w:val="20"/>
          <w:szCs w:val="20"/>
          <w:vertAlign w:val="subscript"/>
        </w:rPr>
        <w:t>10</w:t>
      </w:r>
      <w:r w:rsidRPr="00144D22">
        <w:rPr>
          <w:rFonts w:asciiTheme="majorBidi" w:hAnsiTheme="majorBidi" w:cstheme="majorBidi"/>
          <w:noProof/>
          <w:sz w:val="20"/>
          <w:szCs w:val="20"/>
        </w:rPr>
        <w:t xml:space="preserve">) is 570 ng/kg, which references the dose of AFM1 based on results of a two-year study on Fischer rats. If </w:t>
      </w:r>
      <w:r w:rsidR="007407DC" w:rsidRPr="00144D22">
        <w:rPr>
          <w:rFonts w:asciiTheme="majorBidi" w:hAnsiTheme="majorBidi" w:cstheme="majorBidi"/>
          <w:noProof/>
          <w:sz w:val="20"/>
          <w:szCs w:val="20"/>
        </w:rPr>
        <w:t xml:space="preserve">the </w:t>
      </w:r>
      <w:r w:rsidRPr="00144D22">
        <w:rPr>
          <w:rFonts w:asciiTheme="majorBidi" w:hAnsiTheme="majorBidi" w:cstheme="majorBidi"/>
          <w:noProof/>
          <w:sz w:val="20"/>
          <w:szCs w:val="20"/>
        </w:rPr>
        <w:t>calculated</w:t>
      </w:r>
      <w:r w:rsidR="007407DC" w:rsidRPr="00144D22">
        <w:rPr>
          <w:rFonts w:asciiTheme="majorBidi" w:hAnsiTheme="majorBidi" w:cstheme="majorBidi"/>
          <w:noProof/>
          <w:sz w:val="20"/>
          <w:szCs w:val="20"/>
        </w:rPr>
        <w:t xml:space="preserve"> MOE is fewer than 10,000 indicates a concern to people healthiness </w:t>
      </w:r>
      <w:r w:rsidR="007407DC" w:rsidRPr="00144D22">
        <w:rPr>
          <w:rFonts w:asciiTheme="majorBidi" w:hAnsiTheme="majorBidi" w:cstheme="majorBidi"/>
          <w:noProof/>
          <w:sz w:val="20"/>
          <w:szCs w:val="20"/>
        </w:rPr>
        <w:fldChar w:fldCharType="begin">
          <w:fldData xml:space="preserve">PEVuZE5vdGU+PENpdGU+PEF1dGhvcj5VZG92aWNraTwvQXV0aG9yPjxZZWFyPjIwMTk8L1llYXI+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</w:fldData>
        </w:fldChar>
      </w:r>
      <w:r w:rsidR="00A61089" w:rsidRPr="00144D22">
        <w:rPr>
          <w:rFonts w:asciiTheme="majorBidi" w:hAnsiTheme="majorBidi" w:cstheme="majorBidi"/>
          <w:noProof/>
          <w:sz w:val="20"/>
          <w:szCs w:val="20"/>
        </w:rPr>
        <w:instrText xml:space="preserve"> ADDIN EN.CITE </w:instrText>
      </w:r>
      <w:r w:rsidR="00A61089" w:rsidRPr="00144D22">
        <w:rPr>
          <w:rFonts w:asciiTheme="majorBidi" w:hAnsiTheme="majorBidi" w:cstheme="majorBidi"/>
          <w:noProof/>
          <w:sz w:val="20"/>
          <w:szCs w:val="20"/>
        </w:rPr>
        <w:fldChar w:fldCharType="begin">
          <w:fldData xml:space="preserve">PEVuZE5vdGU+PENpdGU+PEF1dGhvcj5VZG92aWNraTwvQXV0aG9yPjxZZWFyPjIwMTk8L1llYXI+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</w:fldData>
        </w:fldChar>
      </w:r>
      <w:r w:rsidR="00A61089" w:rsidRPr="00144D22">
        <w:rPr>
          <w:rFonts w:asciiTheme="majorBidi" w:hAnsiTheme="majorBidi" w:cstheme="majorBidi"/>
          <w:noProof/>
          <w:sz w:val="20"/>
          <w:szCs w:val="20"/>
        </w:rPr>
        <w:instrText xml:space="preserve"> ADDIN EN.CITE.DATA </w:instrText>
      </w:r>
      <w:r w:rsidR="00A61089" w:rsidRPr="00144D22">
        <w:rPr>
          <w:rFonts w:asciiTheme="majorBidi" w:hAnsiTheme="majorBidi" w:cstheme="majorBidi"/>
          <w:noProof/>
          <w:sz w:val="20"/>
          <w:szCs w:val="20"/>
        </w:rPr>
      </w:r>
      <w:r w:rsidR="00A61089" w:rsidRPr="00144D22">
        <w:rPr>
          <w:rFonts w:asciiTheme="majorBidi" w:hAnsiTheme="majorBidi" w:cstheme="majorBidi"/>
          <w:noProof/>
          <w:sz w:val="20"/>
          <w:szCs w:val="20"/>
        </w:rPr>
        <w:fldChar w:fldCharType="end"/>
      </w:r>
      <w:r w:rsidR="007407DC" w:rsidRPr="00144D22">
        <w:rPr>
          <w:rFonts w:asciiTheme="majorBidi" w:hAnsiTheme="majorBidi" w:cstheme="majorBidi"/>
          <w:noProof/>
          <w:sz w:val="20"/>
          <w:szCs w:val="20"/>
        </w:rPr>
      </w:r>
      <w:r w:rsidR="007407DC" w:rsidRPr="00144D22">
        <w:rPr>
          <w:rFonts w:asciiTheme="majorBidi" w:hAnsiTheme="majorBidi" w:cstheme="majorBidi"/>
          <w:noProof/>
          <w:sz w:val="20"/>
          <w:szCs w:val="20"/>
        </w:rPr>
        <w:fldChar w:fldCharType="separate"/>
      </w:r>
      <w:r w:rsidR="00A61089" w:rsidRPr="00144D22">
        <w:rPr>
          <w:rFonts w:asciiTheme="majorBidi" w:hAnsiTheme="majorBidi" w:cstheme="majorBidi"/>
          <w:noProof/>
          <w:sz w:val="20"/>
          <w:szCs w:val="20"/>
        </w:rPr>
        <w:t>(Udovicki et al., 2019)</w:t>
      </w:r>
      <w:r w:rsidR="007407DC" w:rsidRPr="00144D22">
        <w:rPr>
          <w:rFonts w:asciiTheme="majorBidi" w:hAnsiTheme="majorBidi" w:cstheme="majorBidi"/>
          <w:noProof/>
          <w:sz w:val="20"/>
          <w:szCs w:val="20"/>
        </w:rPr>
        <w:fldChar w:fldCharType="end"/>
      </w:r>
      <w:r w:rsidR="007407DC" w:rsidRPr="00144D22">
        <w:rPr>
          <w:rFonts w:asciiTheme="majorBidi" w:hAnsiTheme="majorBidi" w:cstheme="majorBidi"/>
          <w:noProof/>
          <w:sz w:val="20"/>
          <w:szCs w:val="20"/>
        </w:rPr>
        <w:t>.</w:t>
      </w:r>
    </w:p>
    <w:p w14:paraId="5326F59C" w14:textId="722D25FD" w:rsidR="00867A0F" w:rsidRPr="00144D22" w:rsidRDefault="005B7645" w:rsidP="00282B78">
      <w:pPr>
        <w:autoSpaceDE w:val="0"/>
        <w:autoSpaceDN w:val="0"/>
        <w:adjustRightInd w:val="0"/>
        <w:spacing w:after="0" w:line="480" w:lineRule="auto"/>
        <w:jc w:val="both"/>
        <w:rPr>
          <w:rFonts w:asciiTheme="majorBidi" w:hAnsiTheme="majorBidi" w:cstheme="majorBidi"/>
          <w:b/>
          <w:bCs/>
          <w:noProof/>
        </w:rPr>
      </w:pPr>
      <w:r w:rsidRPr="00144D22">
        <w:rPr>
          <w:rFonts w:asciiTheme="majorBidi" w:hAnsiTheme="majorBidi" w:cstheme="majorBidi"/>
          <w:b/>
          <w:bCs/>
          <w:noProof/>
        </w:rPr>
        <w:t xml:space="preserve">3. </w:t>
      </w:r>
      <w:r w:rsidR="00867A0F" w:rsidRPr="00144D22">
        <w:rPr>
          <w:rFonts w:asciiTheme="majorBidi" w:hAnsiTheme="majorBidi" w:cstheme="majorBidi"/>
          <w:b/>
          <w:bCs/>
          <w:noProof/>
        </w:rPr>
        <w:t>Results and discussion</w:t>
      </w:r>
    </w:p>
    <w:p w14:paraId="79A80840" w14:textId="07DB05C5" w:rsidR="00867A0F" w:rsidRPr="00144D22" w:rsidRDefault="00867A0F" w:rsidP="00E41B03">
      <w:pPr>
        <w:autoSpaceDE w:val="0"/>
        <w:autoSpaceDN w:val="0"/>
        <w:adjustRightInd w:val="0"/>
        <w:spacing w:after="0" w:line="480" w:lineRule="auto"/>
        <w:jc w:val="both"/>
        <w:rPr>
          <w:rFonts w:asciiTheme="majorBidi" w:hAnsiTheme="majorBidi" w:cstheme="majorBidi"/>
          <w:b/>
          <w:bCs/>
          <w:noProof/>
          <w:sz w:val="20"/>
          <w:szCs w:val="20"/>
        </w:rPr>
      </w:pPr>
      <w:r w:rsidRPr="00144D22">
        <w:rPr>
          <w:rFonts w:asciiTheme="majorBidi" w:hAnsiTheme="majorBidi" w:cstheme="majorBidi"/>
          <w:b/>
          <w:bCs/>
          <w:noProof/>
          <w:sz w:val="20"/>
          <w:szCs w:val="20"/>
        </w:rPr>
        <w:t xml:space="preserve">3.1. </w:t>
      </w:r>
      <w:r w:rsidR="00E41B03" w:rsidRPr="00144D22">
        <w:rPr>
          <w:rFonts w:asciiTheme="majorBidi" w:hAnsiTheme="majorBidi" w:cstheme="majorBidi"/>
          <w:b/>
          <w:bCs/>
          <w:noProof/>
          <w:sz w:val="20"/>
          <w:szCs w:val="20"/>
        </w:rPr>
        <w:t xml:space="preserve">Occurrance </w:t>
      </w:r>
      <w:r w:rsidRPr="00144D22">
        <w:rPr>
          <w:rFonts w:asciiTheme="majorBidi" w:hAnsiTheme="majorBidi" w:cstheme="majorBidi"/>
          <w:b/>
          <w:bCs/>
          <w:noProof/>
          <w:sz w:val="20"/>
          <w:szCs w:val="20"/>
        </w:rPr>
        <w:t>of AFM1 in traditional milk and dairy products</w:t>
      </w:r>
    </w:p>
    <w:p w14:paraId="4A81A98C" w14:textId="13D3CF99" w:rsidR="00E635B8" w:rsidRPr="00144D22" w:rsidRDefault="00E41B03" w:rsidP="00751C46">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rPr>
        <w:t xml:space="preserve">Table 1 demonstrates the results of AFM1 contamination in traditional milk and dairy products samples. The results showed that </w:t>
      </w:r>
      <w:r w:rsidR="00867A0F" w:rsidRPr="00144D22">
        <w:rPr>
          <w:rFonts w:asciiTheme="majorBidi" w:hAnsiTheme="majorBidi" w:cstheme="majorBidi"/>
          <w:noProof/>
          <w:sz w:val="20"/>
          <w:szCs w:val="20"/>
        </w:rPr>
        <w:t xml:space="preserve">154 of </w:t>
      </w:r>
      <w:r w:rsidR="00BD574B" w:rsidRPr="00144D22">
        <w:rPr>
          <w:rFonts w:asciiTheme="majorBidi" w:hAnsiTheme="majorBidi" w:cstheme="majorBidi"/>
          <w:noProof/>
          <w:sz w:val="20"/>
          <w:szCs w:val="20"/>
        </w:rPr>
        <w:t>180 milk and dairy products samples (85.5</w:t>
      </w:r>
      <w:r w:rsidR="00AF302A" w:rsidRPr="00144D22">
        <w:rPr>
          <w:rFonts w:asciiTheme="majorBidi" w:hAnsiTheme="majorBidi" w:cstheme="majorBidi"/>
          <w:noProof/>
          <w:sz w:val="20"/>
          <w:szCs w:val="20"/>
        </w:rPr>
        <w:t>5</w:t>
      </w:r>
      <w:r w:rsidR="00BD574B" w:rsidRPr="00144D22">
        <w:rPr>
          <w:rFonts w:asciiTheme="majorBidi" w:hAnsiTheme="majorBidi" w:cstheme="majorBidi"/>
          <w:noProof/>
          <w:sz w:val="20"/>
          <w:szCs w:val="20"/>
        </w:rPr>
        <w:t xml:space="preserve">%) </w:t>
      </w:r>
      <w:r w:rsidRPr="00144D22">
        <w:rPr>
          <w:rFonts w:asciiTheme="majorBidi" w:hAnsiTheme="majorBidi" w:cstheme="majorBidi"/>
          <w:noProof/>
          <w:sz w:val="20"/>
          <w:szCs w:val="20"/>
        </w:rPr>
        <w:t>were positive for AFM1</w:t>
      </w:r>
      <w:r w:rsidR="00AB573A" w:rsidRPr="00144D22">
        <w:rPr>
          <w:rFonts w:asciiTheme="majorBidi" w:hAnsiTheme="majorBidi" w:cstheme="majorBidi"/>
          <w:noProof/>
          <w:sz w:val="20"/>
          <w:szCs w:val="20"/>
          <w:lang w:val="en"/>
        </w:rPr>
        <w:t>.</w:t>
      </w:r>
      <w:r w:rsidR="008B3794" w:rsidRPr="00144D22">
        <w:rPr>
          <w:rFonts w:asciiTheme="majorBidi" w:hAnsiTheme="majorBidi" w:cstheme="majorBidi"/>
          <w:noProof/>
          <w:sz w:val="20"/>
          <w:szCs w:val="20"/>
          <w:lang w:val="en"/>
        </w:rPr>
        <w:t xml:space="preserve"> </w:t>
      </w:r>
      <w:r w:rsidR="00AB573A" w:rsidRPr="00144D22">
        <w:rPr>
          <w:rFonts w:asciiTheme="majorBidi" w:hAnsiTheme="majorBidi" w:cstheme="majorBidi"/>
          <w:noProof/>
          <w:sz w:val="20"/>
          <w:szCs w:val="20"/>
          <w:lang w:val="en"/>
        </w:rPr>
        <w:t>M</w:t>
      </w:r>
      <w:r w:rsidR="008B3794" w:rsidRPr="00144D22">
        <w:rPr>
          <w:rFonts w:asciiTheme="majorBidi" w:hAnsiTheme="majorBidi" w:cstheme="majorBidi"/>
          <w:noProof/>
          <w:sz w:val="20"/>
          <w:szCs w:val="20"/>
          <w:lang w:val="en"/>
        </w:rPr>
        <w:t xml:space="preserve">oreover, </w:t>
      </w:r>
      <w:r w:rsidR="003E7F19" w:rsidRPr="00144D22">
        <w:rPr>
          <w:rFonts w:asciiTheme="majorBidi" w:hAnsiTheme="majorBidi" w:cstheme="majorBidi"/>
          <w:noProof/>
          <w:sz w:val="20"/>
          <w:szCs w:val="20"/>
          <w:lang w:val="en"/>
        </w:rPr>
        <w:t xml:space="preserve">all </w:t>
      </w:r>
      <w:r w:rsidR="00AB573A" w:rsidRPr="00144D22">
        <w:rPr>
          <w:rFonts w:asciiTheme="majorBidi" w:hAnsiTheme="majorBidi" w:cstheme="majorBidi"/>
          <w:noProof/>
          <w:sz w:val="20"/>
          <w:szCs w:val="20"/>
          <w:lang w:val="en"/>
        </w:rPr>
        <w:t xml:space="preserve">the </w:t>
      </w:r>
      <w:r w:rsidR="003E7F19" w:rsidRPr="00144D22">
        <w:rPr>
          <w:rFonts w:asciiTheme="majorBidi" w:hAnsiTheme="majorBidi" w:cstheme="majorBidi"/>
          <w:noProof/>
          <w:sz w:val="20"/>
          <w:szCs w:val="20"/>
        </w:rPr>
        <w:t xml:space="preserve">milk and dairy </w:t>
      </w:r>
      <w:r w:rsidR="003E7F19" w:rsidRPr="00144D22">
        <w:rPr>
          <w:rFonts w:asciiTheme="majorBidi" w:hAnsiTheme="majorBidi" w:cstheme="majorBidi"/>
          <w:noProof/>
          <w:sz w:val="20"/>
          <w:szCs w:val="20"/>
          <w:lang w:val="en"/>
        </w:rPr>
        <w:t>products</w:t>
      </w:r>
      <w:r w:rsidR="00740C7F" w:rsidRPr="00144D22">
        <w:rPr>
          <w:rFonts w:asciiTheme="majorBidi" w:hAnsiTheme="majorBidi" w:cstheme="majorBidi"/>
          <w:noProof/>
          <w:sz w:val="20"/>
          <w:szCs w:val="20"/>
          <w:lang w:val="en"/>
        </w:rPr>
        <w:t xml:space="preserve"> samples</w:t>
      </w:r>
      <w:r w:rsidR="003E7F19" w:rsidRPr="00144D22">
        <w:rPr>
          <w:rFonts w:asciiTheme="majorBidi" w:hAnsiTheme="majorBidi" w:cstheme="majorBidi"/>
          <w:noProof/>
          <w:sz w:val="20"/>
          <w:szCs w:val="20"/>
          <w:lang w:val="en"/>
        </w:rPr>
        <w:t xml:space="preserve"> </w:t>
      </w:r>
      <w:r w:rsidR="00AB573A" w:rsidRPr="00144D22">
        <w:rPr>
          <w:rFonts w:asciiTheme="majorBidi" w:hAnsiTheme="majorBidi" w:cstheme="majorBidi"/>
          <w:noProof/>
          <w:sz w:val="20"/>
          <w:szCs w:val="20"/>
          <w:lang w:val="en"/>
        </w:rPr>
        <w:t xml:space="preserve">were </w:t>
      </w:r>
      <w:r w:rsidR="00CB0204" w:rsidRPr="00144D22">
        <w:rPr>
          <w:rFonts w:asciiTheme="majorBidi" w:hAnsiTheme="majorBidi" w:cstheme="majorBidi"/>
          <w:noProof/>
          <w:sz w:val="20"/>
          <w:szCs w:val="20"/>
          <w:lang w:val="en"/>
        </w:rPr>
        <w:t xml:space="preserve">contaminated with </w:t>
      </w:r>
      <w:r w:rsidR="00CB0204" w:rsidRPr="00144D22">
        <w:rPr>
          <w:rFonts w:asciiTheme="majorBidi" w:hAnsiTheme="majorBidi" w:cstheme="majorBidi"/>
          <w:noProof/>
          <w:sz w:val="20"/>
          <w:szCs w:val="20"/>
        </w:rPr>
        <w:t>AFM1</w:t>
      </w:r>
      <w:r w:rsidR="00AB573A" w:rsidRPr="00144D22">
        <w:rPr>
          <w:rFonts w:asciiTheme="majorBidi" w:hAnsiTheme="majorBidi" w:cstheme="majorBidi"/>
          <w:noProof/>
          <w:sz w:val="20"/>
          <w:szCs w:val="20"/>
        </w:rPr>
        <w:t xml:space="preserve"> (100%)</w:t>
      </w:r>
      <w:r w:rsidR="00740C7F" w:rsidRPr="00144D22">
        <w:rPr>
          <w:rFonts w:asciiTheme="majorBidi" w:hAnsiTheme="majorBidi" w:cstheme="majorBidi"/>
          <w:noProof/>
          <w:sz w:val="20"/>
          <w:szCs w:val="20"/>
          <w:lang w:val="en"/>
        </w:rPr>
        <w:t>,</w:t>
      </w:r>
      <w:r w:rsidR="00CB0204" w:rsidRPr="00144D22">
        <w:rPr>
          <w:rFonts w:asciiTheme="majorBidi" w:hAnsiTheme="majorBidi" w:cstheme="majorBidi"/>
          <w:noProof/>
          <w:sz w:val="20"/>
          <w:szCs w:val="20"/>
          <w:lang w:val="en"/>
        </w:rPr>
        <w:t xml:space="preserve"> except Doogh samples (</w:t>
      </w:r>
      <w:r w:rsidR="00444B8B" w:rsidRPr="00144D22">
        <w:rPr>
          <w:rFonts w:asciiTheme="majorBidi" w:hAnsiTheme="majorBidi" w:cstheme="majorBidi"/>
          <w:noProof/>
          <w:sz w:val="20"/>
          <w:szCs w:val="20"/>
          <w:lang w:val="en"/>
        </w:rPr>
        <w:t>13.3</w:t>
      </w:r>
      <w:r w:rsidR="005C52B6" w:rsidRPr="00144D22">
        <w:rPr>
          <w:rFonts w:asciiTheme="majorBidi" w:hAnsiTheme="majorBidi" w:cstheme="majorBidi"/>
          <w:noProof/>
          <w:sz w:val="20"/>
          <w:szCs w:val="20"/>
          <w:lang w:val="en"/>
        </w:rPr>
        <w:t>3</w:t>
      </w:r>
      <w:r w:rsidR="00CB0204" w:rsidRPr="00144D22">
        <w:rPr>
          <w:rFonts w:asciiTheme="majorBidi" w:hAnsiTheme="majorBidi" w:cstheme="majorBidi"/>
          <w:noProof/>
          <w:sz w:val="20"/>
          <w:szCs w:val="20"/>
          <w:lang w:val="en"/>
        </w:rPr>
        <w:t>%).</w:t>
      </w:r>
      <w:r w:rsidR="00444B8B" w:rsidRPr="00144D22">
        <w:rPr>
          <w:rFonts w:asciiTheme="majorBidi" w:hAnsiTheme="majorBidi" w:cstheme="majorBidi"/>
          <w:noProof/>
          <w:sz w:val="20"/>
          <w:szCs w:val="20"/>
          <w:lang w:val="en"/>
        </w:rPr>
        <w:t xml:space="preserve"> The</w:t>
      </w:r>
      <w:r w:rsidR="00FB0C28" w:rsidRPr="00144D22">
        <w:rPr>
          <w:rFonts w:asciiTheme="majorBidi" w:hAnsiTheme="majorBidi" w:cstheme="majorBidi"/>
          <w:noProof/>
          <w:sz w:val="20"/>
          <w:szCs w:val="20"/>
          <w:lang w:val="en"/>
        </w:rPr>
        <w:t xml:space="preserve"> mean concentration of AFM1</w:t>
      </w:r>
      <w:r w:rsidR="00FB0C28" w:rsidRPr="00144D22">
        <w:rPr>
          <w:rFonts w:asciiTheme="majorBidi" w:hAnsiTheme="majorBidi" w:cstheme="majorBidi" w:hint="cs"/>
          <w:noProof/>
          <w:sz w:val="20"/>
          <w:szCs w:val="20"/>
          <w:rtl/>
          <w:lang w:val="en" w:bidi="fa-IR"/>
        </w:rPr>
        <w:t xml:space="preserve"> </w:t>
      </w:r>
      <w:r w:rsidR="00444B8B" w:rsidRPr="00144D22">
        <w:rPr>
          <w:rFonts w:asciiTheme="majorBidi" w:hAnsiTheme="majorBidi" w:cstheme="majorBidi"/>
          <w:noProof/>
          <w:sz w:val="20"/>
          <w:szCs w:val="20"/>
          <w:lang w:val="en" w:bidi="fa-IR"/>
        </w:rPr>
        <w:t xml:space="preserve">in </w:t>
      </w:r>
      <w:r w:rsidR="002421C8" w:rsidRPr="00144D22">
        <w:rPr>
          <w:rFonts w:asciiTheme="majorBidi" w:hAnsiTheme="majorBidi" w:cstheme="majorBidi"/>
          <w:noProof/>
          <w:sz w:val="20"/>
          <w:szCs w:val="20"/>
          <w:lang w:val="en" w:bidi="fa-IR"/>
        </w:rPr>
        <w:t>positive</w:t>
      </w:r>
      <w:r w:rsidR="00444B8B" w:rsidRPr="00144D22">
        <w:rPr>
          <w:rFonts w:asciiTheme="majorBidi" w:hAnsiTheme="majorBidi" w:cstheme="majorBidi"/>
          <w:noProof/>
          <w:sz w:val="20"/>
          <w:szCs w:val="20"/>
          <w:lang w:val="en" w:bidi="fa-IR"/>
        </w:rPr>
        <w:t xml:space="preserve"> samples </w:t>
      </w:r>
      <w:r w:rsidR="00FB0C28" w:rsidRPr="00144D22">
        <w:rPr>
          <w:rFonts w:asciiTheme="majorBidi" w:hAnsiTheme="majorBidi" w:cstheme="majorBidi"/>
          <w:noProof/>
          <w:sz w:val="20"/>
          <w:szCs w:val="20"/>
          <w:lang w:bidi="fa-IR"/>
        </w:rPr>
        <w:t>was 251.</w:t>
      </w:r>
      <w:r w:rsidR="002421C8" w:rsidRPr="00144D22">
        <w:rPr>
          <w:rFonts w:asciiTheme="majorBidi" w:hAnsiTheme="majorBidi" w:cstheme="majorBidi"/>
          <w:noProof/>
          <w:sz w:val="20"/>
          <w:szCs w:val="20"/>
          <w:lang w:bidi="fa-IR"/>
        </w:rPr>
        <w:t>15</w:t>
      </w:r>
      <w:r w:rsidR="00FB0C28" w:rsidRPr="00144D22">
        <w:rPr>
          <w:rFonts w:asciiTheme="majorBidi" w:hAnsiTheme="majorBidi" w:cstheme="majorBidi"/>
          <w:noProof/>
          <w:sz w:val="20"/>
          <w:szCs w:val="20"/>
          <w:lang w:bidi="fa-IR"/>
        </w:rPr>
        <w:t xml:space="preserve"> ng/L</w:t>
      </w:r>
      <w:r w:rsidR="00AB573A" w:rsidRPr="00144D22">
        <w:rPr>
          <w:rFonts w:asciiTheme="majorBidi" w:hAnsiTheme="majorBidi" w:cstheme="majorBidi"/>
          <w:noProof/>
          <w:sz w:val="20"/>
          <w:szCs w:val="20"/>
          <w:lang w:val="en" w:bidi="fa-IR"/>
        </w:rPr>
        <w:t>. The m</w:t>
      </w:r>
      <w:r w:rsidRPr="00144D22">
        <w:rPr>
          <w:rFonts w:asciiTheme="majorBidi" w:hAnsiTheme="majorBidi" w:cstheme="majorBidi"/>
          <w:noProof/>
          <w:sz w:val="20"/>
          <w:szCs w:val="20"/>
        </w:rPr>
        <w:t>aximum and minimum contamination were found in summer yoghurt sample (453.5</w:t>
      </w:r>
      <w:r w:rsidR="00AF302A" w:rsidRPr="00144D22">
        <w:rPr>
          <w:rFonts w:asciiTheme="majorBidi" w:hAnsiTheme="majorBidi" w:cstheme="majorBidi"/>
          <w:noProof/>
          <w:sz w:val="20"/>
          <w:szCs w:val="20"/>
        </w:rPr>
        <w:t>0</w:t>
      </w:r>
      <w:r w:rsidRPr="00144D22">
        <w:rPr>
          <w:rFonts w:asciiTheme="majorBidi" w:hAnsiTheme="majorBidi" w:cstheme="majorBidi"/>
          <w:noProof/>
          <w:sz w:val="20"/>
          <w:szCs w:val="20"/>
        </w:rPr>
        <w:t xml:space="preserve"> ng/L) and Doogh sample </w:t>
      </w:r>
      <w:r w:rsidR="002421C8" w:rsidRPr="00144D22">
        <w:rPr>
          <w:rFonts w:asciiTheme="majorBidi" w:hAnsiTheme="majorBidi" w:cstheme="majorBidi"/>
          <w:noProof/>
          <w:sz w:val="20"/>
          <w:szCs w:val="20"/>
        </w:rPr>
        <w:t>(</w:t>
      </w:r>
      <w:r w:rsidR="00AB573A" w:rsidRPr="00144D22">
        <w:rPr>
          <w:rFonts w:asciiTheme="majorBidi" w:hAnsiTheme="majorBidi" w:cstheme="majorBidi"/>
          <w:noProof/>
          <w:sz w:val="20"/>
          <w:szCs w:val="20"/>
        </w:rPr>
        <w:t xml:space="preserve">0 </w:t>
      </w:r>
      <w:r w:rsidR="00C63833" w:rsidRPr="00144D22">
        <w:rPr>
          <w:rFonts w:asciiTheme="majorBidi" w:hAnsiTheme="majorBidi" w:cstheme="majorBidi"/>
          <w:noProof/>
          <w:sz w:val="20"/>
          <w:szCs w:val="20"/>
          <w:lang w:bidi="fa-IR"/>
        </w:rPr>
        <w:t>ng/L</w:t>
      </w:r>
      <w:r w:rsidR="002421C8" w:rsidRPr="00144D22">
        <w:rPr>
          <w:rFonts w:asciiTheme="majorBidi" w:hAnsiTheme="majorBidi" w:cstheme="majorBidi"/>
          <w:noProof/>
          <w:sz w:val="20"/>
          <w:szCs w:val="20"/>
          <w:lang w:bidi="fa-IR"/>
        </w:rPr>
        <w:t>)</w:t>
      </w:r>
      <w:r w:rsidR="009B2E1D" w:rsidRPr="00144D22">
        <w:rPr>
          <w:rFonts w:asciiTheme="majorBidi" w:hAnsiTheme="majorBidi" w:cstheme="majorBidi"/>
          <w:noProof/>
          <w:sz w:val="20"/>
          <w:szCs w:val="20"/>
          <w:lang w:bidi="fa-IR"/>
        </w:rPr>
        <w:t xml:space="preserve">. </w:t>
      </w:r>
      <w:r w:rsidR="0094132C" w:rsidRPr="00144D22">
        <w:rPr>
          <w:rFonts w:asciiTheme="majorBidi" w:hAnsiTheme="majorBidi" w:cstheme="majorBidi"/>
          <w:noProof/>
          <w:sz w:val="20"/>
          <w:szCs w:val="20"/>
          <w:lang w:val="en" w:bidi="fa-IR"/>
        </w:rPr>
        <w:t xml:space="preserve">Our finding also depicted that </w:t>
      </w:r>
      <w:r w:rsidR="00886E70" w:rsidRPr="00144D22">
        <w:rPr>
          <w:rFonts w:asciiTheme="majorBidi" w:hAnsiTheme="majorBidi" w:cstheme="majorBidi"/>
          <w:noProof/>
          <w:sz w:val="20"/>
          <w:szCs w:val="20"/>
          <w:lang w:bidi="fa-IR"/>
        </w:rPr>
        <w:t>the order of</w:t>
      </w:r>
      <w:r w:rsidR="0094132C" w:rsidRPr="00144D22">
        <w:rPr>
          <w:rFonts w:asciiTheme="majorBidi" w:hAnsiTheme="majorBidi" w:cstheme="majorBidi"/>
          <w:noProof/>
          <w:sz w:val="20"/>
          <w:szCs w:val="20"/>
          <w:lang w:bidi="fa-IR"/>
        </w:rPr>
        <w:t xml:space="preserve"> mean concentration of</w:t>
      </w:r>
      <w:r w:rsidR="00886E70" w:rsidRPr="00144D22">
        <w:rPr>
          <w:rFonts w:asciiTheme="majorBidi" w:hAnsiTheme="majorBidi" w:cstheme="majorBidi"/>
          <w:noProof/>
          <w:sz w:val="20"/>
          <w:szCs w:val="20"/>
          <w:lang w:bidi="fa-IR"/>
        </w:rPr>
        <w:t xml:space="preserve"> AFM1 in analyzed samples </w:t>
      </w:r>
      <w:r w:rsidR="0094132C" w:rsidRPr="00144D22">
        <w:rPr>
          <w:rFonts w:asciiTheme="majorBidi" w:hAnsiTheme="majorBidi" w:cstheme="majorBidi"/>
          <w:noProof/>
          <w:sz w:val="20"/>
          <w:szCs w:val="20"/>
          <w:lang w:bidi="fa-IR"/>
        </w:rPr>
        <w:t>were</w:t>
      </w:r>
      <w:r w:rsidR="00886E70" w:rsidRPr="00144D22">
        <w:rPr>
          <w:rFonts w:asciiTheme="majorBidi" w:hAnsiTheme="majorBidi" w:cstheme="majorBidi"/>
          <w:noProof/>
          <w:sz w:val="20"/>
          <w:szCs w:val="20"/>
          <w:lang w:bidi="fa-IR"/>
        </w:rPr>
        <w:t xml:space="preserve">: </w:t>
      </w:r>
      <w:r w:rsidR="00B867F7" w:rsidRPr="00144D22">
        <w:rPr>
          <w:rFonts w:asciiTheme="majorBidi" w:hAnsiTheme="majorBidi" w:cstheme="majorBidi"/>
          <w:noProof/>
          <w:sz w:val="20"/>
          <w:szCs w:val="20"/>
          <w:lang w:bidi="fa-IR"/>
        </w:rPr>
        <w:t>raw milk</w:t>
      </w:r>
      <w:r w:rsidR="006E1E50" w:rsidRPr="00144D22">
        <w:rPr>
          <w:rFonts w:asciiTheme="majorBidi" w:hAnsiTheme="majorBidi" w:cstheme="majorBidi"/>
          <w:noProof/>
          <w:sz w:val="20"/>
          <w:szCs w:val="20"/>
          <w:lang w:bidi="fa-IR"/>
        </w:rPr>
        <w:t xml:space="preserve"> (297.05 ng/L)</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&gt;</w:t>
      </w:r>
      <w:r w:rsidR="008B0812" w:rsidRPr="00144D22">
        <w:rPr>
          <w:rFonts w:asciiTheme="majorBidi" w:hAnsiTheme="majorBidi" w:cstheme="majorBidi"/>
          <w:noProof/>
          <w:sz w:val="20"/>
          <w:szCs w:val="20"/>
          <w:lang w:bidi="fa-IR"/>
        </w:rPr>
        <w:t xml:space="preserve"> </w:t>
      </w:r>
      <w:r w:rsidR="00B867F7" w:rsidRPr="00144D22">
        <w:rPr>
          <w:rFonts w:asciiTheme="majorBidi" w:hAnsiTheme="majorBidi" w:cstheme="majorBidi"/>
          <w:noProof/>
          <w:sz w:val="20"/>
          <w:szCs w:val="20"/>
          <w:lang w:bidi="fa-IR"/>
        </w:rPr>
        <w:t>boiled</w:t>
      </w:r>
      <w:r w:rsidR="009C0AA2" w:rsidRPr="00144D22">
        <w:rPr>
          <w:rFonts w:asciiTheme="majorBidi" w:hAnsiTheme="majorBidi" w:cstheme="majorBidi"/>
          <w:noProof/>
          <w:sz w:val="20"/>
          <w:szCs w:val="20"/>
          <w:lang w:bidi="fa-IR"/>
        </w:rPr>
        <w:t xml:space="preserve"> milk</w:t>
      </w:r>
      <w:r w:rsidR="006E1E50" w:rsidRPr="00144D22">
        <w:rPr>
          <w:rFonts w:asciiTheme="majorBidi" w:hAnsiTheme="majorBidi" w:cstheme="majorBidi"/>
          <w:noProof/>
          <w:sz w:val="20"/>
          <w:szCs w:val="20"/>
          <w:lang w:bidi="fa-IR"/>
        </w:rPr>
        <w:t xml:space="preserve"> (275.87 ng/L)</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&gt;</w:t>
      </w:r>
      <w:r w:rsidR="008B0812" w:rsidRPr="00144D22">
        <w:rPr>
          <w:rFonts w:asciiTheme="majorBidi" w:hAnsiTheme="majorBidi" w:cstheme="majorBidi"/>
          <w:noProof/>
          <w:sz w:val="20"/>
          <w:szCs w:val="20"/>
          <w:lang w:bidi="fa-IR"/>
        </w:rPr>
        <w:t xml:space="preserve"> </w:t>
      </w:r>
      <w:r w:rsidR="00B867F7" w:rsidRPr="00144D22">
        <w:rPr>
          <w:rFonts w:asciiTheme="majorBidi" w:hAnsiTheme="majorBidi" w:cstheme="majorBidi"/>
          <w:noProof/>
          <w:sz w:val="20"/>
          <w:szCs w:val="20"/>
          <w:lang w:bidi="fa-IR"/>
        </w:rPr>
        <w:t>Kashk</w:t>
      </w:r>
      <w:r w:rsidR="006E1E50" w:rsidRPr="00144D22">
        <w:rPr>
          <w:rFonts w:asciiTheme="majorBidi" w:hAnsiTheme="majorBidi" w:cstheme="majorBidi"/>
          <w:noProof/>
          <w:sz w:val="20"/>
          <w:szCs w:val="20"/>
          <w:lang w:bidi="fa-IR"/>
        </w:rPr>
        <w:t xml:space="preserve"> (267.13 ng/kg)</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&gt;</w:t>
      </w:r>
      <w:r w:rsidR="008B0812" w:rsidRPr="00144D22">
        <w:rPr>
          <w:rFonts w:asciiTheme="majorBidi" w:hAnsiTheme="majorBidi" w:cstheme="majorBidi"/>
          <w:noProof/>
          <w:sz w:val="20"/>
          <w:szCs w:val="20"/>
          <w:lang w:bidi="fa-IR"/>
        </w:rPr>
        <w:t xml:space="preserve"> </w:t>
      </w:r>
      <w:r w:rsidR="00B867F7" w:rsidRPr="00144D22">
        <w:rPr>
          <w:rFonts w:asciiTheme="majorBidi" w:hAnsiTheme="majorBidi" w:cstheme="majorBidi"/>
          <w:noProof/>
          <w:sz w:val="20"/>
          <w:szCs w:val="20"/>
          <w:lang w:bidi="fa-IR"/>
        </w:rPr>
        <w:t>cheese</w:t>
      </w:r>
      <w:r w:rsidR="006E1E50" w:rsidRPr="00144D22">
        <w:rPr>
          <w:rFonts w:asciiTheme="majorBidi" w:hAnsiTheme="majorBidi" w:cstheme="majorBidi"/>
          <w:noProof/>
          <w:sz w:val="20"/>
          <w:szCs w:val="20"/>
          <w:lang w:bidi="fa-IR"/>
        </w:rPr>
        <w:t xml:space="preserve"> (233.95 ng/kg)</w:t>
      </w:r>
      <w:r w:rsidR="00B867F7"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&gt;</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yoghurt</w:t>
      </w:r>
      <w:r w:rsidR="006E1E50" w:rsidRPr="00144D22">
        <w:rPr>
          <w:rFonts w:asciiTheme="majorBidi" w:hAnsiTheme="majorBidi" w:cstheme="majorBidi"/>
          <w:noProof/>
          <w:sz w:val="20"/>
          <w:szCs w:val="20"/>
          <w:lang w:bidi="fa-IR"/>
        </w:rPr>
        <w:t xml:space="preserve"> (208.09 ng/kg)</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&gt;</w:t>
      </w:r>
      <w:r w:rsidR="008B0812" w:rsidRPr="00144D22">
        <w:rPr>
          <w:rFonts w:asciiTheme="majorBidi" w:hAnsiTheme="majorBidi" w:cstheme="majorBidi"/>
          <w:noProof/>
          <w:sz w:val="20"/>
          <w:szCs w:val="20"/>
          <w:lang w:bidi="fa-IR"/>
        </w:rPr>
        <w:t xml:space="preserve"> </w:t>
      </w:r>
      <w:r w:rsidR="009C0AA2" w:rsidRPr="00144D22">
        <w:rPr>
          <w:rFonts w:asciiTheme="majorBidi" w:hAnsiTheme="majorBidi" w:cstheme="majorBidi"/>
          <w:noProof/>
          <w:sz w:val="20"/>
          <w:szCs w:val="20"/>
          <w:lang w:bidi="fa-IR"/>
        </w:rPr>
        <w:t>Doogh</w:t>
      </w:r>
      <w:r w:rsidR="006E1E50" w:rsidRPr="00144D22">
        <w:rPr>
          <w:rFonts w:asciiTheme="majorBidi" w:hAnsiTheme="majorBidi" w:cstheme="majorBidi"/>
          <w:noProof/>
          <w:sz w:val="20"/>
          <w:szCs w:val="20"/>
          <w:lang w:bidi="fa-IR"/>
        </w:rPr>
        <w:t xml:space="preserve"> (</w:t>
      </w:r>
      <w:r w:rsidR="00D3035A" w:rsidRPr="00144D22">
        <w:rPr>
          <w:rFonts w:asciiTheme="majorBidi" w:hAnsiTheme="majorBidi" w:cstheme="majorBidi"/>
          <w:noProof/>
          <w:sz w:val="20"/>
          <w:szCs w:val="20"/>
          <w:lang w:bidi="fa-IR"/>
        </w:rPr>
        <w:t>53.80</w:t>
      </w:r>
      <w:r w:rsidR="006E1E50" w:rsidRPr="00144D22">
        <w:rPr>
          <w:rFonts w:asciiTheme="majorBidi" w:hAnsiTheme="majorBidi" w:cstheme="majorBidi"/>
          <w:noProof/>
          <w:sz w:val="20"/>
          <w:szCs w:val="20"/>
          <w:lang w:bidi="fa-IR"/>
        </w:rPr>
        <w:t xml:space="preserve"> ng/L)</w:t>
      </w:r>
      <w:r w:rsidR="009C0AA2" w:rsidRPr="00144D22">
        <w:rPr>
          <w:rFonts w:asciiTheme="majorBidi" w:hAnsiTheme="majorBidi" w:cstheme="majorBidi"/>
          <w:noProof/>
          <w:sz w:val="20"/>
          <w:szCs w:val="20"/>
          <w:lang w:bidi="fa-IR"/>
        </w:rPr>
        <w:t xml:space="preserve">. </w:t>
      </w:r>
    </w:p>
    <w:p w14:paraId="3C4743D3" w14:textId="77777777" w:rsidR="007D21DD" w:rsidRDefault="007D21DD" w:rsidP="00646832">
      <w:pPr>
        <w:autoSpaceDE w:val="0"/>
        <w:autoSpaceDN w:val="0"/>
        <w:adjustRightInd w:val="0"/>
        <w:spacing w:line="480" w:lineRule="auto"/>
        <w:jc w:val="both"/>
        <w:rPr>
          <w:rFonts w:asciiTheme="majorBidi" w:hAnsiTheme="majorBidi" w:cstheme="majorBidi"/>
          <w:b/>
          <w:bCs/>
          <w:noProof/>
          <w:sz w:val="20"/>
          <w:szCs w:val="20"/>
          <w:lang w:bidi="fa-IR"/>
        </w:rPr>
      </w:pPr>
    </w:p>
    <w:p w14:paraId="02C1A4AA" w14:textId="77777777" w:rsidR="007D21DD" w:rsidRDefault="007D21DD">
      <w:pPr>
        <w:rPr>
          <w:rFonts w:asciiTheme="majorBidi" w:hAnsiTheme="majorBidi" w:cstheme="majorBidi"/>
          <w:b/>
          <w:bCs/>
        </w:rPr>
        <w:sectPr w:rsidR="007D21DD" w:rsidSect="00144D22">
          <w:headerReference w:type="default" r:id="rId7"/>
          <w:footerReference w:type="default" r:id="rId8"/>
          <w:pgSz w:w="11906" w:h="16838" w:code="9"/>
          <w:pgMar w:top="1440" w:right="1440" w:bottom="1440" w:left="1440" w:header="0" w:footer="720" w:gutter="0"/>
          <w:lnNumType w:countBy="1" w:restart="continuous"/>
          <w:cols w:space="720"/>
          <w:docGrid w:linePitch="360"/>
        </w:sectPr>
      </w:pPr>
      <w:r>
        <w:rPr>
          <w:rFonts w:asciiTheme="majorBidi" w:hAnsiTheme="majorBidi" w:cstheme="majorBidi"/>
          <w:b/>
          <w:bCs/>
        </w:rPr>
        <w:br w:type="page"/>
      </w:r>
    </w:p>
    <w:p w14:paraId="44742FE4" w14:textId="235EB139" w:rsidR="007D21DD" w:rsidRDefault="007D21DD">
      <w:pPr>
        <w:rPr>
          <w:rFonts w:asciiTheme="majorBidi" w:hAnsiTheme="majorBidi" w:cstheme="majorBidi"/>
          <w:b/>
          <w:bCs/>
        </w:rPr>
      </w:pPr>
    </w:p>
    <w:p w14:paraId="49EFC3C4" w14:textId="1023B219" w:rsidR="007D21DD" w:rsidRPr="007D21DD" w:rsidRDefault="007D21DD" w:rsidP="00646832">
      <w:pPr>
        <w:autoSpaceDE w:val="0"/>
        <w:autoSpaceDN w:val="0"/>
        <w:adjustRightInd w:val="0"/>
        <w:spacing w:line="480" w:lineRule="auto"/>
        <w:jc w:val="both"/>
        <w:rPr>
          <w:rFonts w:asciiTheme="majorBidi" w:hAnsiTheme="majorBidi" w:cstheme="majorBidi"/>
          <w:color w:val="000000"/>
          <w:sz w:val="20"/>
          <w:szCs w:val="20"/>
        </w:rPr>
      </w:pPr>
      <w:r w:rsidRPr="007D21DD">
        <w:rPr>
          <w:rFonts w:asciiTheme="majorBidi" w:hAnsiTheme="majorBidi" w:cstheme="majorBidi"/>
          <w:b/>
          <w:bCs/>
          <w:sz w:val="20"/>
          <w:szCs w:val="20"/>
        </w:rPr>
        <w:t>Table 1</w:t>
      </w:r>
      <w:r w:rsidRPr="007D21DD">
        <w:rPr>
          <w:rFonts w:asciiTheme="majorBidi" w:hAnsiTheme="majorBidi" w:cstheme="majorBidi"/>
          <w:sz w:val="20"/>
          <w:szCs w:val="20"/>
        </w:rPr>
        <w:t xml:space="preserve">. The </w:t>
      </w:r>
      <w:r w:rsidRPr="007D21DD">
        <w:rPr>
          <w:rFonts w:asciiTheme="majorBidi" w:hAnsiTheme="majorBidi" w:cstheme="majorBidi"/>
          <w:color w:val="000000"/>
          <w:sz w:val="20"/>
          <w:szCs w:val="20"/>
        </w:rPr>
        <w:t>AFM1 contamination in traditional milk and dairy product samples</w:t>
      </w:r>
    </w:p>
    <w:tbl>
      <w:tblPr>
        <w:tblStyle w:val="TableGrid"/>
        <w:tblW w:w="1369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1150"/>
        <w:gridCol w:w="1419"/>
        <w:gridCol w:w="2751"/>
        <w:gridCol w:w="1206"/>
        <w:gridCol w:w="1244"/>
        <w:gridCol w:w="982"/>
        <w:gridCol w:w="3722"/>
      </w:tblGrid>
      <w:tr w:rsidR="007D21DD" w:rsidRPr="007D21DD" w14:paraId="1897CC81" w14:textId="77777777" w:rsidTr="007D21DD">
        <w:trPr>
          <w:trHeight w:val="294"/>
        </w:trPr>
        <w:tc>
          <w:tcPr>
            <w:tcW w:w="0" w:type="auto"/>
            <w:vMerge w:val="restart"/>
            <w:tcBorders>
              <w:top w:val="single" w:sz="4" w:space="0" w:color="auto"/>
              <w:bottom w:val="single" w:sz="4" w:space="0" w:color="auto"/>
              <w:right w:val="nil"/>
            </w:tcBorders>
            <w:shd w:val="clear" w:color="auto" w:fill="auto"/>
            <w:vAlign w:val="center"/>
          </w:tcPr>
          <w:p w14:paraId="72007693"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Sample type</w:t>
            </w:r>
          </w:p>
        </w:tc>
        <w:tc>
          <w:tcPr>
            <w:tcW w:w="1150" w:type="dxa"/>
            <w:vMerge w:val="restart"/>
            <w:tcBorders>
              <w:top w:val="single" w:sz="4" w:space="0" w:color="auto"/>
              <w:left w:val="nil"/>
              <w:bottom w:val="single" w:sz="4" w:space="0" w:color="auto"/>
              <w:right w:val="nil"/>
            </w:tcBorders>
            <w:shd w:val="clear" w:color="auto" w:fill="auto"/>
            <w:vAlign w:val="center"/>
          </w:tcPr>
          <w:p w14:paraId="16D1DC77"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Season</w:t>
            </w:r>
          </w:p>
        </w:tc>
        <w:tc>
          <w:tcPr>
            <w:tcW w:w="1419" w:type="dxa"/>
            <w:vMerge w:val="restart"/>
            <w:tcBorders>
              <w:top w:val="single" w:sz="4" w:space="0" w:color="auto"/>
              <w:left w:val="nil"/>
              <w:bottom w:val="single" w:sz="4" w:space="0" w:color="auto"/>
            </w:tcBorders>
            <w:shd w:val="clear" w:color="auto" w:fill="auto"/>
            <w:vAlign w:val="center"/>
          </w:tcPr>
          <w:p w14:paraId="0C038CD6"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Number of samples</w:t>
            </w:r>
          </w:p>
        </w:tc>
        <w:tc>
          <w:tcPr>
            <w:tcW w:w="0" w:type="auto"/>
            <w:vMerge w:val="restart"/>
            <w:tcBorders>
              <w:top w:val="single" w:sz="4" w:space="0" w:color="auto"/>
            </w:tcBorders>
            <w:shd w:val="clear" w:color="auto" w:fill="auto"/>
            <w:vAlign w:val="center"/>
          </w:tcPr>
          <w:p w14:paraId="7F3EABC7"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Positive samples (prevalence %)</w:t>
            </w:r>
          </w:p>
        </w:tc>
        <w:tc>
          <w:tcPr>
            <w:tcW w:w="7207" w:type="dxa"/>
            <w:gridSpan w:val="4"/>
            <w:tcBorders>
              <w:top w:val="single" w:sz="4" w:space="0" w:color="auto"/>
              <w:bottom w:val="single" w:sz="4" w:space="0" w:color="auto"/>
            </w:tcBorders>
            <w:shd w:val="clear" w:color="auto" w:fill="auto"/>
            <w:vAlign w:val="center"/>
          </w:tcPr>
          <w:p w14:paraId="225100C8"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AFM1 concentration (ng/L or ng/kg)</w:t>
            </w:r>
          </w:p>
        </w:tc>
      </w:tr>
      <w:tr w:rsidR="007D21DD" w:rsidRPr="007D21DD" w14:paraId="52409EA7" w14:textId="77777777" w:rsidTr="007D21DD">
        <w:trPr>
          <w:trHeight w:val="294"/>
        </w:trPr>
        <w:tc>
          <w:tcPr>
            <w:tcW w:w="0" w:type="auto"/>
            <w:vMerge/>
            <w:tcBorders>
              <w:top w:val="nil"/>
              <w:bottom w:val="single" w:sz="4" w:space="0" w:color="auto"/>
              <w:right w:val="nil"/>
            </w:tcBorders>
            <w:vAlign w:val="center"/>
          </w:tcPr>
          <w:p w14:paraId="128D2E28" w14:textId="77777777" w:rsidR="007D21DD" w:rsidRPr="007D21DD" w:rsidRDefault="007D21DD" w:rsidP="0014569C">
            <w:pPr>
              <w:jc w:val="center"/>
              <w:rPr>
                <w:rFonts w:asciiTheme="majorBidi" w:hAnsiTheme="majorBidi" w:cstheme="majorBidi"/>
                <w:b/>
                <w:bCs/>
                <w:sz w:val="20"/>
                <w:szCs w:val="20"/>
              </w:rPr>
            </w:pPr>
          </w:p>
        </w:tc>
        <w:tc>
          <w:tcPr>
            <w:tcW w:w="1150" w:type="dxa"/>
            <w:vMerge/>
            <w:tcBorders>
              <w:top w:val="nil"/>
              <w:left w:val="nil"/>
              <w:bottom w:val="single" w:sz="4" w:space="0" w:color="auto"/>
              <w:right w:val="nil"/>
            </w:tcBorders>
            <w:vAlign w:val="center"/>
          </w:tcPr>
          <w:p w14:paraId="4D307E56" w14:textId="77777777" w:rsidR="007D21DD" w:rsidRPr="007D21DD" w:rsidRDefault="007D21DD" w:rsidP="0014569C">
            <w:pPr>
              <w:jc w:val="center"/>
              <w:rPr>
                <w:rFonts w:asciiTheme="majorBidi" w:hAnsiTheme="majorBidi" w:cstheme="majorBidi"/>
                <w:b/>
                <w:bCs/>
                <w:sz w:val="20"/>
                <w:szCs w:val="20"/>
              </w:rPr>
            </w:pPr>
          </w:p>
        </w:tc>
        <w:tc>
          <w:tcPr>
            <w:tcW w:w="1419" w:type="dxa"/>
            <w:vMerge/>
            <w:tcBorders>
              <w:top w:val="nil"/>
              <w:left w:val="nil"/>
              <w:bottom w:val="single" w:sz="4" w:space="0" w:color="auto"/>
            </w:tcBorders>
            <w:vAlign w:val="center"/>
          </w:tcPr>
          <w:p w14:paraId="586B7FDC" w14:textId="77777777" w:rsidR="007D21DD" w:rsidRPr="007D21DD" w:rsidRDefault="007D21DD" w:rsidP="0014569C">
            <w:pPr>
              <w:jc w:val="center"/>
              <w:rPr>
                <w:rFonts w:asciiTheme="majorBidi" w:hAnsiTheme="majorBidi" w:cstheme="majorBidi"/>
                <w:b/>
                <w:bCs/>
                <w:sz w:val="20"/>
                <w:szCs w:val="20"/>
              </w:rPr>
            </w:pPr>
          </w:p>
        </w:tc>
        <w:tc>
          <w:tcPr>
            <w:tcW w:w="0" w:type="auto"/>
            <w:vMerge/>
            <w:tcBorders>
              <w:top w:val="single" w:sz="4" w:space="0" w:color="auto"/>
              <w:bottom w:val="single" w:sz="4" w:space="0" w:color="auto"/>
            </w:tcBorders>
            <w:vAlign w:val="center"/>
          </w:tcPr>
          <w:p w14:paraId="2F14F3DD" w14:textId="77777777" w:rsidR="007D21DD" w:rsidRPr="007D21DD" w:rsidRDefault="007D21DD" w:rsidP="0014569C">
            <w:pPr>
              <w:jc w:val="center"/>
              <w:rPr>
                <w:rFonts w:asciiTheme="majorBidi" w:hAnsiTheme="majorBidi" w:cstheme="majorBidi"/>
                <w:b/>
                <w:bCs/>
                <w:sz w:val="20"/>
                <w:szCs w:val="20"/>
              </w:rPr>
            </w:pPr>
          </w:p>
        </w:tc>
        <w:tc>
          <w:tcPr>
            <w:tcW w:w="0" w:type="auto"/>
            <w:tcBorders>
              <w:top w:val="single" w:sz="4" w:space="0" w:color="auto"/>
              <w:bottom w:val="single" w:sz="4" w:space="0" w:color="auto"/>
              <w:right w:val="nil"/>
            </w:tcBorders>
            <w:vAlign w:val="center"/>
          </w:tcPr>
          <w:p w14:paraId="51DC3010"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Minimum</w:t>
            </w:r>
          </w:p>
        </w:tc>
        <w:tc>
          <w:tcPr>
            <w:tcW w:w="0" w:type="auto"/>
            <w:tcBorders>
              <w:top w:val="single" w:sz="4" w:space="0" w:color="auto"/>
              <w:left w:val="nil"/>
              <w:bottom w:val="single" w:sz="4" w:space="0" w:color="auto"/>
              <w:right w:val="nil"/>
            </w:tcBorders>
            <w:vAlign w:val="center"/>
          </w:tcPr>
          <w:p w14:paraId="072CBA4C"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Maximum</w:t>
            </w:r>
          </w:p>
        </w:tc>
        <w:tc>
          <w:tcPr>
            <w:tcW w:w="0" w:type="auto"/>
            <w:tcBorders>
              <w:top w:val="single" w:sz="4" w:space="0" w:color="auto"/>
              <w:left w:val="nil"/>
              <w:bottom w:val="single" w:sz="4" w:space="0" w:color="auto"/>
              <w:right w:val="nil"/>
            </w:tcBorders>
            <w:vAlign w:val="center"/>
          </w:tcPr>
          <w:p w14:paraId="59F398F9"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Median</w:t>
            </w:r>
          </w:p>
        </w:tc>
        <w:tc>
          <w:tcPr>
            <w:tcW w:w="3257" w:type="dxa"/>
            <w:tcBorders>
              <w:top w:val="single" w:sz="4" w:space="0" w:color="auto"/>
              <w:left w:val="nil"/>
              <w:bottom w:val="single" w:sz="4" w:space="0" w:color="auto"/>
            </w:tcBorders>
            <w:vAlign w:val="center"/>
          </w:tcPr>
          <w:p w14:paraId="71407E77" w14:textId="77777777" w:rsidR="007D21DD" w:rsidRPr="007D21DD" w:rsidRDefault="007D21DD" w:rsidP="0014569C">
            <w:pPr>
              <w:jc w:val="center"/>
              <w:rPr>
                <w:rFonts w:asciiTheme="majorBidi" w:hAnsiTheme="majorBidi" w:cstheme="majorBidi"/>
                <w:b/>
                <w:bCs/>
                <w:sz w:val="20"/>
                <w:szCs w:val="20"/>
              </w:rPr>
            </w:pPr>
            <w:r w:rsidRPr="007D21DD">
              <w:rPr>
                <w:rFonts w:asciiTheme="majorBidi" w:hAnsiTheme="majorBidi" w:cstheme="majorBidi"/>
                <w:b/>
                <w:bCs/>
                <w:sz w:val="20"/>
                <w:szCs w:val="20"/>
              </w:rPr>
              <w:t>Mean  ±Std. deviation</w:t>
            </w:r>
          </w:p>
        </w:tc>
      </w:tr>
      <w:tr w:rsidR="007D21DD" w:rsidRPr="007D21DD" w14:paraId="68127D49" w14:textId="77777777" w:rsidTr="007D21DD">
        <w:trPr>
          <w:trHeight w:val="294"/>
        </w:trPr>
        <w:tc>
          <w:tcPr>
            <w:tcW w:w="0" w:type="auto"/>
            <w:vMerge w:val="restart"/>
            <w:tcBorders>
              <w:top w:val="single" w:sz="4" w:space="0" w:color="auto"/>
              <w:bottom w:val="nil"/>
            </w:tcBorders>
            <w:vAlign w:val="center"/>
          </w:tcPr>
          <w:p w14:paraId="14135D9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Raw milk</w:t>
            </w:r>
          </w:p>
        </w:tc>
        <w:tc>
          <w:tcPr>
            <w:tcW w:w="1150" w:type="dxa"/>
            <w:tcBorders>
              <w:top w:val="single" w:sz="4" w:space="0" w:color="auto"/>
            </w:tcBorders>
            <w:vAlign w:val="center"/>
          </w:tcPr>
          <w:p w14:paraId="45FA131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tcBorders>
              <w:top w:val="single" w:sz="4" w:space="0" w:color="auto"/>
            </w:tcBorders>
            <w:vAlign w:val="center"/>
          </w:tcPr>
          <w:p w14:paraId="25BA494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tcBorders>
              <w:top w:val="single" w:sz="4" w:space="0" w:color="auto"/>
            </w:tcBorders>
            <w:vAlign w:val="center"/>
          </w:tcPr>
          <w:p w14:paraId="7699AA9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tcBorders>
              <w:top w:val="single" w:sz="4" w:space="0" w:color="auto"/>
            </w:tcBorders>
            <w:vAlign w:val="center"/>
          </w:tcPr>
          <w:p w14:paraId="00324A7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188.90</w:t>
            </w:r>
          </w:p>
        </w:tc>
        <w:tc>
          <w:tcPr>
            <w:tcW w:w="0" w:type="auto"/>
            <w:tcBorders>
              <w:top w:val="single" w:sz="4" w:space="0" w:color="auto"/>
            </w:tcBorders>
            <w:vAlign w:val="center"/>
          </w:tcPr>
          <w:p w14:paraId="2460329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338</w:t>
            </w:r>
          </w:p>
        </w:tc>
        <w:tc>
          <w:tcPr>
            <w:tcW w:w="0" w:type="auto"/>
            <w:tcBorders>
              <w:top w:val="single" w:sz="4" w:space="0" w:color="auto"/>
            </w:tcBorders>
            <w:vAlign w:val="center"/>
          </w:tcPr>
          <w:p w14:paraId="19829A6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300.10</w:t>
            </w:r>
          </w:p>
        </w:tc>
        <w:tc>
          <w:tcPr>
            <w:tcW w:w="3257" w:type="dxa"/>
            <w:tcBorders>
              <w:top w:val="single" w:sz="4" w:space="0" w:color="auto"/>
            </w:tcBorders>
            <w:vAlign w:val="center"/>
          </w:tcPr>
          <w:p w14:paraId="426998A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296.51 ±39.51</w:t>
            </w:r>
          </w:p>
        </w:tc>
      </w:tr>
      <w:tr w:rsidR="007D21DD" w:rsidRPr="007D21DD" w14:paraId="0464C795" w14:textId="77777777" w:rsidTr="007D21DD">
        <w:trPr>
          <w:trHeight w:val="294"/>
        </w:trPr>
        <w:tc>
          <w:tcPr>
            <w:tcW w:w="0" w:type="auto"/>
            <w:vMerge/>
            <w:tcBorders>
              <w:top w:val="nil"/>
              <w:bottom w:val="nil"/>
            </w:tcBorders>
            <w:vAlign w:val="center"/>
          </w:tcPr>
          <w:p w14:paraId="285D36F5"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1B121BE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20C4A6D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33422622"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0BBDA28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258.50</w:t>
            </w:r>
          </w:p>
        </w:tc>
        <w:tc>
          <w:tcPr>
            <w:tcW w:w="0" w:type="auto"/>
            <w:vAlign w:val="center"/>
          </w:tcPr>
          <w:p w14:paraId="05109CB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341.10</w:t>
            </w:r>
          </w:p>
        </w:tc>
        <w:tc>
          <w:tcPr>
            <w:tcW w:w="0" w:type="auto"/>
            <w:vAlign w:val="center"/>
          </w:tcPr>
          <w:p w14:paraId="6957D3A4" w14:textId="69E78486"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w:t>
            </w:r>
            <w:r>
              <w:rPr>
                <w:rFonts w:asciiTheme="majorBidi" w:hAnsiTheme="majorBidi" w:cstheme="majorBidi"/>
                <w:sz w:val="20"/>
                <w:szCs w:val="20"/>
              </w:rPr>
              <w:t>1</w:t>
            </w:r>
            <w:r w:rsidRPr="007D21DD">
              <w:rPr>
                <w:rFonts w:asciiTheme="majorBidi" w:hAnsiTheme="majorBidi" w:cstheme="majorBidi"/>
                <w:sz w:val="20"/>
                <w:szCs w:val="20"/>
              </w:rPr>
              <w:t>0.40</w:t>
            </w:r>
          </w:p>
        </w:tc>
        <w:tc>
          <w:tcPr>
            <w:tcW w:w="3257" w:type="dxa"/>
            <w:vAlign w:val="center"/>
          </w:tcPr>
          <w:p w14:paraId="695F3442"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297.59 ±21.20</w:t>
            </w:r>
          </w:p>
        </w:tc>
      </w:tr>
      <w:tr w:rsidR="007D21DD" w:rsidRPr="007D21DD" w14:paraId="7AAA09C7" w14:textId="77777777" w:rsidTr="007D21DD">
        <w:trPr>
          <w:trHeight w:val="294"/>
        </w:trPr>
        <w:tc>
          <w:tcPr>
            <w:tcW w:w="0" w:type="auto"/>
            <w:vMerge/>
            <w:tcBorders>
              <w:top w:val="nil"/>
              <w:bottom w:val="nil"/>
            </w:tcBorders>
            <w:vAlign w:val="center"/>
          </w:tcPr>
          <w:p w14:paraId="29495F6B"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7EDE5FD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341092E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7ADF834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 (100%)</w:t>
            </w:r>
          </w:p>
        </w:tc>
        <w:tc>
          <w:tcPr>
            <w:tcW w:w="0" w:type="auto"/>
            <w:vAlign w:val="center"/>
          </w:tcPr>
          <w:p w14:paraId="6BBCF85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188.90</w:t>
            </w:r>
          </w:p>
        </w:tc>
        <w:tc>
          <w:tcPr>
            <w:tcW w:w="0" w:type="auto"/>
            <w:vAlign w:val="center"/>
          </w:tcPr>
          <w:p w14:paraId="4B8FF3A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341.10</w:t>
            </w:r>
          </w:p>
        </w:tc>
        <w:tc>
          <w:tcPr>
            <w:tcW w:w="0" w:type="auto"/>
            <w:vAlign w:val="center"/>
          </w:tcPr>
          <w:p w14:paraId="6C83239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300.25</w:t>
            </w:r>
          </w:p>
        </w:tc>
        <w:tc>
          <w:tcPr>
            <w:tcW w:w="3257" w:type="dxa"/>
            <w:vAlign w:val="center"/>
          </w:tcPr>
          <w:p w14:paraId="7DF9FE9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297.05 ±31.70</w:t>
            </w:r>
          </w:p>
        </w:tc>
      </w:tr>
      <w:tr w:rsidR="007D21DD" w:rsidRPr="007D21DD" w14:paraId="4A6CB650" w14:textId="77777777" w:rsidTr="007D21DD">
        <w:trPr>
          <w:trHeight w:val="294"/>
        </w:trPr>
        <w:tc>
          <w:tcPr>
            <w:tcW w:w="0" w:type="auto"/>
            <w:vMerge w:val="restart"/>
            <w:tcBorders>
              <w:top w:val="nil"/>
              <w:bottom w:val="nil"/>
            </w:tcBorders>
            <w:vAlign w:val="center"/>
          </w:tcPr>
          <w:p w14:paraId="6846066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Boiled milk</w:t>
            </w:r>
          </w:p>
        </w:tc>
        <w:tc>
          <w:tcPr>
            <w:tcW w:w="1150" w:type="dxa"/>
            <w:vAlign w:val="center"/>
          </w:tcPr>
          <w:p w14:paraId="6170D25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4043536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71E2E4B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286E167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148</w:t>
            </w:r>
          </w:p>
        </w:tc>
        <w:tc>
          <w:tcPr>
            <w:tcW w:w="0" w:type="auto"/>
            <w:vAlign w:val="center"/>
          </w:tcPr>
          <w:p w14:paraId="22603A48"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409.20</w:t>
            </w:r>
          </w:p>
        </w:tc>
        <w:tc>
          <w:tcPr>
            <w:tcW w:w="0" w:type="auto"/>
            <w:vAlign w:val="center"/>
          </w:tcPr>
          <w:p w14:paraId="60A8A35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253</w:t>
            </w:r>
          </w:p>
        </w:tc>
        <w:tc>
          <w:tcPr>
            <w:tcW w:w="3257" w:type="dxa"/>
            <w:vAlign w:val="center"/>
          </w:tcPr>
          <w:p w14:paraId="408F098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272.21 ±89.09</w:t>
            </w:r>
          </w:p>
        </w:tc>
      </w:tr>
      <w:tr w:rsidR="007D21DD" w:rsidRPr="007D21DD" w14:paraId="43CAC635" w14:textId="77777777" w:rsidTr="007D21DD">
        <w:trPr>
          <w:trHeight w:val="294"/>
        </w:trPr>
        <w:tc>
          <w:tcPr>
            <w:tcW w:w="0" w:type="auto"/>
            <w:vMerge/>
            <w:tcBorders>
              <w:top w:val="nil"/>
              <w:bottom w:val="nil"/>
            </w:tcBorders>
            <w:vAlign w:val="center"/>
          </w:tcPr>
          <w:p w14:paraId="479AFF17"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2039020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460EA26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3A7817B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2C319A7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251.90</w:t>
            </w:r>
          </w:p>
        </w:tc>
        <w:tc>
          <w:tcPr>
            <w:tcW w:w="0" w:type="auto"/>
            <w:vAlign w:val="center"/>
          </w:tcPr>
          <w:p w14:paraId="05FFDE2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336.10</w:t>
            </w:r>
          </w:p>
        </w:tc>
        <w:tc>
          <w:tcPr>
            <w:tcW w:w="0" w:type="auto"/>
            <w:vAlign w:val="center"/>
          </w:tcPr>
          <w:p w14:paraId="43F9B7C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272.30</w:t>
            </w:r>
          </w:p>
        </w:tc>
        <w:tc>
          <w:tcPr>
            <w:tcW w:w="3257" w:type="dxa"/>
            <w:vAlign w:val="center"/>
          </w:tcPr>
          <w:p w14:paraId="5E0D6AE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279.55 ±23.48</w:t>
            </w:r>
          </w:p>
        </w:tc>
      </w:tr>
      <w:tr w:rsidR="007D21DD" w:rsidRPr="007D21DD" w14:paraId="2CA5F152" w14:textId="77777777" w:rsidTr="007D21DD">
        <w:trPr>
          <w:trHeight w:val="294"/>
        </w:trPr>
        <w:tc>
          <w:tcPr>
            <w:tcW w:w="0" w:type="auto"/>
            <w:vMerge/>
            <w:tcBorders>
              <w:top w:val="nil"/>
              <w:bottom w:val="nil"/>
            </w:tcBorders>
            <w:vAlign w:val="center"/>
          </w:tcPr>
          <w:p w14:paraId="5522B220"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2F184B6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521220E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1C84763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 (100%)</w:t>
            </w:r>
          </w:p>
        </w:tc>
        <w:tc>
          <w:tcPr>
            <w:tcW w:w="0" w:type="auto"/>
            <w:vAlign w:val="center"/>
          </w:tcPr>
          <w:p w14:paraId="20B7D5F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148</w:t>
            </w:r>
          </w:p>
        </w:tc>
        <w:tc>
          <w:tcPr>
            <w:tcW w:w="0" w:type="auto"/>
            <w:vAlign w:val="center"/>
          </w:tcPr>
          <w:p w14:paraId="4798A1E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409.20</w:t>
            </w:r>
          </w:p>
        </w:tc>
        <w:tc>
          <w:tcPr>
            <w:tcW w:w="0" w:type="auto"/>
            <w:vAlign w:val="center"/>
          </w:tcPr>
          <w:p w14:paraId="4588CD3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272.30</w:t>
            </w:r>
          </w:p>
        </w:tc>
        <w:tc>
          <w:tcPr>
            <w:tcW w:w="3257" w:type="dxa"/>
            <w:vAlign w:val="center"/>
          </w:tcPr>
          <w:p w14:paraId="2C35F28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275.87 ±65.24</w:t>
            </w:r>
          </w:p>
        </w:tc>
      </w:tr>
      <w:tr w:rsidR="007D21DD" w:rsidRPr="007D21DD" w14:paraId="1F5066FB" w14:textId="77777777" w:rsidTr="007D21DD">
        <w:trPr>
          <w:trHeight w:val="294"/>
        </w:trPr>
        <w:tc>
          <w:tcPr>
            <w:tcW w:w="0" w:type="auto"/>
            <w:vMerge w:val="restart"/>
            <w:tcBorders>
              <w:top w:val="nil"/>
              <w:bottom w:val="nil"/>
            </w:tcBorders>
            <w:vAlign w:val="center"/>
          </w:tcPr>
          <w:p w14:paraId="7527AD2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Yoghurt</w:t>
            </w:r>
          </w:p>
        </w:tc>
        <w:tc>
          <w:tcPr>
            <w:tcW w:w="1150" w:type="dxa"/>
            <w:vAlign w:val="center"/>
          </w:tcPr>
          <w:p w14:paraId="0E2BA81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3BDD115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2AEE0D6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0985962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123.10</w:t>
            </w:r>
          </w:p>
        </w:tc>
        <w:tc>
          <w:tcPr>
            <w:tcW w:w="0" w:type="auto"/>
            <w:vAlign w:val="center"/>
          </w:tcPr>
          <w:p w14:paraId="64DEB05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453.50</w:t>
            </w:r>
          </w:p>
        </w:tc>
        <w:tc>
          <w:tcPr>
            <w:tcW w:w="0" w:type="auto"/>
            <w:vAlign w:val="center"/>
          </w:tcPr>
          <w:p w14:paraId="4E2090D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210.60</w:t>
            </w:r>
          </w:p>
        </w:tc>
        <w:tc>
          <w:tcPr>
            <w:tcW w:w="3257" w:type="dxa"/>
            <w:vAlign w:val="center"/>
          </w:tcPr>
          <w:p w14:paraId="5262472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244.47 ±109.21</w:t>
            </w:r>
          </w:p>
        </w:tc>
      </w:tr>
      <w:tr w:rsidR="007D21DD" w:rsidRPr="007D21DD" w14:paraId="19B0012B" w14:textId="77777777" w:rsidTr="007D21DD">
        <w:trPr>
          <w:trHeight w:val="294"/>
        </w:trPr>
        <w:tc>
          <w:tcPr>
            <w:tcW w:w="0" w:type="auto"/>
            <w:vMerge/>
            <w:tcBorders>
              <w:top w:val="nil"/>
              <w:bottom w:val="nil"/>
            </w:tcBorders>
            <w:vAlign w:val="center"/>
          </w:tcPr>
          <w:p w14:paraId="6A8B6D6B"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01F19198"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2B6B210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47DED4D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4A98685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122.40</w:t>
            </w:r>
          </w:p>
        </w:tc>
        <w:tc>
          <w:tcPr>
            <w:tcW w:w="0" w:type="auto"/>
            <w:vAlign w:val="center"/>
          </w:tcPr>
          <w:p w14:paraId="53E8A85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217.90</w:t>
            </w:r>
          </w:p>
        </w:tc>
        <w:tc>
          <w:tcPr>
            <w:tcW w:w="0" w:type="auto"/>
            <w:vAlign w:val="center"/>
          </w:tcPr>
          <w:p w14:paraId="1F8E719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169.80</w:t>
            </w:r>
          </w:p>
        </w:tc>
        <w:tc>
          <w:tcPr>
            <w:tcW w:w="3257" w:type="dxa"/>
            <w:vAlign w:val="center"/>
          </w:tcPr>
          <w:p w14:paraId="36A9585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171.71 ±27.15</w:t>
            </w:r>
          </w:p>
        </w:tc>
      </w:tr>
      <w:tr w:rsidR="007D21DD" w:rsidRPr="007D21DD" w14:paraId="05DC32F4" w14:textId="77777777" w:rsidTr="007D21DD">
        <w:trPr>
          <w:trHeight w:val="294"/>
        </w:trPr>
        <w:tc>
          <w:tcPr>
            <w:tcW w:w="0" w:type="auto"/>
            <w:vMerge/>
            <w:tcBorders>
              <w:top w:val="nil"/>
              <w:bottom w:val="nil"/>
            </w:tcBorders>
            <w:vAlign w:val="center"/>
          </w:tcPr>
          <w:p w14:paraId="10297B22"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226576C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298AAFA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48822B3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 (100%)</w:t>
            </w:r>
          </w:p>
        </w:tc>
        <w:tc>
          <w:tcPr>
            <w:tcW w:w="0" w:type="auto"/>
            <w:vAlign w:val="center"/>
          </w:tcPr>
          <w:p w14:paraId="44C156C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122.40</w:t>
            </w:r>
          </w:p>
        </w:tc>
        <w:tc>
          <w:tcPr>
            <w:tcW w:w="0" w:type="auto"/>
            <w:vAlign w:val="center"/>
          </w:tcPr>
          <w:p w14:paraId="482B73D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453.50</w:t>
            </w:r>
          </w:p>
        </w:tc>
        <w:tc>
          <w:tcPr>
            <w:tcW w:w="0" w:type="auto"/>
            <w:vAlign w:val="center"/>
          </w:tcPr>
          <w:p w14:paraId="46083E5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183.25</w:t>
            </w:r>
          </w:p>
        </w:tc>
        <w:tc>
          <w:tcPr>
            <w:tcW w:w="3257" w:type="dxa"/>
            <w:vAlign w:val="center"/>
          </w:tcPr>
          <w:p w14:paraId="454BBE9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208.09 ±87.49</w:t>
            </w:r>
          </w:p>
        </w:tc>
      </w:tr>
      <w:tr w:rsidR="007D21DD" w:rsidRPr="007D21DD" w14:paraId="36EC0410" w14:textId="77777777" w:rsidTr="007D21DD">
        <w:trPr>
          <w:trHeight w:val="294"/>
        </w:trPr>
        <w:tc>
          <w:tcPr>
            <w:tcW w:w="0" w:type="auto"/>
            <w:vMerge w:val="restart"/>
            <w:tcBorders>
              <w:top w:val="nil"/>
              <w:bottom w:val="nil"/>
            </w:tcBorders>
            <w:vAlign w:val="center"/>
          </w:tcPr>
          <w:p w14:paraId="6B9B6AA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Cheese</w:t>
            </w:r>
          </w:p>
        </w:tc>
        <w:tc>
          <w:tcPr>
            <w:tcW w:w="1150" w:type="dxa"/>
            <w:vAlign w:val="center"/>
          </w:tcPr>
          <w:p w14:paraId="44580C8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00E5217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714168D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7560943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179</w:t>
            </w:r>
          </w:p>
        </w:tc>
        <w:tc>
          <w:tcPr>
            <w:tcW w:w="0" w:type="auto"/>
            <w:vAlign w:val="center"/>
          </w:tcPr>
          <w:p w14:paraId="1522F4B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306.30</w:t>
            </w:r>
          </w:p>
        </w:tc>
        <w:tc>
          <w:tcPr>
            <w:tcW w:w="0" w:type="auto"/>
            <w:vAlign w:val="center"/>
          </w:tcPr>
          <w:p w14:paraId="79122E1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224.90</w:t>
            </w:r>
          </w:p>
        </w:tc>
        <w:tc>
          <w:tcPr>
            <w:tcW w:w="3257" w:type="dxa"/>
            <w:vAlign w:val="center"/>
          </w:tcPr>
          <w:p w14:paraId="497F625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227.25 ±26.53</w:t>
            </w:r>
          </w:p>
        </w:tc>
      </w:tr>
      <w:tr w:rsidR="007D21DD" w:rsidRPr="007D21DD" w14:paraId="48D5BD11" w14:textId="77777777" w:rsidTr="007D21DD">
        <w:trPr>
          <w:trHeight w:val="294"/>
        </w:trPr>
        <w:tc>
          <w:tcPr>
            <w:tcW w:w="0" w:type="auto"/>
            <w:vMerge/>
            <w:tcBorders>
              <w:top w:val="nil"/>
              <w:bottom w:val="nil"/>
            </w:tcBorders>
            <w:vAlign w:val="center"/>
          </w:tcPr>
          <w:p w14:paraId="1764A199"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0A981E8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08D7365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434CB4F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70C86B1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224.40</w:t>
            </w:r>
          </w:p>
        </w:tc>
        <w:tc>
          <w:tcPr>
            <w:tcW w:w="0" w:type="auto"/>
            <w:vAlign w:val="center"/>
          </w:tcPr>
          <w:p w14:paraId="53C1EE28"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269.20</w:t>
            </w:r>
          </w:p>
        </w:tc>
        <w:tc>
          <w:tcPr>
            <w:tcW w:w="0" w:type="auto"/>
            <w:vAlign w:val="center"/>
          </w:tcPr>
          <w:p w14:paraId="51DA5E6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241.60</w:t>
            </w:r>
          </w:p>
        </w:tc>
        <w:tc>
          <w:tcPr>
            <w:tcW w:w="3257" w:type="dxa"/>
            <w:vAlign w:val="center"/>
          </w:tcPr>
          <w:p w14:paraId="41648882"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240.65 ±11.94</w:t>
            </w:r>
          </w:p>
        </w:tc>
      </w:tr>
      <w:tr w:rsidR="007D21DD" w:rsidRPr="007D21DD" w14:paraId="5C38BDFA" w14:textId="77777777" w:rsidTr="007D21DD">
        <w:trPr>
          <w:trHeight w:val="294"/>
        </w:trPr>
        <w:tc>
          <w:tcPr>
            <w:tcW w:w="0" w:type="auto"/>
            <w:vMerge/>
            <w:tcBorders>
              <w:top w:val="nil"/>
              <w:bottom w:val="nil"/>
            </w:tcBorders>
            <w:vAlign w:val="center"/>
          </w:tcPr>
          <w:p w14:paraId="4AC306D9"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36EA8C3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5F1234E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5885809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 (100%)</w:t>
            </w:r>
          </w:p>
        </w:tc>
        <w:tc>
          <w:tcPr>
            <w:tcW w:w="0" w:type="auto"/>
            <w:vAlign w:val="center"/>
          </w:tcPr>
          <w:p w14:paraId="14A279B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179</w:t>
            </w:r>
          </w:p>
        </w:tc>
        <w:tc>
          <w:tcPr>
            <w:tcW w:w="0" w:type="auto"/>
            <w:vAlign w:val="center"/>
          </w:tcPr>
          <w:p w14:paraId="38254EE8"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306.30</w:t>
            </w:r>
          </w:p>
        </w:tc>
        <w:tc>
          <w:tcPr>
            <w:tcW w:w="0" w:type="auto"/>
            <w:vAlign w:val="center"/>
          </w:tcPr>
          <w:p w14:paraId="0A50EEC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231.15</w:t>
            </w:r>
          </w:p>
        </w:tc>
        <w:tc>
          <w:tcPr>
            <w:tcW w:w="3257" w:type="dxa"/>
            <w:vAlign w:val="center"/>
          </w:tcPr>
          <w:p w14:paraId="5DE6041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233.95 ±21.63</w:t>
            </w:r>
          </w:p>
        </w:tc>
      </w:tr>
      <w:tr w:rsidR="007D21DD" w:rsidRPr="007D21DD" w14:paraId="46252B4E" w14:textId="77777777" w:rsidTr="007D21DD">
        <w:trPr>
          <w:trHeight w:val="294"/>
        </w:trPr>
        <w:tc>
          <w:tcPr>
            <w:tcW w:w="0" w:type="auto"/>
            <w:vMerge w:val="restart"/>
            <w:tcBorders>
              <w:top w:val="nil"/>
              <w:bottom w:val="nil"/>
            </w:tcBorders>
            <w:vAlign w:val="center"/>
          </w:tcPr>
          <w:p w14:paraId="07DCF9D0" w14:textId="77777777" w:rsidR="007D21DD" w:rsidRPr="007D21DD" w:rsidRDefault="007D21DD" w:rsidP="0014569C">
            <w:pPr>
              <w:jc w:val="center"/>
              <w:rPr>
                <w:rFonts w:asciiTheme="majorBidi" w:hAnsiTheme="majorBidi" w:cstheme="majorBidi"/>
                <w:sz w:val="20"/>
                <w:szCs w:val="20"/>
              </w:rPr>
            </w:pPr>
            <w:proofErr w:type="spellStart"/>
            <w:r w:rsidRPr="007D21DD">
              <w:rPr>
                <w:rFonts w:asciiTheme="majorBidi" w:hAnsiTheme="majorBidi" w:cstheme="majorBidi"/>
                <w:sz w:val="20"/>
                <w:szCs w:val="20"/>
              </w:rPr>
              <w:t>Doogh</w:t>
            </w:r>
            <w:proofErr w:type="spellEnd"/>
          </w:p>
        </w:tc>
        <w:tc>
          <w:tcPr>
            <w:tcW w:w="1150" w:type="dxa"/>
            <w:vAlign w:val="center"/>
          </w:tcPr>
          <w:p w14:paraId="436859C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154A2B5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596DC44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 (20%)</w:t>
            </w:r>
          </w:p>
        </w:tc>
        <w:tc>
          <w:tcPr>
            <w:tcW w:w="0" w:type="auto"/>
            <w:vAlign w:val="center"/>
          </w:tcPr>
          <w:p w14:paraId="6310CF68"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1.10</w:t>
            </w:r>
          </w:p>
        </w:tc>
        <w:tc>
          <w:tcPr>
            <w:tcW w:w="0" w:type="auto"/>
            <w:vAlign w:val="center"/>
          </w:tcPr>
          <w:p w14:paraId="16F1B84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208.60</w:t>
            </w:r>
          </w:p>
        </w:tc>
        <w:tc>
          <w:tcPr>
            <w:tcW w:w="0" w:type="auto"/>
            <w:vAlign w:val="center"/>
          </w:tcPr>
          <w:p w14:paraId="52373A0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3.50</w:t>
            </w:r>
          </w:p>
        </w:tc>
        <w:tc>
          <w:tcPr>
            <w:tcW w:w="3257" w:type="dxa"/>
            <w:vAlign w:val="center"/>
          </w:tcPr>
          <w:p w14:paraId="2BBB291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71.06 ±97.25</w:t>
            </w:r>
          </w:p>
        </w:tc>
      </w:tr>
      <w:tr w:rsidR="007D21DD" w:rsidRPr="007D21DD" w14:paraId="1F9E3503" w14:textId="77777777" w:rsidTr="007D21DD">
        <w:trPr>
          <w:trHeight w:val="294"/>
        </w:trPr>
        <w:tc>
          <w:tcPr>
            <w:tcW w:w="0" w:type="auto"/>
            <w:vMerge/>
            <w:tcBorders>
              <w:top w:val="nil"/>
              <w:bottom w:val="nil"/>
            </w:tcBorders>
            <w:vAlign w:val="center"/>
          </w:tcPr>
          <w:p w14:paraId="1AFB2D26"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30FFCE2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6095066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5023CC3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 (6.66%)</w:t>
            </w:r>
          </w:p>
        </w:tc>
        <w:tc>
          <w:tcPr>
            <w:tcW w:w="0" w:type="auto"/>
            <w:vAlign w:val="center"/>
          </w:tcPr>
          <w:p w14:paraId="085E9DF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w:t>
            </w:r>
          </w:p>
        </w:tc>
        <w:tc>
          <w:tcPr>
            <w:tcW w:w="0" w:type="auto"/>
            <w:vAlign w:val="center"/>
          </w:tcPr>
          <w:p w14:paraId="30DFF9B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w:t>
            </w:r>
          </w:p>
        </w:tc>
        <w:tc>
          <w:tcPr>
            <w:tcW w:w="0" w:type="auto"/>
            <w:vAlign w:val="center"/>
          </w:tcPr>
          <w:p w14:paraId="1B7B65D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w:t>
            </w:r>
          </w:p>
        </w:tc>
        <w:tc>
          <w:tcPr>
            <w:tcW w:w="3257" w:type="dxa"/>
            <w:vAlign w:val="center"/>
          </w:tcPr>
          <w:p w14:paraId="67FE3E0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2.00 ±0.00</w:t>
            </w:r>
          </w:p>
        </w:tc>
      </w:tr>
      <w:tr w:rsidR="007D21DD" w:rsidRPr="007D21DD" w14:paraId="72567D66" w14:textId="77777777" w:rsidTr="007D21DD">
        <w:trPr>
          <w:trHeight w:val="294"/>
        </w:trPr>
        <w:tc>
          <w:tcPr>
            <w:tcW w:w="0" w:type="auto"/>
            <w:vMerge/>
            <w:tcBorders>
              <w:top w:val="nil"/>
              <w:bottom w:val="nil"/>
            </w:tcBorders>
            <w:vAlign w:val="center"/>
          </w:tcPr>
          <w:p w14:paraId="13647CD9"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1116529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206C63A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7938830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 (13.33%)</w:t>
            </w:r>
          </w:p>
        </w:tc>
        <w:tc>
          <w:tcPr>
            <w:tcW w:w="0" w:type="auto"/>
            <w:vAlign w:val="center"/>
          </w:tcPr>
          <w:p w14:paraId="08071FE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1.10</w:t>
            </w:r>
          </w:p>
        </w:tc>
        <w:tc>
          <w:tcPr>
            <w:tcW w:w="0" w:type="auto"/>
            <w:vAlign w:val="center"/>
          </w:tcPr>
          <w:p w14:paraId="145E8BC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208.60</w:t>
            </w:r>
          </w:p>
        </w:tc>
        <w:tc>
          <w:tcPr>
            <w:tcW w:w="0" w:type="auto"/>
            <w:vAlign w:val="center"/>
          </w:tcPr>
          <w:p w14:paraId="0A24012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2.75</w:t>
            </w:r>
          </w:p>
        </w:tc>
        <w:tc>
          <w:tcPr>
            <w:tcW w:w="3257" w:type="dxa"/>
            <w:vAlign w:val="center"/>
          </w:tcPr>
          <w:p w14:paraId="224CAB5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53.80 ±89.37</w:t>
            </w:r>
          </w:p>
        </w:tc>
      </w:tr>
      <w:tr w:rsidR="007D21DD" w:rsidRPr="007D21DD" w14:paraId="080D5B92" w14:textId="77777777" w:rsidTr="007D21DD">
        <w:trPr>
          <w:trHeight w:val="294"/>
        </w:trPr>
        <w:tc>
          <w:tcPr>
            <w:tcW w:w="0" w:type="auto"/>
            <w:vMerge w:val="restart"/>
            <w:tcBorders>
              <w:top w:val="nil"/>
              <w:bottom w:val="nil"/>
            </w:tcBorders>
            <w:vAlign w:val="center"/>
          </w:tcPr>
          <w:p w14:paraId="7B15ACDC" w14:textId="77777777" w:rsidR="007D21DD" w:rsidRPr="007D21DD" w:rsidRDefault="007D21DD" w:rsidP="0014569C">
            <w:pPr>
              <w:jc w:val="center"/>
              <w:rPr>
                <w:rFonts w:asciiTheme="majorBidi" w:hAnsiTheme="majorBidi" w:cstheme="majorBidi"/>
                <w:sz w:val="20"/>
                <w:szCs w:val="20"/>
              </w:rPr>
            </w:pPr>
            <w:proofErr w:type="spellStart"/>
            <w:r w:rsidRPr="007D21DD">
              <w:rPr>
                <w:rFonts w:asciiTheme="majorBidi" w:hAnsiTheme="majorBidi" w:cstheme="majorBidi"/>
                <w:sz w:val="20"/>
                <w:szCs w:val="20"/>
              </w:rPr>
              <w:t>Kashk</w:t>
            </w:r>
            <w:proofErr w:type="spellEnd"/>
          </w:p>
        </w:tc>
        <w:tc>
          <w:tcPr>
            <w:tcW w:w="1150" w:type="dxa"/>
            <w:vAlign w:val="center"/>
          </w:tcPr>
          <w:p w14:paraId="0995690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43EB548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3616020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05598C1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202.50</w:t>
            </w:r>
          </w:p>
        </w:tc>
        <w:tc>
          <w:tcPr>
            <w:tcW w:w="0" w:type="auto"/>
            <w:vAlign w:val="center"/>
          </w:tcPr>
          <w:p w14:paraId="5760CA6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444.70</w:t>
            </w:r>
          </w:p>
        </w:tc>
        <w:tc>
          <w:tcPr>
            <w:tcW w:w="0" w:type="auto"/>
            <w:vAlign w:val="center"/>
          </w:tcPr>
          <w:p w14:paraId="37421FD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243.90</w:t>
            </w:r>
          </w:p>
        </w:tc>
        <w:tc>
          <w:tcPr>
            <w:tcW w:w="3257" w:type="dxa"/>
            <w:vAlign w:val="center"/>
          </w:tcPr>
          <w:p w14:paraId="7ECC8B6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256.59 ±53.60</w:t>
            </w:r>
          </w:p>
        </w:tc>
      </w:tr>
      <w:tr w:rsidR="007D21DD" w:rsidRPr="007D21DD" w14:paraId="2BF5613B" w14:textId="77777777" w:rsidTr="007D21DD">
        <w:trPr>
          <w:trHeight w:val="294"/>
        </w:trPr>
        <w:tc>
          <w:tcPr>
            <w:tcW w:w="0" w:type="auto"/>
            <w:vMerge/>
            <w:tcBorders>
              <w:top w:val="nil"/>
              <w:bottom w:val="nil"/>
            </w:tcBorders>
            <w:vAlign w:val="center"/>
          </w:tcPr>
          <w:p w14:paraId="037E9F79"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2BB8979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639D0D6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w:t>
            </w:r>
          </w:p>
        </w:tc>
        <w:tc>
          <w:tcPr>
            <w:tcW w:w="0" w:type="auto"/>
            <w:vAlign w:val="center"/>
          </w:tcPr>
          <w:p w14:paraId="1B18A23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 (100%)</w:t>
            </w:r>
          </w:p>
        </w:tc>
        <w:tc>
          <w:tcPr>
            <w:tcW w:w="0" w:type="auto"/>
            <w:vAlign w:val="center"/>
          </w:tcPr>
          <w:p w14:paraId="1B147B8A"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240.80</w:t>
            </w:r>
          </w:p>
        </w:tc>
        <w:tc>
          <w:tcPr>
            <w:tcW w:w="0" w:type="auto"/>
            <w:vAlign w:val="center"/>
          </w:tcPr>
          <w:p w14:paraId="7BD42942"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336</w:t>
            </w:r>
          </w:p>
        </w:tc>
        <w:tc>
          <w:tcPr>
            <w:tcW w:w="0" w:type="auto"/>
            <w:vAlign w:val="center"/>
          </w:tcPr>
          <w:p w14:paraId="153FB7C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273.50</w:t>
            </w:r>
          </w:p>
        </w:tc>
        <w:tc>
          <w:tcPr>
            <w:tcW w:w="3257" w:type="dxa"/>
            <w:vAlign w:val="center"/>
          </w:tcPr>
          <w:p w14:paraId="487AD97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277.67 ±23.58</w:t>
            </w:r>
          </w:p>
        </w:tc>
      </w:tr>
      <w:tr w:rsidR="007D21DD" w:rsidRPr="007D21DD" w14:paraId="08BE689B" w14:textId="77777777" w:rsidTr="007D21DD">
        <w:trPr>
          <w:trHeight w:val="294"/>
        </w:trPr>
        <w:tc>
          <w:tcPr>
            <w:tcW w:w="0" w:type="auto"/>
            <w:vMerge/>
            <w:tcBorders>
              <w:top w:val="nil"/>
              <w:bottom w:val="nil"/>
            </w:tcBorders>
            <w:vAlign w:val="center"/>
          </w:tcPr>
          <w:p w14:paraId="7F9FD458"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31A231D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365F31A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w:t>
            </w:r>
          </w:p>
        </w:tc>
        <w:tc>
          <w:tcPr>
            <w:tcW w:w="0" w:type="auto"/>
            <w:vAlign w:val="center"/>
          </w:tcPr>
          <w:p w14:paraId="7D012CC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30 (100%)</w:t>
            </w:r>
          </w:p>
        </w:tc>
        <w:tc>
          <w:tcPr>
            <w:tcW w:w="0" w:type="auto"/>
            <w:vAlign w:val="center"/>
          </w:tcPr>
          <w:p w14:paraId="3120EA2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202.50</w:t>
            </w:r>
          </w:p>
        </w:tc>
        <w:tc>
          <w:tcPr>
            <w:tcW w:w="0" w:type="auto"/>
            <w:vAlign w:val="center"/>
          </w:tcPr>
          <w:p w14:paraId="56C4864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444.70</w:t>
            </w:r>
          </w:p>
        </w:tc>
        <w:tc>
          <w:tcPr>
            <w:tcW w:w="0" w:type="auto"/>
            <w:vAlign w:val="center"/>
          </w:tcPr>
          <w:p w14:paraId="4C5F5782"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259.70</w:t>
            </w:r>
          </w:p>
        </w:tc>
        <w:tc>
          <w:tcPr>
            <w:tcW w:w="3257" w:type="dxa"/>
            <w:vAlign w:val="center"/>
          </w:tcPr>
          <w:p w14:paraId="00AD05A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267.13 ±42.72</w:t>
            </w:r>
          </w:p>
        </w:tc>
      </w:tr>
      <w:tr w:rsidR="007D21DD" w:rsidRPr="007D21DD" w14:paraId="7C6757B9" w14:textId="77777777" w:rsidTr="007D21DD">
        <w:trPr>
          <w:trHeight w:val="294"/>
        </w:trPr>
        <w:tc>
          <w:tcPr>
            <w:tcW w:w="0" w:type="auto"/>
            <w:vMerge w:val="restart"/>
            <w:tcBorders>
              <w:top w:val="nil"/>
            </w:tcBorders>
            <w:vAlign w:val="center"/>
          </w:tcPr>
          <w:p w14:paraId="0BBFB7B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150" w:type="dxa"/>
            <w:vAlign w:val="center"/>
          </w:tcPr>
          <w:p w14:paraId="54F879D4"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Summer</w:t>
            </w:r>
          </w:p>
        </w:tc>
        <w:tc>
          <w:tcPr>
            <w:tcW w:w="1419" w:type="dxa"/>
            <w:vAlign w:val="center"/>
          </w:tcPr>
          <w:p w14:paraId="5B66A9F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90</w:t>
            </w:r>
          </w:p>
        </w:tc>
        <w:tc>
          <w:tcPr>
            <w:tcW w:w="0" w:type="auto"/>
            <w:vAlign w:val="center"/>
          </w:tcPr>
          <w:p w14:paraId="0C94740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78 (86.66%)</w:t>
            </w:r>
          </w:p>
        </w:tc>
        <w:tc>
          <w:tcPr>
            <w:tcW w:w="0" w:type="auto"/>
            <w:vAlign w:val="center"/>
          </w:tcPr>
          <w:p w14:paraId="3634FD7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1.10</w:t>
            </w:r>
          </w:p>
        </w:tc>
        <w:tc>
          <w:tcPr>
            <w:tcW w:w="0" w:type="auto"/>
            <w:vAlign w:val="center"/>
          </w:tcPr>
          <w:p w14:paraId="29EBFFBE"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453.50</w:t>
            </w:r>
          </w:p>
        </w:tc>
        <w:tc>
          <w:tcPr>
            <w:tcW w:w="0" w:type="auto"/>
            <w:vAlign w:val="center"/>
          </w:tcPr>
          <w:p w14:paraId="5DBEE32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242.15</w:t>
            </w:r>
          </w:p>
        </w:tc>
        <w:tc>
          <w:tcPr>
            <w:tcW w:w="3257" w:type="dxa"/>
            <w:vAlign w:val="center"/>
          </w:tcPr>
          <w:p w14:paraId="7F1C514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252.16 ±83.80</w:t>
            </w:r>
          </w:p>
        </w:tc>
      </w:tr>
      <w:tr w:rsidR="007D21DD" w:rsidRPr="007D21DD" w14:paraId="7DAC9CB1" w14:textId="77777777" w:rsidTr="007D21DD">
        <w:trPr>
          <w:trHeight w:val="294"/>
        </w:trPr>
        <w:tc>
          <w:tcPr>
            <w:tcW w:w="0" w:type="auto"/>
            <w:vMerge/>
            <w:vAlign w:val="center"/>
          </w:tcPr>
          <w:p w14:paraId="239D5E4D"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673780D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Winter</w:t>
            </w:r>
          </w:p>
        </w:tc>
        <w:tc>
          <w:tcPr>
            <w:tcW w:w="1419" w:type="dxa"/>
            <w:vAlign w:val="center"/>
          </w:tcPr>
          <w:p w14:paraId="5755D1C1"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90</w:t>
            </w:r>
          </w:p>
        </w:tc>
        <w:tc>
          <w:tcPr>
            <w:tcW w:w="0" w:type="auto"/>
            <w:vAlign w:val="center"/>
          </w:tcPr>
          <w:p w14:paraId="125CAE4F"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76 (84.44%)</w:t>
            </w:r>
          </w:p>
        </w:tc>
        <w:tc>
          <w:tcPr>
            <w:tcW w:w="0" w:type="auto"/>
            <w:vAlign w:val="center"/>
          </w:tcPr>
          <w:p w14:paraId="0897D456"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w:t>
            </w:r>
          </w:p>
        </w:tc>
        <w:tc>
          <w:tcPr>
            <w:tcW w:w="0" w:type="auto"/>
            <w:vAlign w:val="center"/>
          </w:tcPr>
          <w:p w14:paraId="43B98D3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341.10</w:t>
            </w:r>
          </w:p>
        </w:tc>
        <w:tc>
          <w:tcPr>
            <w:tcW w:w="0" w:type="auto"/>
            <w:vAlign w:val="center"/>
          </w:tcPr>
          <w:p w14:paraId="406BEDC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260.20</w:t>
            </w:r>
          </w:p>
        </w:tc>
        <w:tc>
          <w:tcPr>
            <w:tcW w:w="3257" w:type="dxa"/>
            <w:vAlign w:val="center"/>
          </w:tcPr>
          <w:p w14:paraId="078E6B07"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250.12 ±57.33</w:t>
            </w:r>
          </w:p>
        </w:tc>
      </w:tr>
      <w:tr w:rsidR="007D21DD" w:rsidRPr="007D21DD" w14:paraId="33419C1F" w14:textId="77777777" w:rsidTr="007D21DD">
        <w:trPr>
          <w:trHeight w:val="294"/>
        </w:trPr>
        <w:tc>
          <w:tcPr>
            <w:tcW w:w="0" w:type="auto"/>
            <w:vMerge/>
            <w:tcBorders>
              <w:bottom w:val="single" w:sz="4" w:space="0" w:color="auto"/>
            </w:tcBorders>
            <w:vAlign w:val="center"/>
          </w:tcPr>
          <w:p w14:paraId="6204387F" w14:textId="77777777" w:rsidR="007D21DD" w:rsidRPr="007D21DD" w:rsidRDefault="007D21DD" w:rsidP="0014569C">
            <w:pPr>
              <w:jc w:val="center"/>
              <w:rPr>
                <w:rFonts w:asciiTheme="majorBidi" w:hAnsiTheme="majorBidi" w:cstheme="majorBidi"/>
                <w:sz w:val="20"/>
                <w:szCs w:val="20"/>
              </w:rPr>
            </w:pPr>
          </w:p>
        </w:tc>
        <w:tc>
          <w:tcPr>
            <w:tcW w:w="1150" w:type="dxa"/>
            <w:vAlign w:val="center"/>
          </w:tcPr>
          <w:p w14:paraId="56F84643"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Total</w:t>
            </w:r>
          </w:p>
        </w:tc>
        <w:tc>
          <w:tcPr>
            <w:tcW w:w="1419" w:type="dxa"/>
            <w:vAlign w:val="center"/>
          </w:tcPr>
          <w:p w14:paraId="0DAC6849"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180</w:t>
            </w:r>
          </w:p>
        </w:tc>
        <w:tc>
          <w:tcPr>
            <w:tcW w:w="0" w:type="auto"/>
            <w:vAlign w:val="center"/>
          </w:tcPr>
          <w:p w14:paraId="2A297A3C"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154 (85.55%)</w:t>
            </w:r>
          </w:p>
        </w:tc>
        <w:tc>
          <w:tcPr>
            <w:tcW w:w="0" w:type="auto"/>
            <w:vAlign w:val="center"/>
          </w:tcPr>
          <w:p w14:paraId="14430EBD"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1.10</w:t>
            </w:r>
          </w:p>
        </w:tc>
        <w:tc>
          <w:tcPr>
            <w:tcW w:w="0" w:type="auto"/>
            <w:vAlign w:val="center"/>
          </w:tcPr>
          <w:p w14:paraId="6B993250"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453.50</w:t>
            </w:r>
          </w:p>
        </w:tc>
        <w:tc>
          <w:tcPr>
            <w:tcW w:w="0" w:type="auto"/>
            <w:vAlign w:val="center"/>
          </w:tcPr>
          <w:p w14:paraId="6F2C161B"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252.30</w:t>
            </w:r>
          </w:p>
        </w:tc>
        <w:tc>
          <w:tcPr>
            <w:tcW w:w="3257" w:type="dxa"/>
            <w:vAlign w:val="center"/>
          </w:tcPr>
          <w:p w14:paraId="0958EB25" w14:textId="77777777" w:rsidR="007D21DD" w:rsidRPr="007D21DD" w:rsidRDefault="007D21DD" w:rsidP="0014569C">
            <w:pPr>
              <w:jc w:val="center"/>
              <w:rPr>
                <w:rFonts w:asciiTheme="majorBidi" w:hAnsiTheme="majorBidi" w:cstheme="majorBidi"/>
                <w:sz w:val="20"/>
                <w:szCs w:val="20"/>
              </w:rPr>
            </w:pPr>
            <w:r w:rsidRPr="007D21DD">
              <w:rPr>
                <w:rFonts w:asciiTheme="majorBidi" w:hAnsiTheme="majorBidi" w:cstheme="majorBidi"/>
                <w:sz w:val="20"/>
                <w:szCs w:val="20"/>
              </w:rPr>
              <w:t>251.15 ±71.97</w:t>
            </w:r>
          </w:p>
        </w:tc>
      </w:tr>
    </w:tbl>
    <w:p w14:paraId="6E2DB083" w14:textId="77777777" w:rsidR="007D21DD" w:rsidRDefault="007D21DD" w:rsidP="00646832">
      <w:pPr>
        <w:autoSpaceDE w:val="0"/>
        <w:autoSpaceDN w:val="0"/>
        <w:adjustRightInd w:val="0"/>
        <w:spacing w:line="480" w:lineRule="auto"/>
        <w:jc w:val="both"/>
        <w:rPr>
          <w:rFonts w:asciiTheme="majorBidi" w:hAnsiTheme="majorBidi" w:cstheme="majorBidi"/>
          <w:b/>
          <w:bCs/>
          <w:noProof/>
          <w:sz w:val="20"/>
          <w:szCs w:val="20"/>
          <w:lang w:bidi="fa-IR"/>
        </w:rPr>
        <w:sectPr w:rsidR="007D21DD" w:rsidSect="007D21DD">
          <w:pgSz w:w="16838" w:h="11906" w:orient="landscape" w:code="9"/>
          <w:pgMar w:top="1440" w:right="1440" w:bottom="1440" w:left="1440" w:header="0" w:footer="720" w:gutter="0"/>
          <w:lnNumType w:countBy="1" w:restart="continuous"/>
          <w:cols w:space="720"/>
          <w:docGrid w:linePitch="360"/>
        </w:sectPr>
      </w:pPr>
    </w:p>
    <w:p w14:paraId="27DB41B8" w14:textId="1B2DDFCF" w:rsidR="001D049C" w:rsidRPr="00144D22" w:rsidRDefault="001D049C" w:rsidP="00646832">
      <w:pPr>
        <w:autoSpaceDE w:val="0"/>
        <w:autoSpaceDN w:val="0"/>
        <w:adjustRightInd w:val="0"/>
        <w:spacing w:line="480" w:lineRule="auto"/>
        <w:jc w:val="both"/>
        <w:rPr>
          <w:rFonts w:asciiTheme="majorBidi" w:hAnsiTheme="majorBidi" w:cstheme="majorBidi"/>
          <w:b/>
          <w:bCs/>
          <w:noProof/>
          <w:sz w:val="20"/>
          <w:szCs w:val="20"/>
          <w:lang w:bidi="fa-IR"/>
        </w:rPr>
      </w:pPr>
      <w:r w:rsidRPr="00144D22">
        <w:rPr>
          <w:rFonts w:asciiTheme="majorBidi" w:hAnsiTheme="majorBidi" w:cstheme="majorBidi"/>
          <w:b/>
          <w:bCs/>
          <w:noProof/>
          <w:sz w:val="20"/>
          <w:szCs w:val="20"/>
          <w:lang w:bidi="fa-IR"/>
        </w:rPr>
        <w:lastRenderedPageBreak/>
        <w:t>3.2. Milk and dairy product</w:t>
      </w:r>
      <w:r w:rsidR="00646123" w:rsidRPr="00144D22">
        <w:rPr>
          <w:rFonts w:asciiTheme="majorBidi" w:hAnsiTheme="majorBidi" w:cstheme="majorBidi"/>
          <w:b/>
          <w:bCs/>
          <w:noProof/>
          <w:sz w:val="20"/>
          <w:szCs w:val="20"/>
          <w:lang w:bidi="fa-IR"/>
        </w:rPr>
        <w:t>s</w:t>
      </w:r>
      <w:r w:rsidR="00646832" w:rsidRPr="00144D22">
        <w:rPr>
          <w:rFonts w:asciiTheme="majorBidi" w:hAnsiTheme="majorBidi" w:cstheme="majorBidi"/>
          <w:b/>
          <w:bCs/>
          <w:noProof/>
          <w:sz w:val="20"/>
          <w:szCs w:val="20"/>
          <w:lang w:bidi="fa-IR"/>
        </w:rPr>
        <w:t>’</w:t>
      </w:r>
      <w:r w:rsidRPr="00144D22">
        <w:rPr>
          <w:rFonts w:asciiTheme="majorBidi" w:hAnsiTheme="majorBidi" w:cstheme="majorBidi"/>
          <w:b/>
          <w:bCs/>
          <w:noProof/>
          <w:sz w:val="20"/>
          <w:szCs w:val="20"/>
          <w:lang w:bidi="fa-IR"/>
        </w:rPr>
        <w:t xml:space="preserve"> consumption data</w:t>
      </w:r>
    </w:p>
    <w:p w14:paraId="0005D766" w14:textId="19DE9DAA" w:rsidR="00E91BA0" w:rsidRPr="00144D22" w:rsidRDefault="001D049C" w:rsidP="007D21DD">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bidi="fa-IR"/>
        </w:rPr>
        <w:t>The average milk and dairy product</w:t>
      </w:r>
      <w:r w:rsidR="00646123" w:rsidRPr="00144D22">
        <w:rPr>
          <w:rFonts w:asciiTheme="majorBidi" w:hAnsiTheme="majorBidi" w:cstheme="majorBidi"/>
          <w:noProof/>
          <w:sz w:val="20"/>
          <w:szCs w:val="20"/>
          <w:lang w:bidi="fa-IR"/>
        </w:rPr>
        <w:t>s</w:t>
      </w:r>
      <w:r w:rsidR="00646832"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 xml:space="preserve"> consumption/day </w:t>
      </w:r>
      <w:r w:rsidR="00646123" w:rsidRPr="00144D22">
        <w:rPr>
          <w:rFonts w:asciiTheme="majorBidi" w:hAnsiTheme="majorBidi" w:cstheme="majorBidi"/>
          <w:noProof/>
          <w:sz w:val="20"/>
          <w:szCs w:val="20"/>
          <w:lang w:bidi="fa-IR"/>
        </w:rPr>
        <w:t>in</w:t>
      </w:r>
      <w:r w:rsidRPr="00144D22">
        <w:rPr>
          <w:rFonts w:asciiTheme="majorBidi" w:hAnsiTheme="majorBidi" w:cstheme="majorBidi"/>
          <w:noProof/>
          <w:sz w:val="20"/>
          <w:szCs w:val="20"/>
          <w:lang w:bidi="fa-IR"/>
        </w:rPr>
        <w:t xml:space="preserve"> the consumers of the study population </w:t>
      </w:r>
      <w:r w:rsidR="004C55D1"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Sheshdeh and Gharebolagh District, Fasa, Fars province, Iran</w:t>
      </w:r>
      <w:r w:rsidR="004C55D1"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 xml:space="preserve"> </w:t>
      </w:r>
      <w:r w:rsidR="008C6090" w:rsidRPr="00144D22">
        <w:rPr>
          <w:rFonts w:asciiTheme="majorBidi" w:hAnsiTheme="majorBidi" w:cstheme="majorBidi"/>
          <w:noProof/>
          <w:sz w:val="20"/>
          <w:szCs w:val="20"/>
          <w:lang w:bidi="fa-IR"/>
        </w:rPr>
        <w:t>was</w:t>
      </w:r>
      <w:r w:rsidRPr="00144D22">
        <w:rPr>
          <w:rFonts w:asciiTheme="majorBidi" w:hAnsiTheme="majorBidi" w:cstheme="majorBidi"/>
          <w:noProof/>
          <w:sz w:val="20"/>
          <w:szCs w:val="20"/>
          <w:lang w:bidi="fa-IR"/>
        </w:rPr>
        <w:t xml:space="preserve"> showed in Table 2.</w:t>
      </w:r>
      <w:r w:rsidR="004C55D1" w:rsidRPr="00144D22">
        <w:rPr>
          <w:rFonts w:asciiTheme="majorBidi" w:hAnsiTheme="majorBidi" w:cstheme="majorBidi"/>
          <w:noProof/>
          <w:sz w:val="20"/>
          <w:szCs w:val="20"/>
          <w:lang w:bidi="fa-IR"/>
        </w:rPr>
        <w:t xml:space="preserve"> </w:t>
      </w:r>
      <w:r w:rsidR="004C55D1" w:rsidRPr="00144D22">
        <w:rPr>
          <w:rFonts w:asciiTheme="majorBidi" w:hAnsiTheme="majorBidi" w:cstheme="majorBidi"/>
          <w:noProof/>
          <w:sz w:val="20"/>
          <w:szCs w:val="20"/>
          <w:lang w:val="en" w:bidi="fa-IR"/>
        </w:rPr>
        <w:t>In total, the average consumption of milk and dairy products was 203.41 mL or g/day</w:t>
      </w:r>
      <w:r w:rsidR="00C75DEE" w:rsidRPr="00144D22">
        <w:rPr>
          <w:rFonts w:asciiTheme="majorBidi" w:hAnsiTheme="majorBidi" w:cstheme="majorBidi"/>
          <w:noProof/>
          <w:sz w:val="20"/>
          <w:szCs w:val="20"/>
          <w:lang w:val="en" w:bidi="fa-IR"/>
        </w:rPr>
        <w:t xml:space="preserve"> (</w:t>
      </w:r>
      <w:r w:rsidR="004C55D1" w:rsidRPr="00144D22">
        <w:rPr>
          <w:rFonts w:asciiTheme="majorBidi" w:hAnsiTheme="majorBidi" w:cstheme="majorBidi"/>
          <w:noProof/>
          <w:sz w:val="20"/>
          <w:szCs w:val="20"/>
          <w:lang w:val="en" w:bidi="fa-IR"/>
        </w:rPr>
        <w:t xml:space="preserve">219.51 and 190.57 mL or g/day for </w:t>
      </w:r>
      <w:r w:rsidR="00C75DEE" w:rsidRPr="00144D22">
        <w:rPr>
          <w:rFonts w:asciiTheme="majorBidi" w:hAnsiTheme="majorBidi" w:cstheme="majorBidi"/>
          <w:noProof/>
          <w:sz w:val="20"/>
          <w:szCs w:val="20"/>
          <w:lang w:val="en" w:bidi="fa-IR"/>
        </w:rPr>
        <w:t xml:space="preserve">male and </w:t>
      </w:r>
      <w:r w:rsidR="0008361F" w:rsidRPr="00144D22">
        <w:rPr>
          <w:rFonts w:asciiTheme="majorBidi" w:hAnsiTheme="majorBidi" w:cstheme="majorBidi"/>
          <w:noProof/>
          <w:sz w:val="20"/>
          <w:szCs w:val="20"/>
          <w:lang w:val="en" w:bidi="fa-IR"/>
        </w:rPr>
        <w:t>female</w:t>
      </w:r>
      <w:r w:rsidR="00DC3FDC" w:rsidRPr="00144D22">
        <w:rPr>
          <w:rFonts w:asciiTheme="majorBidi" w:hAnsiTheme="majorBidi" w:cstheme="majorBidi"/>
          <w:noProof/>
          <w:sz w:val="20"/>
          <w:szCs w:val="20"/>
          <w:lang w:bidi="fa-IR"/>
        </w:rPr>
        <w:t>,</w:t>
      </w:r>
      <w:r w:rsidR="00C73D7F" w:rsidRPr="00144D22">
        <w:rPr>
          <w:rFonts w:asciiTheme="majorBidi" w:hAnsiTheme="majorBidi" w:cstheme="majorBidi"/>
          <w:noProof/>
          <w:sz w:val="20"/>
          <w:szCs w:val="20"/>
          <w:lang w:bidi="fa-IR"/>
        </w:rPr>
        <w:t xml:space="preserve"> </w:t>
      </w:r>
      <w:r w:rsidR="00C75DEE" w:rsidRPr="00144D22">
        <w:rPr>
          <w:rFonts w:asciiTheme="majorBidi" w:hAnsiTheme="majorBidi" w:cstheme="majorBidi"/>
          <w:noProof/>
          <w:sz w:val="20"/>
          <w:szCs w:val="20"/>
          <w:lang w:bidi="fa-IR"/>
        </w:rPr>
        <w:t>respectively). These results showed that</w:t>
      </w:r>
      <w:r w:rsidR="00C73D7F" w:rsidRPr="00144D22">
        <w:rPr>
          <w:rFonts w:asciiTheme="majorBidi" w:hAnsiTheme="majorBidi" w:cstheme="majorBidi"/>
          <w:noProof/>
          <w:sz w:val="20"/>
          <w:szCs w:val="20"/>
          <w:lang w:bidi="fa-IR"/>
        </w:rPr>
        <w:t xml:space="preserve"> the daily consumption of all products was higher in </w:t>
      </w:r>
      <w:r w:rsidR="00DC3FDC" w:rsidRPr="00144D22">
        <w:rPr>
          <w:rFonts w:asciiTheme="majorBidi" w:hAnsiTheme="majorBidi" w:cstheme="majorBidi"/>
          <w:noProof/>
          <w:sz w:val="20"/>
          <w:szCs w:val="20"/>
          <w:lang w:bidi="fa-IR"/>
        </w:rPr>
        <w:t>male</w:t>
      </w:r>
      <w:r w:rsidR="00C73D7F" w:rsidRPr="00144D22">
        <w:rPr>
          <w:rFonts w:asciiTheme="majorBidi" w:hAnsiTheme="majorBidi" w:cstheme="majorBidi"/>
          <w:noProof/>
          <w:sz w:val="20"/>
          <w:szCs w:val="20"/>
          <w:lang w:bidi="fa-IR"/>
        </w:rPr>
        <w:t xml:space="preserve"> than</w:t>
      </w:r>
      <w:r w:rsidR="00C75DEE" w:rsidRPr="00144D22">
        <w:rPr>
          <w:rFonts w:asciiTheme="majorBidi" w:hAnsiTheme="majorBidi" w:cstheme="majorBidi"/>
          <w:noProof/>
          <w:sz w:val="20"/>
          <w:szCs w:val="20"/>
          <w:lang w:bidi="fa-IR"/>
        </w:rPr>
        <w:t xml:space="preserve"> that</w:t>
      </w:r>
      <w:r w:rsidR="00C73D7F" w:rsidRPr="00144D22">
        <w:rPr>
          <w:rFonts w:asciiTheme="majorBidi" w:hAnsiTheme="majorBidi" w:cstheme="majorBidi"/>
          <w:noProof/>
          <w:sz w:val="20"/>
          <w:szCs w:val="20"/>
          <w:lang w:bidi="fa-IR"/>
        </w:rPr>
        <w:t xml:space="preserve"> in </w:t>
      </w:r>
      <w:r w:rsidR="00DC3FDC" w:rsidRPr="00144D22">
        <w:rPr>
          <w:rFonts w:asciiTheme="majorBidi" w:hAnsiTheme="majorBidi" w:cstheme="majorBidi"/>
          <w:noProof/>
          <w:sz w:val="20"/>
          <w:szCs w:val="20"/>
          <w:lang w:bidi="fa-IR"/>
        </w:rPr>
        <w:t>female</w:t>
      </w:r>
      <w:r w:rsidR="00C73D7F" w:rsidRPr="00144D22">
        <w:rPr>
          <w:rFonts w:asciiTheme="majorBidi" w:hAnsiTheme="majorBidi" w:cstheme="majorBidi"/>
          <w:noProof/>
          <w:sz w:val="20"/>
          <w:szCs w:val="20"/>
          <w:lang w:bidi="fa-IR"/>
        </w:rPr>
        <w:t>.</w:t>
      </w:r>
      <w:r w:rsidR="008C6090" w:rsidRPr="00144D22">
        <w:rPr>
          <w:rFonts w:asciiTheme="majorBidi" w:hAnsiTheme="majorBidi" w:cstheme="majorBidi"/>
          <w:noProof/>
          <w:sz w:val="20"/>
          <w:szCs w:val="20"/>
          <w:lang w:bidi="fa-IR"/>
        </w:rPr>
        <w:t xml:space="preserve"> </w:t>
      </w:r>
      <w:r w:rsidR="008C6090" w:rsidRPr="00144D22">
        <w:rPr>
          <w:rFonts w:asciiTheme="majorBidi" w:hAnsiTheme="majorBidi" w:cstheme="majorBidi"/>
          <w:noProof/>
          <w:sz w:val="20"/>
          <w:szCs w:val="20"/>
          <w:lang w:val="en" w:bidi="fa-IR"/>
        </w:rPr>
        <w:t xml:space="preserve">Among the different </w:t>
      </w:r>
      <w:r w:rsidR="00E91BA0" w:rsidRPr="00144D22">
        <w:rPr>
          <w:rFonts w:asciiTheme="majorBidi" w:hAnsiTheme="majorBidi" w:cstheme="majorBidi"/>
          <w:noProof/>
          <w:sz w:val="20"/>
          <w:szCs w:val="20"/>
          <w:lang w:val="en" w:bidi="fa-IR"/>
        </w:rPr>
        <w:t xml:space="preserve">milk and dairy </w:t>
      </w:r>
      <w:r w:rsidR="008C6090" w:rsidRPr="00144D22">
        <w:rPr>
          <w:rFonts w:asciiTheme="majorBidi" w:hAnsiTheme="majorBidi" w:cstheme="majorBidi"/>
          <w:noProof/>
          <w:sz w:val="20"/>
          <w:szCs w:val="20"/>
          <w:lang w:val="en" w:bidi="fa-IR"/>
        </w:rPr>
        <w:t>products,</w:t>
      </w:r>
      <w:r w:rsidR="00646123" w:rsidRPr="00144D22">
        <w:rPr>
          <w:rFonts w:asciiTheme="majorBidi" w:hAnsiTheme="majorBidi" w:cstheme="majorBidi"/>
          <w:noProof/>
          <w:sz w:val="20"/>
          <w:szCs w:val="20"/>
          <w:lang w:val="en" w:bidi="fa-IR"/>
        </w:rPr>
        <w:t xml:space="preserve"> the highest and lowest consumption</w:t>
      </w:r>
      <w:r w:rsidR="00646123" w:rsidRPr="00144D22">
        <w:rPr>
          <w:rFonts w:asciiTheme="majorBidi" w:hAnsiTheme="majorBidi" w:cstheme="majorBidi"/>
          <w:noProof/>
          <w:sz w:val="20"/>
          <w:szCs w:val="20"/>
          <w:lang w:bidi="fa-IR"/>
        </w:rPr>
        <w:t xml:space="preserve"> rate were detected in</w:t>
      </w:r>
      <w:r w:rsidR="008C6090" w:rsidRPr="00144D22">
        <w:rPr>
          <w:rFonts w:asciiTheme="majorBidi" w:hAnsiTheme="majorBidi" w:cstheme="majorBidi"/>
          <w:noProof/>
          <w:sz w:val="20"/>
          <w:szCs w:val="20"/>
          <w:lang w:val="en" w:bidi="fa-IR"/>
        </w:rPr>
        <w:t xml:space="preserve"> yog</w:t>
      </w:r>
      <w:r w:rsidR="008B3794" w:rsidRPr="00144D22">
        <w:rPr>
          <w:rFonts w:asciiTheme="majorBidi" w:hAnsiTheme="majorBidi" w:cstheme="majorBidi"/>
          <w:noProof/>
          <w:sz w:val="20"/>
          <w:szCs w:val="20"/>
          <w:lang w:val="en" w:bidi="fa-IR"/>
        </w:rPr>
        <w:t>h</w:t>
      </w:r>
      <w:r w:rsidR="008C6090" w:rsidRPr="00144D22">
        <w:rPr>
          <w:rFonts w:asciiTheme="majorBidi" w:hAnsiTheme="majorBidi" w:cstheme="majorBidi"/>
          <w:noProof/>
          <w:sz w:val="20"/>
          <w:szCs w:val="20"/>
          <w:lang w:val="en" w:bidi="fa-IR"/>
        </w:rPr>
        <w:t>urt (91.80 g/day) and Kashk (1.85 g/day)</w:t>
      </w:r>
      <w:r w:rsidR="00123CA9" w:rsidRPr="00144D22">
        <w:rPr>
          <w:rFonts w:asciiTheme="majorBidi" w:hAnsiTheme="majorBidi" w:cstheme="majorBidi"/>
          <w:noProof/>
          <w:sz w:val="20"/>
          <w:szCs w:val="20"/>
          <w:lang w:val="en" w:bidi="fa-IR"/>
        </w:rPr>
        <w:t>,</w:t>
      </w:r>
      <w:r w:rsidR="00646123" w:rsidRPr="00144D22">
        <w:rPr>
          <w:rFonts w:asciiTheme="majorBidi" w:hAnsiTheme="majorBidi" w:cstheme="majorBidi"/>
          <w:noProof/>
          <w:sz w:val="20"/>
          <w:szCs w:val="20"/>
          <w:lang w:val="en" w:bidi="fa-IR"/>
        </w:rPr>
        <w:t xml:space="preserve"> respectively.</w:t>
      </w:r>
      <w:r w:rsidR="008C6090" w:rsidRPr="00144D22">
        <w:rPr>
          <w:rFonts w:asciiTheme="majorBidi" w:hAnsiTheme="majorBidi" w:cstheme="majorBidi"/>
          <w:noProof/>
          <w:sz w:val="20"/>
          <w:szCs w:val="20"/>
          <w:lang w:val="en" w:bidi="fa-IR"/>
        </w:rPr>
        <w:t xml:space="preserve"> </w:t>
      </w:r>
      <w:r w:rsidR="004266FD" w:rsidRPr="00144D22">
        <w:rPr>
          <w:rFonts w:asciiTheme="majorBidi" w:hAnsiTheme="majorBidi" w:cstheme="majorBidi"/>
          <w:noProof/>
          <w:sz w:val="20"/>
          <w:szCs w:val="20"/>
          <w:lang w:bidi="fa-IR"/>
        </w:rPr>
        <w:t xml:space="preserve">The order of intake rates in different milk and dairy products </w:t>
      </w:r>
      <w:r w:rsidR="00646123" w:rsidRPr="00144D22">
        <w:rPr>
          <w:rFonts w:asciiTheme="majorBidi" w:hAnsiTheme="majorBidi" w:cstheme="majorBidi"/>
          <w:noProof/>
          <w:sz w:val="20"/>
          <w:szCs w:val="20"/>
          <w:lang w:bidi="fa-IR"/>
        </w:rPr>
        <w:t>were</w:t>
      </w:r>
      <w:r w:rsidR="004266FD" w:rsidRPr="00144D22">
        <w:rPr>
          <w:rFonts w:asciiTheme="majorBidi" w:hAnsiTheme="majorBidi" w:cstheme="majorBidi"/>
          <w:noProof/>
          <w:sz w:val="20"/>
          <w:szCs w:val="20"/>
          <w:lang w:bidi="fa-IR"/>
        </w:rPr>
        <w:t xml:space="preserve"> as follows: yoghurt</w:t>
      </w:r>
      <w:r w:rsidR="00646123" w:rsidRPr="00144D22">
        <w:rPr>
          <w:rFonts w:asciiTheme="majorBidi" w:hAnsiTheme="majorBidi" w:cstheme="majorBidi"/>
          <w:noProof/>
          <w:sz w:val="20"/>
          <w:szCs w:val="20"/>
          <w:lang w:bidi="fa-IR"/>
        </w:rPr>
        <w:t xml:space="preserve"> (91.80 g/</w:t>
      </w:r>
      <w:r w:rsidR="00123CA9" w:rsidRPr="00144D22">
        <w:rPr>
          <w:rFonts w:asciiTheme="majorBidi" w:hAnsiTheme="majorBidi" w:cstheme="majorBidi"/>
          <w:noProof/>
          <w:sz w:val="20"/>
          <w:szCs w:val="20"/>
          <w:lang w:bidi="fa-IR"/>
        </w:rPr>
        <w:t>day</w:t>
      </w:r>
      <w:r w:rsidR="00646123" w:rsidRPr="00144D22">
        <w:rPr>
          <w:rFonts w:asciiTheme="majorBidi" w:hAnsiTheme="majorBidi" w:cstheme="majorBidi"/>
          <w:noProof/>
          <w:sz w:val="20"/>
          <w:szCs w:val="20"/>
          <w:lang w:bidi="fa-IR"/>
        </w:rPr>
        <w:t xml:space="preserve">) </w:t>
      </w:r>
      <w:r w:rsidR="004266FD" w:rsidRPr="00144D22">
        <w:rPr>
          <w:rFonts w:asciiTheme="majorBidi" w:hAnsiTheme="majorBidi" w:cstheme="majorBidi"/>
          <w:noProof/>
          <w:sz w:val="20"/>
          <w:szCs w:val="20"/>
          <w:lang w:bidi="fa-IR"/>
        </w:rPr>
        <w:t>&gt; Doogh</w:t>
      </w:r>
      <w:r w:rsidR="00646123" w:rsidRPr="00144D22">
        <w:rPr>
          <w:rFonts w:asciiTheme="majorBidi" w:hAnsiTheme="majorBidi" w:cstheme="majorBidi"/>
          <w:noProof/>
          <w:sz w:val="20"/>
          <w:szCs w:val="20"/>
          <w:lang w:bidi="fa-IR"/>
        </w:rPr>
        <w:t xml:space="preserve"> (49.26 </w:t>
      </w:r>
      <w:r w:rsidR="00123CA9" w:rsidRPr="00144D22">
        <w:rPr>
          <w:rFonts w:asciiTheme="majorBidi" w:hAnsiTheme="majorBidi" w:cstheme="majorBidi"/>
          <w:noProof/>
          <w:sz w:val="20"/>
          <w:szCs w:val="20"/>
          <w:lang w:bidi="fa-IR"/>
        </w:rPr>
        <w:t>mL</w:t>
      </w:r>
      <w:r w:rsidR="00646123" w:rsidRPr="00144D22">
        <w:rPr>
          <w:rFonts w:asciiTheme="majorBidi" w:hAnsiTheme="majorBidi" w:cstheme="majorBidi"/>
          <w:noProof/>
          <w:sz w:val="20"/>
          <w:szCs w:val="20"/>
          <w:lang w:bidi="fa-IR"/>
        </w:rPr>
        <w:t>/</w:t>
      </w:r>
      <w:r w:rsidR="00123CA9" w:rsidRPr="00144D22">
        <w:rPr>
          <w:rFonts w:asciiTheme="majorBidi" w:hAnsiTheme="majorBidi" w:cstheme="majorBidi"/>
          <w:noProof/>
          <w:sz w:val="20"/>
          <w:szCs w:val="20"/>
          <w:lang w:bidi="fa-IR"/>
        </w:rPr>
        <w:t>day</w:t>
      </w:r>
      <w:r w:rsidR="00646123" w:rsidRPr="00144D22">
        <w:rPr>
          <w:rFonts w:asciiTheme="majorBidi" w:hAnsiTheme="majorBidi" w:cstheme="majorBidi"/>
          <w:noProof/>
          <w:sz w:val="20"/>
          <w:szCs w:val="20"/>
          <w:lang w:bidi="fa-IR"/>
        </w:rPr>
        <w:t xml:space="preserve">) </w:t>
      </w:r>
      <w:r w:rsidR="004266FD" w:rsidRPr="00144D22">
        <w:rPr>
          <w:rFonts w:asciiTheme="majorBidi" w:hAnsiTheme="majorBidi" w:cstheme="majorBidi"/>
          <w:noProof/>
          <w:sz w:val="20"/>
          <w:szCs w:val="20"/>
          <w:lang w:bidi="fa-IR"/>
        </w:rPr>
        <w:t>&gt; milk</w:t>
      </w:r>
      <w:r w:rsidR="00646123" w:rsidRPr="00144D22">
        <w:rPr>
          <w:rFonts w:asciiTheme="majorBidi" w:hAnsiTheme="majorBidi" w:cstheme="majorBidi"/>
          <w:noProof/>
          <w:sz w:val="20"/>
          <w:szCs w:val="20"/>
          <w:lang w:bidi="fa-IR"/>
        </w:rPr>
        <w:t xml:space="preserve"> (42.48 </w:t>
      </w:r>
      <w:r w:rsidR="00123CA9" w:rsidRPr="00144D22">
        <w:rPr>
          <w:rFonts w:asciiTheme="majorBidi" w:hAnsiTheme="majorBidi" w:cstheme="majorBidi"/>
          <w:noProof/>
          <w:sz w:val="20"/>
          <w:szCs w:val="20"/>
          <w:lang w:bidi="fa-IR"/>
        </w:rPr>
        <w:t>mL/day</w:t>
      </w:r>
      <w:r w:rsidR="00646123" w:rsidRPr="00144D22">
        <w:rPr>
          <w:rFonts w:asciiTheme="majorBidi" w:hAnsiTheme="majorBidi" w:cstheme="majorBidi"/>
          <w:noProof/>
          <w:sz w:val="20"/>
          <w:szCs w:val="20"/>
          <w:lang w:bidi="fa-IR"/>
        </w:rPr>
        <w:t xml:space="preserve">) </w:t>
      </w:r>
      <w:r w:rsidR="004266FD" w:rsidRPr="00144D22">
        <w:rPr>
          <w:rFonts w:asciiTheme="majorBidi" w:hAnsiTheme="majorBidi" w:cstheme="majorBidi"/>
          <w:noProof/>
          <w:sz w:val="20"/>
          <w:szCs w:val="20"/>
          <w:lang w:bidi="fa-IR"/>
        </w:rPr>
        <w:t>&gt; cheese</w:t>
      </w:r>
      <w:r w:rsidR="00A10018" w:rsidRPr="00144D22">
        <w:rPr>
          <w:rFonts w:asciiTheme="majorBidi" w:hAnsiTheme="majorBidi" w:cstheme="majorBidi"/>
          <w:noProof/>
          <w:sz w:val="20"/>
          <w:szCs w:val="20"/>
          <w:lang w:bidi="fa-IR"/>
        </w:rPr>
        <w:t xml:space="preserve"> (18.01 </w:t>
      </w:r>
      <w:r w:rsidR="00123CA9" w:rsidRPr="00144D22">
        <w:rPr>
          <w:rFonts w:asciiTheme="majorBidi" w:hAnsiTheme="majorBidi" w:cstheme="majorBidi"/>
          <w:noProof/>
          <w:sz w:val="20"/>
          <w:szCs w:val="20"/>
          <w:lang w:bidi="fa-IR"/>
        </w:rPr>
        <w:t>g/day</w:t>
      </w:r>
      <w:r w:rsidR="00A10018" w:rsidRPr="00144D22">
        <w:rPr>
          <w:rFonts w:asciiTheme="majorBidi" w:hAnsiTheme="majorBidi" w:cstheme="majorBidi"/>
          <w:noProof/>
          <w:sz w:val="20"/>
          <w:szCs w:val="20"/>
          <w:lang w:bidi="fa-IR"/>
        </w:rPr>
        <w:t xml:space="preserve">) </w:t>
      </w:r>
      <w:r w:rsidR="004266FD" w:rsidRPr="00144D22">
        <w:rPr>
          <w:rFonts w:asciiTheme="majorBidi" w:hAnsiTheme="majorBidi" w:cstheme="majorBidi"/>
          <w:noProof/>
          <w:sz w:val="20"/>
          <w:szCs w:val="20"/>
          <w:lang w:bidi="fa-IR"/>
        </w:rPr>
        <w:t>&gt; Kashk</w:t>
      </w:r>
      <w:r w:rsidR="00A10018" w:rsidRPr="00144D22">
        <w:rPr>
          <w:rFonts w:asciiTheme="majorBidi" w:hAnsiTheme="majorBidi" w:cstheme="majorBidi"/>
          <w:noProof/>
          <w:sz w:val="20"/>
          <w:szCs w:val="20"/>
          <w:lang w:bidi="fa-IR"/>
        </w:rPr>
        <w:t xml:space="preserve"> (1.85</w:t>
      </w:r>
      <w:r w:rsidR="00123CA9" w:rsidRPr="00144D22">
        <w:rPr>
          <w:rFonts w:asciiTheme="majorBidi" w:hAnsiTheme="majorBidi" w:cstheme="majorBidi"/>
          <w:noProof/>
          <w:sz w:val="20"/>
          <w:szCs w:val="20"/>
          <w:lang w:bidi="fa-IR"/>
        </w:rPr>
        <w:t xml:space="preserve"> g/day</w:t>
      </w:r>
      <w:r w:rsidR="00A10018" w:rsidRPr="00144D22">
        <w:rPr>
          <w:rFonts w:asciiTheme="majorBidi" w:hAnsiTheme="majorBidi" w:cstheme="majorBidi"/>
          <w:noProof/>
          <w:sz w:val="20"/>
          <w:szCs w:val="20"/>
          <w:lang w:bidi="fa-IR"/>
        </w:rPr>
        <w:t>).</w:t>
      </w:r>
      <w:r w:rsidR="004266FD" w:rsidRPr="00144D22">
        <w:rPr>
          <w:rFonts w:asciiTheme="majorBidi" w:hAnsiTheme="majorBidi" w:cstheme="majorBidi"/>
          <w:noProof/>
          <w:sz w:val="20"/>
          <w:szCs w:val="20"/>
          <w:lang w:bidi="fa-IR"/>
        </w:rPr>
        <w:t xml:space="preserve"> </w:t>
      </w:r>
      <w:r w:rsidR="00E91BA0" w:rsidRPr="00144D22">
        <w:rPr>
          <w:rFonts w:asciiTheme="majorBidi" w:hAnsiTheme="majorBidi" w:cstheme="majorBidi"/>
          <w:noProof/>
          <w:sz w:val="20"/>
          <w:szCs w:val="20"/>
          <w:lang w:val="en" w:bidi="fa-IR"/>
        </w:rPr>
        <w:t xml:space="preserve">According to the report of the </w:t>
      </w:r>
      <w:r w:rsidR="00C861A5" w:rsidRPr="00144D22">
        <w:rPr>
          <w:rFonts w:asciiTheme="majorBidi" w:hAnsiTheme="majorBidi" w:cstheme="majorBidi"/>
          <w:noProof/>
          <w:sz w:val="20"/>
          <w:szCs w:val="20"/>
          <w:lang w:bidi="fa-IR"/>
        </w:rPr>
        <w:t>World Food Program (WFP)</w:t>
      </w:r>
      <w:r w:rsidR="00E91BA0" w:rsidRPr="00144D22">
        <w:rPr>
          <w:rFonts w:asciiTheme="majorBidi" w:hAnsiTheme="majorBidi" w:cstheme="majorBidi"/>
          <w:noProof/>
          <w:sz w:val="20"/>
          <w:szCs w:val="20"/>
          <w:lang w:val="en" w:bidi="fa-IR"/>
        </w:rPr>
        <w:t xml:space="preserve">, the estimated </w:t>
      </w:r>
      <w:r w:rsidR="00A10018" w:rsidRPr="00144D22">
        <w:rPr>
          <w:rFonts w:asciiTheme="majorBidi" w:hAnsiTheme="majorBidi" w:cstheme="majorBidi"/>
          <w:noProof/>
          <w:sz w:val="20"/>
          <w:szCs w:val="20"/>
          <w:lang w:val="en" w:bidi="fa-IR"/>
        </w:rPr>
        <w:t xml:space="preserve">average </w:t>
      </w:r>
      <w:r w:rsidR="00E91BA0" w:rsidRPr="00144D22">
        <w:rPr>
          <w:rFonts w:asciiTheme="majorBidi" w:hAnsiTheme="majorBidi" w:cstheme="majorBidi"/>
          <w:noProof/>
          <w:sz w:val="20"/>
          <w:szCs w:val="20"/>
          <w:lang w:val="en" w:bidi="fa-IR"/>
        </w:rPr>
        <w:t xml:space="preserve">daily intake of milk and milk products for the </w:t>
      </w:r>
      <w:r w:rsidR="00C861A5" w:rsidRPr="00144D22">
        <w:rPr>
          <w:rFonts w:asciiTheme="majorBidi" w:hAnsiTheme="majorBidi" w:cstheme="majorBidi"/>
          <w:noProof/>
          <w:sz w:val="20"/>
          <w:szCs w:val="20"/>
          <w:lang w:val="en" w:bidi="fa-IR"/>
        </w:rPr>
        <w:t>Iranian</w:t>
      </w:r>
      <w:r w:rsidR="00E91BA0" w:rsidRPr="00144D22">
        <w:rPr>
          <w:rFonts w:asciiTheme="majorBidi" w:hAnsiTheme="majorBidi" w:cstheme="majorBidi"/>
          <w:noProof/>
          <w:sz w:val="20"/>
          <w:szCs w:val="20"/>
          <w:lang w:val="en" w:bidi="fa-IR"/>
        </w:rPr>
        <w:t xml:space="preserve"> population</w:t>
      </w:r>
      <w:r w:rsidR="00C861A5" w:rsidRPr="00144D22">
        <w:rPr>
          <w:rFonts w:asciiTheme="majorBidi" w:hAnsiTheme="majorBidi" w:cstheme="majorBidi"/>
          <w:noProof/>
          <w:sz w:val="20"/>
          <w:szCs w:val="20"/>
          <w:lang w:bidi="fa-IR"/>
        </w:rPr>
        <w:t xml:space="preserve"> </w:t>
      </w:r>
      <w:r w:rsidR="00E91BA0" w:rsidRPr="00144D22">
        <w:rPr>
          <w:rFonts w:asciiTheme="majorBidi" w:hAnsiTheme="majorBidi" w:cstheme="majorBidi"/>
          <w:noProof/>
          <w:sz w:val="20"/>
          <w:szCs w:val="20"/>
          <w:lang w:val="en" w:bidi="fa-IR"/>
        </w:rPr>
        <w:t>was 250 g</w:t>
      </w:r>
      <w:r w:rsidR="00A10018" w:rsidRPr="00144D22">
        <w:rPr>
          <w:rFonts w:asciiTheme="majorBidi" w:hAnsiTheme="majorBidi" w:cstheme="majorBidi"/>
          <w:noProof/>
          <w:sz w:val="20"/>
          <w:szCs w:val="20"/>
          <w:lang w:val="en" w:bidi="fa-IR"/>
        </w:rPr>
        <w:t>/day</w:t>
      </w:r>
      <w:r w:rsidR="00C861A5" w:rsidRPr="00144D22">
        <w:rPr>
          <w:rFonts w:asciiTheme="majorBidi" w:hAnsiTheme="majorBidi" w:cstheme="majorBidi"/>
          <w:noProof/>
          <w:sz w:val="20"/>
          <w:szCs w:val="20"/>
          <w:lang w:val="en" w:bidi="fa-IR"/>
        </w:rPr>
        <w:t xml:space="preserve"> </w:t>
      </w:r>
      <w:r w:rsidR="00C861A5" w:rsidRPr="00144D22">
        <w:rPr>
          <w:rFonts w:asciiTheme="majorBidi" w:hAnsiTheme="majorBidi" w:cstheme="majorBidi"/>
          <w:noProof/>
          <w:sz w:val="20"/>
          <w:szCs w:val="20"/>
          <w:lang w:val="en" w:bidi="fa-IR"/>
        </w:rPr>
        <w:fldChar w:fldCharType="begin"/>
      </w:r>
      <w:r w:rsidR="00775AD0" w:rsidRPr="00144D22">
        <w:rPr>
          <w:rFonts w:asciiTheme="majorBidi" w:hAnsiTheme="majorBidi" w:cstheme="majorBidi"/>
          <w:noProof/>
          <w:sz w:val="20"/>
          <w:szCs w:val="20"/>
          <w:lang w:val="en" w:bidi="fa-IR"/>
        </w:rPr>
        <w:instrText xml:space="preserve"> ADDIN EN.CITE &lt;EndNote&gt;&lt;Cite&gt;&lt;Author&gt;Program&lt;/Author&gt;&lt;Year&gt;2016&lt;/Year&gt;&lt;RecNum&gt;80&lt;/RecNum&gt;&lt;DisplayText&gt;(Program, 2016)&lt;/DisplayText&gt;&lt;record&gt;&lt;rec-number&gt;80&lt;/rec-number&gt;&lt;foreign-keys&gt;&lt;key app="EN" db-id="s9xrdvt55evaf5evxtfp0z9adews5sswrx9d" timestamp="1700072301"&gt;80&lt;/key&gt;&lt;/foreign-keys&gt;&lt;ref-type name="Online Database"&gt;45&lt;/ref-type&gt;&lt;contributors&gt;&lt;authors&gt;&lt;author&gt;World Food Program &lt;/author&gt;&lt;/authors&gt;&lt;/contributors&gt;&lt;titles&gt;&lt;title&gt;Food and Nutrition Security in Iran. A summary report&lt;/title&gt;&lt;secondary-title&gt;World Food Program (WFP)&lt;/secondary-title&gt;&lt;/titles&gt;&lt;dates&gt;&lt;year&gt;2016&lt;/year&gt;&lt;/dates&gt;&lt;pub-location&gt;WFP Iran country office&lt;/pub-location&gt;&lt;publisher&gt;World Food Program&lt;/publisher&gt;&lt;urls&gt;&lt;related-urls&gt;&lt;url&gt;&lt;style face="underline" font="default" size="100%"&gt;https://docs.wfp.org/api/documents/WFP-0000021105/download/&lt;/style&gt;&lt;/url&gt;&lt;/related-urls&gt;&lt;/urls&gt;&lt;/record&gt;&lt;/Cite&gt;&lt;/EndNote&gt;</w:instrText>
      </w:r>
      <w:r w:rsidR="00C861A5" w:rsidRPr="00144D22">
        <w:rPr>
          <w:rFonts w:asciiTheme="majorBidi" w:hAnsiTheme="majorBidi" w:cstheme="majorBidi"/>
          <w:noProof/>
          <w:sz w:val="20"/>
          <w:szCs w:val="20"/>
          <w:lang w:val="en" w:bidi="fa-IR"/>
        </w:rPr>
        <w:fldChar w:fldCharType="separate"/>
      </w:r>
      <w:r w:rsidR="00C861A5" w:rsidRPr="00144D22">
        <w:rPr>
          <w:rFonts w:asciiTheme="majorBidi" w:hAnsiTheme="majorBidi" w:cstheme="majorBidi"/>
          <w:noProof/>
          <w:sz w:val="20"/>
          <w:szCs w:val="20"/>
          <w:lang w:val="en" w:bidi="fa-IR"/>
        </w:rPr>
        <w:t>(Program, 2016)</w:t>
      </w:r>
      <w:r w:rsidR="00C861A5" w:rsidRPr="00144D22">
        <w:rPr>
          <w:rFonts w:asciiTheme="majorBidi" w:hAnsiTheme="majorBidi" w:cstheme="majorBidi"/>
          <w:noProof/>
          <w:sz w:val="20"/>
          <w:szCs w:val="20"/>
          <w:lang w:val="en" w:bidi="fa-IR"/>
        </w:rPr>
        <w:fldChar w:fldCharType="end"/>
      </w:r>
      <w:r w:rsidR="00C861A5" w:rsidRPr="00144D22">
        <w:rPr>
          <w:rFonts w:asciiTheme="majorBidi" w:hAnsiTheme="majorBidi" w:cstheme="majorBidi"/>
          <w:noProof/>
          <w:sz w:val="20"/>
          <w:szCs w:val="20"/>
          <w:lang w:val="en" w:bidi="fa-IR"/>
        </w:rPr>
        <w:t xml:space="preserve"> </w:t>
      </w:r>
      <w:r w:rsidR="00E91BA0" w:rsidRPr="00144D22">
        <w:rPr>
          <w:rFonts w:asciiTheme="majorBidi" w:hAnsiTheme="majorBidi" w:cstheme="majorBidi"/>
          <w:noProof/>
          <w:sz w:val="20"/>
          <w:szCs w:val="20"/>
          <w:lang w:val="en" w:bidi="fa-IR"/>
        </w:rPr>
        <w:t xml:space="preserve">which </w:t>
      </w:r>
      <w:r w:rsidR="00A10018" w:rsidRPr="00144D22">
        <w:rPr>
          <w:rFonts w:asciiTheme="majorBidi" w:hAnsiTheme="majorBidi" w:cstheme="majorBidi"/>
          <w:noProof/>
          <w:sz w:val="20"/>
          <w:szCs w:val="20"/>
          <w:lang w:val="en" w:bidi="fa-IR"/>
        </w:rPr>
        <w:t>is higher than those in the participatnts in the present study</w:t>
      </w:r>
      <w:r w:rsidR="00E91BA0" w:rsidRPr="00144D22">
        <w:rPr>
          <w:rFonts w:asciiTheme="majorBidi" w:hAnsiTheme="majorBidi" w:cstheme="majorBidi"/>
          <w:noProof/>
          <w:sz w:val="20"/>
          <w:szCs w:val="20"/>
          <w:lang w:val="en" w:bidi="fa-IR"/>
        </w:rPr>
        <w:t>.</w:t>
      </w:r>
    </w:p>
    <w:p w14:paraId="384A60BE" w14:textId="12E50D02" w:rsidR="00C92F2E" w:rsidRPr="00144D22" w:rsidRDefault="00C92F2E" w:rsidP="00C92F2E">
      <w:pPr>
        <w:autoSpaceDE w:val="0"/>
        <w:autoSpaceDN w:val="0"/>
        <w:adjustRightInd w:val="0"/>
        <w:spacing w:line="480" w:lineRule="auto"/>
        <w:jc w:val="both"/>
        <w:rPr>
          <w:rFonts w:asciiTheme="majorBidi" w:hAnsiTheme="majorBidi" w:cstheme="majorBidi"/>
          <w:b/>
          <w:bCs/>
          <w:noProof/>
          <w:sz w:val="20"/>
          <w:szCs w:val="20"/>
          <w:lang w:bidi="fa-IR"/>
        </w:rPr>
      </w:pPr>
      <w:r w:rsidRPr="00144D22">
        <w:rPr>
          <w:rFonts w:asciiTheme="majorBidi" w:hAnsiTheme="majorBidi" w:cstheme="majorBidi"/>
          <w:b/>
          <w:bCs/>
          <w:noProof/>
          <w:sz w:val="20"/>
          <w:szCs w:val="20"/>
          <w:lang w:bidi="fa-IR"/>
        </w:rPr>
        <w:t>3.3. Health risk assessment</w:t>
      </w:r>
    </w:p>
    <w:p w14:paraId="05B30853" w14:textId="26A41814" w:rsidR="00AA6E4D" w:rsidRPr="00144D22" w:rsidRDefault="000A6C4A" w:rsidP="00F53D8B">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val="en" w:bidi="fa-IR"/>
        </w:rPr>
        <w:t xml:space="preserve">Risk assessment is an important </w:t>
      </w:r>
      <w:r w:rsidR="00123CA9" w:rsidRPr="00144D22">
        <w:rPr>
          <w:rFonts w:asciiTheme="majorBidi" w:hAnsiTheme="majorBidi" w:cstheme="majorBidi"/>
          <w:noProof/>
          <w:sz w:val="20"/>
          <w:szCs w:val="20"/>
          <w:lang w:val="en" w:bidi="fa-IR"/>
        </w:rPr>
        <w:t>approach</w:t>
      </w:r>
      <w:r w:rsidR="004C3D8B" w:rsidRPr="00144D22">
        <w:rPr>
          <w:rFonts w:asciiTheme="majorBidi" w:hAnsiTheme="majorBidi" w:cstheme="majorBidi"/>
          <w:noProof/>
          <w:sz w:val="20"/>
          <w:szCs w:val="20"/>
          <w:lang w:val="en" w:bidi="fa-IR"/>
        </w:rPr>
        <w:t xml:space="preserve"> </w:t>
      </w:r>
      <w:r w:rsidRPr="00144D22">
        <w:rPr>
          <w:rFonts w:asciiTheme="majorBidi" w:hAnsiTheme="majorBidi" w:cstheme="majorBidi"/>
          <w:noProof/>
          <w:sz w:val="20"/>
          <w:szCs w:val="20"/>
          <w:lang w:val="en" w:bidi="fa-IR"/>
        </w:rPr>
        <w:t xml:space="preserve">for estimating dietary exposure and potential carcinogenic and non-carcinogenic outcomes of </w:t>
      </w:r>
      <w:r w:rsidR="00123CA9" w:rsidRPr="00144D22">
        <w:rPr>
          <w:rFonts w:asciiTheme="majorBidi" w:hAnsiTheme="majorBidi" w:cstheme="majorBidi"/>
          <w:noProof/>
          <w:sz w:val="20"/>
          <w:szCs w:val="20"/>
          <w:lang w:val="en" w:bidi="fa-IR"/>
        </w:rPr>
        <w:t>contaminants</w:t>
      </w:r>
      <w:r w:rsidRPr="00144D22">
        <w:rPr>
          <w:rFonts w:asciiTheme="majorBidi" w:hAnsiTheme="majorBidi" w:cstheme="majorBidi"/>
          <w:noProof/>
          <w:sz w:val="20"/>
          <w:szCs w:val="20"/>
          <w:lang w:val="en" w:bidi="fa-IR"/>
        </w:rPr>
        <w:t xml:space="preserve"> in a specified population </w:t>
      </w:r>
      <w:r w:rsidR="005D56D6" w:rsidRPr="00144D22">
        <w:rPr>
          <w:rFonts w:asciiTheme="majorBidi" w:hAnsiTheme="majorBidi" w:cstheme="majorBidi"/>
          <w:noProof/>
          <w:sz w:val="20"/>
          <w:szCs w:val="20"/>
          <w:lang w:bidi="fa-IR"/>
        </w:rPr>
        <w:fldChar w:fldCharType="begin">
          <w:fldData xml:space="preserve">PEVuZE5vdGU+PENpdGU+PEF1dGhvcj5OZW1hdG9sbGFoaTwvQXV0aG9yPjxZZWFyPjIwMjA8L1ll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</w:fldData>
        </w:fldChar>
      </w:r>
      <w:r w:rsidR="005D56D6" w:rsidRPr="00144D22">
        <w:rPr>
          <w:rFonts w:asciiTheme="majorBidi" w:hAnsiTheme="majorBidi" w:cstheme="majorBidi"/>
          <w:noProof/>
          <w:sz w:val="20"/>
          <w:szCs w:val="20"/>
          <w:lang w:bidi="fa-IR"/>
        </w:rPr>
        <w:instrText xml:space="preserve"> ADDIN EN.CITE </w:instrText>
      </w:r>
      <w:r w:rsidR="005D56D6" w:rsidRPr="00144D22">
        <w:rPr>
          <w:rFonts w:asciiTheme="majorBidi" w:hAnsiTheme="majorBidi" w:cstheme="majorBidi"/>
          <w:noProof/>
          <w:sz w:val="20"/>
          <w:szCs w:val="20"/>
          <w:lang w:bidi="fa-IR"/>
        </w:rPr>
        <w:fldChar w:fldCharType="begin">
          <w:fldData xml:space="preserve">PEVuZE5vdGU+PENpdGU+PEF1dGhvcj5OZW1hdG9sbGFoaTwvQXV0aG9yPjxZZWFyPjIwMjA8L1ll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</w:fldData>
        </w:fldChar>
      </w:r>
      <w:r w:rsidR="005D56D6" w:rsidRPr="00144D22">
        <w:rPr>
          <w:rFonts w:asciiTheme="majorBidi" w:hAnsiTheme="majorBidi" w:cstheme="majorBidi"/>
          <w:noProof/>
          <w:sz w:val="20"/>
          <w:szCs w:val="20"/>
          <w:lang w:bidi="fa-IR"/>
        </w:rPr>
        <w:instrText xml:space="preserve"> ADDIN EN.CITE.DATA </w:instrText>
      </w:r>
      <w:r w:rsidR="005D56D6" w:rsidRPr="00144D22">
        <w:rPr>
          <w:rFonts w:asciiTheme="majorBidi" w:hAnsiTheme="majorBidi" w:cstheme="majorBidi"/>
          <w:noProof/>
          <w:sz w:val="20"/>
          <w:szCs w:val="20"/>
          <w:lang w:bidi="fa-IR"/>
        </w:rPr>
      </w:r>
      <w:r w:rsidR="005D56D6" w:rsidRPr="00144D22">
        <w:rPr>
          <w:rFonts w:asciiTheme="majorBidi" w:hAnsiTheme="majorBidi" w:cstheme="majorBidi"/>
          <w:noProof/>
          <w:sz w:val="20"/>
          <w:szCs w:val="20"/>
          <w:lang w:bidi="fa-IR"/>
        </w:rPr>
        <w:fldChar w:fldCharType="end"/>
      </w:r>
      <w:r w:rsidR="005D56D6" w:rsidRPr="00144D22">
        <w:rPr>
          <w:rFonts w:asciiTheme="majorBidi" w:hAnsiTheme="majorBidi" w:cstheme="majorBidi"/>
          <w:noProof/>
          <w:sz w:val="20"/>
          <w:szCs w:val="20"/>
          <w:lang w:bidi="fa-IR"/>
        </w:rPr>
      </w:r>
      <w:r w:rsidR="005D56D6" w:rsidRPr="00144D22">
        <w:rPr>
          <w:rFonts w:asciiTheme="majorBidi" w:hAnsiTheme="majorBidi" w:cstheme="majorBidi"/>
          <w:noProof/>
          <w:sz w:val="20"/>
          <w:szCs w:val="20"/>
          <w:lang w:bidi="fa-IR"/>
        </w:rPr>
        <w:fldChar w:fldCharType="separate"/>
      </w:r>
      <w:r w:rsidR="005D56D6" w:rsidRPr="00144D22">
        <w:rPr>
          <w:rFonts w:asciiTheme="majorBidi" w:hAnsiTheme="majorBidi" w:cstheme="majorBidi"/>
          <w:noProof/>
          <w:sz w:val="20"/>
          <w:szCs w:val="20"/>
          <w:lang w:bidi="fa-IR"/>
        </w:rPr>
        <w:t>(Nematollahi et al., 2020)</w:t>
      </w:r>
      <w:r w:rsidR="005D56D6" w:rsidRPr="00144D22">
        <w:rPr>
          <w:rFonts w:asciiTheme="majorBidi" w:hAnsiTheme="majorBidi" w:cstheme="majorBidi"/>
          <w:noProof/>
          <w:sz w:val="20"/>
          <w:szCs w:val="20"/>
          <w:lang w:bidi="fa-IR"/>
        </w:rPr>
        <w:fldChar w:fldCharType="end"/>
      </w:r>
      <w:r w:rsidR="005D56D6" w:rsidRPr="00144D22">
        <w:rPr>
          <w:rFonts w:asciiTheme="majorBidi" w:hAnsiTheme="majorBidi" w:cstheme="majorBidi"/>
          <w:noProof/>
          <w:sz w:val="20"/>
          <w:szCs w:val="20"/>
          <w:lang w:bidi="fa-IR"/>
        </w:rPr>
        <w:t xml:space="preserve">. </w:t>
      </w:r>
      <w:r w:rsidR="004C3D8B" w:rsidRPr="00144D22">
        <w:rPr>
          <w:rFonts w:asciiTheme="majorBidi" w:hAnsiTheme="majorBidi" w:cstheme="majorBidi"/>
          <w:noProof/>
          <w:sz w:val="20"/>
          <w:szCs w:val="20"/>
          <w:lang w:bidi="fa-IR"/>
        </w:rPr>
        <w:t xml:space="preserve">The final and decisive part of the risk assessment process is the risk </w:t>
      </w:r>
      <w:r w:rsidR="00123CA9" w:rsidRPr="00144D22">
        <w:rPr>
          <w:rFonts w:asciiTheme="majorBidi" w:hAnsiTheme="majorBidi" w:cstheme="majorBidi"/>
          <w:noProof/>
          <w:sz w:val="20"/>
          <w:szCs w:val="20"/>
          <w:lang w:bidi="fa-IR"/>
        </w:rPr>
        <w:t>characterization</w:t>
      </w:r>
      <w:r w:rsidR="004C3D8B" w:rsidRPr="00144D22">
        <w:rPr>
          <w:rFonts w:asciiTheme="majorBidi" w:hAnsiTheme="majorBidi" w:cstheme="majorBidi"/>
          <w:noProof/>
          <w:sz w:val="20"/>
          <w:szCs w:val="20"/>
          <w:lang w:bidi="fa-IR"/>
        </w:rPr>
        <w:t xml:space="preserve">, where all the information gathered from the hazard assessment and exposure assessment steps are integrated to estimate the actual risk through exposure to </w:t>
      </w:r>
      <w:r w:rsidR="00123CA9" w:rsidRPr="00144D22">
        <w:rPr>
          <w:rFonts w:asciiTheme="majorBidi" w:hAnsiTheme="majorBidi" w:cstheme="majorBidi"/>
          <w:noProof/>
          <w:sz w:val="20"/>
          <w:szCs w:val="20"/>
          <w:lang w:bidi="fa-IR"/>
        </w:rPr>
        <w:t xml:space="preserve">a contaminant </w:t>
      </w:r>
      <w:r w:rsidR="004C3D8B" w:rsidRPr="00144D22">
        <w:rPr>
          <w:rFonts w:asciiTheme="majorBidi" w:hAnsiTheme="majorBidi" w:cstheme="majorBidi"/>
          <w:noProof/>
          <w:sz w:val="20"/>
          <w:szCs w:val="20"/>
          <w:lang w:bidi="fa-IR"/>
        </w:rPr>
        <w:t xml:space="preserve">through </w:t>
      </w:r>
      <w:r w:rsidR="00123CA9" w:rsidRPr="00144D22">
        <w:rPr>
          <w:rFonts w:asciiTheme="majorBidi" w:hAnsiTheme="majorBidi" w:cstheme="majorBidi"/>
          <w:noProof/>
          <w:sz w:val="20"/>
          <w:szCs w:val="20"/>
          <w:lang w:bidi="fa-IR"/>
        </w:rPr>
        <w:t>food consumption</w:t>
      </w:r>
      <w:r w:rsidR="00EC7C3E" w:rsidRPr="00144D22">
        <w:rPr>
          <w:rFonts w:asciiTheme="majorBidi" w:hAnsiTheme="majorBidi" w:cstheme="majorBidi"/>
          <w:noProof/>
          <w:sz w:val="20"/>
          <w:szCs w:val="20"/>
          <w:lang w:bidi="fa-IR"/>
        </w:rPr>
        <w:t xml:space="preserve"> </w:t>
      </w:r>
      <w:r w:rsidR="00EC7C3E" w:rsidRPr="00144D22">
        <w:rPr>
          <w:rFonts w:asciiTheme="majorBidi" w:hAnsiTheme="majorBidi" w:cstheme="majorBidi"/>
          <w:noProof/>
          <w:sz w:val="20"/>
          <w:szCs w:val="20"/>
          <w:lang w:bidi="fa-IR"/>
        </w:rPr>
        <w:fldChar w:fldCharType="begin"/>
      </w:r>
      <w:r w:rsidR="00EC7C3E" w:rsidRPr="00144D22">
        <w:rPr>
          <w:rFonts w:asciiTheme="majorBidi" w:hAnsiTheme="majorBidi" w:cstheme="majorBidi"/>
          <w:noProof/>
          <w:sz w:val="20"/>
          <w:szCs w:val="20"/>
          <w:lang w:bidi="fa-IR"/>
        </w:rPr>
        <w:instrText xml:space="preserve"> ADDIN EN.CITE &lt;EndNote&gt;&lt;Cite&gt;&lt;Author&gt;Mollakhalili&lt;/Author&gt;&lt;Year&gt;2021&lt;/Year&gt;&lt;RecNum&gt;79&lt;/RecNum&gt;&lt;DisplayText&gt;(Mollakhalili et al., 2021)&lt;/DisplayText&gt;&lt;record&gt;&lt;rec-number&gt;79&lt;/rec-number&gt;&lt;foreign-keys&gt;&lt;key app="EN" db-id="s9xrdvt55evaf5evxtfp0z9adews5sswrx9d" timestamp="1698934275"&gt;79&lt;/key&gt;&lt;/foreign-keys&gt;&lt;ref-type name="Journal Article"&gt;17&lt;/ref-type&gt;&lt;contributors&gt;&lt;authors&gt;&lt;author&gt;Mollakhalili, N.&lt;/author&gt;&lt;author&gt;Khorshidian, Nasim&lt;/author&gt;&lt;author&gt;Nematollahi, Amene&lt;/author&gt;&lt;author&gt;Arab, Masoumeh&lt;/author&gt;&lt;/authors&gt;&lt;/contributors&gt;&lt;titles&gt;&lt;title&gt;Acrylamide in bread: a review on formation, health risk assessment, and determination by analytical techniques&lt;/title&gt;&lt;secondary-title&gt;Environmental Science and Pollution Research&lt;/secondary-title&gt;&lt;/titles&gt;&lt;periodical&gt;&lt;full-title&gt;Environmental Science and Pollution Research&lt;/full-title&gt;&lt;/periodical&gt;&lt;pages&gt;1-19&lt;/pages&gt;&lt;volume&gt;28&lt;/volume&gt;&lt;dates&gt;&lt;year&gt;2021&lt;/year&gt;&lt;pub-dates&gt;&lt;date&gt;04/01&lt;/date&gt;&lt;/pub-dates&gt;&lt;/dates&gt;&lt;urls&gt;&lt;/urls&gt;&lt;electronic-resource-num&gt;10.1007/s11356-021-12775-3&lt;/electronic-resource-num&gt;&lt;/record&gt;&lt;/Cite&gt;&lt;/EndNote&gt;</w:instrText>
      </w:r>
      <w:r w:rsidR="00EC7C3E" w:rsidRPr="00144D22">
        <w:rPr>
          <w:rFonts w:asciiTheme="majorBidi" w:hAnsiTheme="majorBidi" w:cstheme="majorBidi"/>
          <w:noProof/>
          <w:sz w:val="20"/>
          <w:szCs w:val="20"/>
          <w:lang w:bidi="fa-IR"/>
        </w:rPr>
        <w:fldChar w:fldCharType="separate"/>
      </w:r>
      <w:r w:rsidR="00EC7C3E" w:rsidRPr="00144D22">
        <w:rPr>
          <w:rFonts w:asciiTheme="majorBidi" w:hAnsiTheme="majorBidi" w:cstheme="majorBidi"/>
          <w:noProof/>
          <w:sz w:val="20"/>
          <w:szCs w:val="20"/>
          <w:lang w:bidi="fa-IR"/>
        </w:rPr>
        <w:t>(Mollakhalili et al., 2021)</w:t>
      </w:r>
      <w:r w:rsidR="00EC7C3E" w:rsidRPr="00144D22">
        <w:rPr>
          <w:rFonts w:asciiTheme="majorBidi" w:hAnsiTheme="majorBidi" w:cstheme="majorBidi"/>
          <w:noProof/>
          <w:sz w:val="20"/>
          <w:szCs w:val="20"/>
          <w:lang w:bidi="fa-IR"/>
        </w:rPr>
        <w:fldChar w:fldCharType="end"/>
      </w:r>
      <w:r w:rsidR="00EC7C3E" w:rsidRPr="00144D22">
        <w:rPr>
          <w:rFonts w:asciiTheme="majorBidi" w:hAnsiTheme="majorBidi" w:cstheme="majorBidi"/>
          <w:noProof/>
          <w:sz w:val="20"/>
          <w:szCs w:val="20"/>
          <w:lang w:bidi="fa-IR"/>
        </w:rPr>
        <w:t xml:space="preserve">. </w:t>
      </w:r>
      <w:r w:rsidR="00123CA9" w:rsidRPr="00144D22">
        <w:rPr>
          <w:rFonts w:asciiTheme="majorBidi" w:hAnsiTheme="majorBidi" w:cstheme="majorBidi"/>
          <w:noProof/>
          <w:sz w:val="20"/>
          <w:szCs w:val="20"/>
          <w:lang w:bidi="fa-IR"/>
        </w:rPr>
        <w:t>For assessing the AFM1 exposure  throu</w:t>
      </w:r>
      <w:r w:rsidR="0013270B" w:rsidRPr="00144D22">
        <w:rPr>
          <w:rFonts w:asciiTheme="majorBidi" w:hAnsiTheme="majorBidi" w:cstheme="majorBidi"/>
          <w:noProof/>
          <w:sz w:val="20"/>
          <w:szCs w:val="20"/>
          <w:lang w:bidi="fa-IR"/>
        </w:rPr>
        <w:t>gh different milk and milk products</w:t>
      </w:r>
      <w:r w:rsidR="00F53D8B" w:rsidRPr="00144D22">
        <w:rPr>
          <w:rFonts w:asciiTheme="majorBidi" w:hAnsiTheme="majorBidi" w:cstheme="majorBidi"/>
          <w:noProof/>
          <w:sz w:val="20"/>
          <w:szCs w:val="20"/>
          <w:lang w:bidi="fa-IR"/>
        </w:rPr>
        <w:t>’</w:t>
      </w:r>
      <w:r w:rsidR="0013270B" w:rsidRPr="00144D22">
        <w:rPr>
          <w:rFonts w:asciiTheme="majorBidi" w:hAnsiTheme="majorBidi" w:cstheme="majorBidi"/>
          <w:noProof/>
          <w:sz w:val="20"/>
          <w:szCs w:val="20"/>
          <w:lang w:bidi="fa-IR"/>
        </w:rPr>
        <w:t xml:space="preserve"> consumption, t</w:t>
      </w:r>
      <w:r w:rsidR="00DC6BE8" w:rsidRPr="00144D22">
        <w:rPr>
          <w:rFonts w:asciiTheme="majorBidi" w:hAnsiTheme="majorBidi" w:cstheme="majorBidi"/>
          <w:noProof/>
          <w:sz w:val="20"/>
          <w:szCs w:val="20"/>
          <w:lang w:bidi="fa-IR"/>
        </w:rPr>
        <w:t xml:space="preserve">he data of the average EDI is </w:t>
      </w:r>
      <w:r w:rsidR="00AE6ABC" w:rsidRPr="00144D22">
        <w:rPr>
          <w:rFonts w:asciiTheme="majorBidi" w:hAnsiTheme="majorBidi" w:cstheme="majorBidi"/>
          <w:noProof/>
          <w:sz w:val="20"/>
          <w:szCs w:val="20"/>
          <w:lang w:bidi="fa-IR"/>
        </w:rPr>
        <w:t xml:space="preserve">summarized </w:t>
      </w:r>
      <w:r w:rsidR="00DC6BE8" w:rsidRPr="00144D22">
        <w:rPr>
          <w:rFonts w:asciiTheme="majorBidi" w:hAnsiTheme="majorBidi" w:cstheme="majorBidi"/>
          <w:noProof/>
          <w:sz w:val="20"/>
          <w:szCs w:val="20"/>
          <w:lang w:bidi="fa-IR"/>
        </w:rPr>
        <w:t xml:space="preserve">in Table </w:t>
      </w:r>
      <w:r w:rsidR="00CC01C6" w:rsidRPr="00144D22">
        <w:rPr>
          <w:rFonts w:asciiTheme="majorBidi" w:hAnsiTheme="majorBidi" w:cstheme="majorBidi"/>
          <w:noProof/>
          <w:sz w:val="20"/>
          <w:szCs w:val="20"/>
          <w:lang w:bidi="fa-IR"/>
        </w:rPr>
        <w:t>3</w:t>
      </w:r>
      <w:r w:rsidR="00DC6BE8" w:rsidRPr="00144D22">
        <w:rPr>
          <w:rFonts w:asciiTheme="majorBidi" w:hAnsiTheme="majorBidi" w:cstheme="majorBidi"/>
          <w:noProof/>
          <w:sz w:val="20"/>
          <w:szCs w:val="20"/>
          <w:lang w:bidi="fa-IR"/>
        </w:rPr>
        <w:t xml:space="preserve">. </w:t>
      </w:r>
      <w:r w:rsidR="00566710" w:rsidRPr="00144D22">
        <w:rPr>
          <w:rFonts w:asciiTheme="majorBidi" w:hAnsiTheme="majorBidi" w:cstheme="majorBidi"/>
          <w:noProof/>
          <w:sz w:val="20"/>
          <w:szCs w:val="20"/>
          <w:lang w:bidi="fa-IR"/>
        </w:rPr>
        <w:t>As depicted in this table,</w:t>
      </w:r>
      <w:r w:rsidR="00300FB9" w:rsidRPr="00144D22">
        <w:rPr>
          <w:rFonts w:asciiTheme="majorBidi" w:hAnsiTheme="majorBidi" w:cstheme="majorBidi"/>
          <w:noProof/>
          <w:sz w:val="20"/>
          <w:szCs w:val="20"/>
          <w:lang w:bidi="fa-IR"/>
        </w:rPr>
        <w:t xml:space="preserve"> </w:t>
      </w:r>
      <w:r w:rsidR="00300FB9" w:rsidRPr="00144D22">
        <w:rPr>
          <w:rFonts w:asciiTheme="majorBidi" w:hAnsiTheme="majorBidi" w:cstheme="majorBidi"/>
          <w:noProof/>
          <w:sz w:val="20"/>
          <w:szCs w:val="20"/>
          <w:lang w:val="en" w:bidi="fa-IR"/>
        </w:rPr>
        <w:t xml:space="preserve">the </w:t>
      </w:r>
      <w:r w:rsidR="0013270B" w:rsidRPr="00144D22">
        <w:rPr>
          <w:rFonts w:asciiTheme="majorBidi" w:hAnsiTheme="majorBidi" w:cstheme="majorBidi"/>
          <w:noProof/>
          <w:sz w:val="20"/>
          <w:szCs w:val="20"/>
          <w:lang w:val="en" w:bidi="fa-IR"/>
        </w:rPr>
        <w:t>total</w:t>
      </w:r>
      <w:r w:rsidR="00300FB9" w:rsidRPr="00144D22">
        <w:rPr>
          <w:rFonts w:asciiTheme="majorBidi" w:hAnsiTheme="majorBidi" w:cstheme="majorBidi"/>
          <w:noProof/>
          <w:sz w:val="20"/>
          <w:szCs w:val="20"/>
          <w:lang w:val="en" w:bidi="fa-IR"/>
        </w:rPr>
        <w:t xml:space="preserve"> EDI </w:t>
      </w:r>
      <w:r w:rsidR="00300FB9" w:rsidRPr="00144D22">
        <w:rPr>
          <w:rFonts w:asciiTheme="majorBidi" w:hAnsiTheme="majorBidi" w:cstheme="majorBidi"/>
          <w:noProof/>
          <w:sz w:val="20"/>
          <w:szCs w:val="20"/>
          <w:lang w:bidi="fa-IR"/>
        </w:rPr>
        <w:t>value</w:t>
      </w:r>
      <w:r w:rsidR="00300FB9" w:rsidRPr="00144D22">
        <w:rPr>
          <w:rFonts w:asciiTheme="majorBidi" w:hAnsiTheme="majorBidi" w:cstheme="majorBidi"/>
          <w:noProof/>
          <w:sz w:val="20"/>
          <w:szCs w:val="20"/>
          <w:lang w:val="en" w:bidi="fa-IR"/>
        </w:rPr>
        <w:t xml:space="preserve"> </w:t>
      </w:r>
      <w:r w:rsidR="007B691F" w:rsidRPr="00144D22">
        <w:rPr>
          <w:rFonts w:asciiTheme="majorBidi" w:hAnsiTheme="majorBidi" w:cstheme="majorBidi"/>
          <w:noProof/>
          <w:sz w:val="20"/>
          <w:szCs w:val="20"/>
          <w:lang w:val="en" w:bidi="fa-IR"/>
        </w:rPr>
        <w:t>obtained for</w:t>
      </w:r>
      <w:r w:rsidR="00300FB9" w:rsidRPr="00144D22">
        <w:rPr>
          <w:rFonts w:asciiTheme="majorBidi" w:hAnsiTheme="majorBidi" w:cstheme="majorBidi"/>
          <w:noProof/>
          <w:sz w:val="20"/>
          <w:szCs w:val="20"/>
          <w:lang w:val="en" w:bidi="fa-IR"/>
        </w:rPr>
        <w:t xml:space="preserve"> all samples</w:t>
      </w:r>
      <w:r w:rsidR="00B33391" w:rsidRPr="00144D22">
        <w:rPr>
          <w:rFonts w:asciiTheme="majorBidi" w:hAnsiTheme="majorBidi" w:cstheme="majorBidi"/>
          <w:noProof/>
          <w:sz w:val="20"/>
          <w:szCs w:val="20"/>
          <w:lang w:val="en" w:bidi="fa-IR"/>
        </w:rPr>
        <w:t>’</w:t>
      </w:r>
      <w:r w:rsidR="0013270B" w:rsidRPr="00144D22">
        <w:rPr>
          <w:rFonts w:asciiTheme="majorBidi" w:hAnsiTheme="majorBidi" w:cstheme="majorBidi"/>
          <w:noProof/>
          <w:sz w:val="20"/>
          <w:szCs w:val="20"/>
          <w:lang w:val="en" w:bidi="fa-IR"/>
        </w:rPr>
        <w:t xml:space="preserve"> consumption</w:t>
      </w:r>
      <w:r w:rsidR="00300FB9" w:rsidRPr="00144D22">
        <w:rPr>
          <w:rFonts w:asciiTheme="majorBidi" w:hAnsiTheme="majorBidi" w:cstheme="majorBidi"/>
          <w:noProof/>
          <w:sz w:val="20"/>
          <w:szCs w:val="20"/>
          <w:lang w:val="en" w:bidi="fa-IR"/>
        </w:rPr>
        <w:t xml:space="preserve"> </w:t>
      </w:r>
      <w:r w:rsidR="00300FB9" w:rsidRPr="00144D22">
        <w:rPr>
          <w:rFonts w:asciiTheme="majorBidi" w:hAnsiTheme="majorBidi" w:cstheme="majorBidi"/>
          <w:noProof/>
          <w:sz w:val="20"/>
          <w:szCs w:val="20"/>
          <w:lang w:bidi="fa-IR"/>
        </w:rPr>
        <w:t>was</w:t>
      </w:r>
      <w:r w:rsidR="007B691F" w:rsidRPr="00144D22">
        <w:rPr>
          <w:rFonts w:asciiTheme="majorBidi" w:hAnsiTheme="majorBidi" w:cstheme="majorBidi"/>
          <w:noProof/>
          <w:sz w:val="20"/>
          <w:szCs w:val="20"/>
          <w:lang w:bidi="fa-IR"/>
        </w:rPr>
        <w:t xml:space="preserve"> 0.1</w:t>
      </w:r>
      <w:r w:rsidR="00893798" w:rsidRPr="00144D22">
        <w:rPr>
          <w:rFonts w:asciiTheme="majorBidi" w:hAnsiTheme="majorBidi" w:cstheme="majorBidi"/>
          <w:noProof/>
          <w:sz w:val="20"/>
          <w:szCs w:val="20"/>
          <w:lang w:bidi="fa-IR"/>
        </w:rPr>
        <w:t>3</w:t>
      </w:r>
      <w:r w:rsidR="007B691F" w:rsidRPr="00144D22">
        <w:rPr>
          <w:rFonts w:asciiTheme="majorBidi" w:hAnsiTheme="majorBidi" w:cstheme="majorBidi"/>
          <w:noProof/>
          <w:sz w:val="20"/>
          <w:szCs w:val="20"/>
          <w:lang w:bidi="fa-IR"/>
        </w:rPr>
        <w:t xml:space="preserve"> ng/kg B.W/day</w:t>
      </w:r>
      <w:r w:rsidR="0013270B" w:rsidRPr="00144D22">
        <w:rPr>
          <w:rFonts w:asciiTheme="majorBidi" w:hAnsiTheme="majorBidi" w:cstheme="majorBidi"/>
          <w:noProof/>
          <w:sz w:val="20"/>
          <w:szCs w:val="20"/>
          <w:lang w:bidi="fa-IR"/>
        </w:rPr>
        <w:t>. A</w:t>
      </w:r>
      <w:r w:rsidR="007B691F" w:rsidRPr="00144D22">
        <w:rPr>
          <w:rFonts w:asciiTheme="majorBidi" w:hAnsiTheme="majorBidi" w:cstheme="majorBidi"/>
          <w:noProof/>
          <w:sz w:val="20"/>
          <w:szCs w:val="20"/>
          <w:lang w:bidi="fa-IR"/>
        </w:rPr>
        <w:t>dditionally,</w:t>
      </w:r>
      <w:r w:rsidR="004266FD" w:rsidRPr="00144D22">
        <w:rPr>
          <w:rFonts w:asciiTheme="majorBidi" w:hAnsiTheme="majorBidi" w:cstheme="majorBidi"/>
          <w:noProof/>
          <w:sz w:val="20"/>
          <w:szCs w:val="20"/>
          <w:lang w:bidi="fa-IR"/>
        </w:rPr>
        <w:t xml:space="preserve"> the highest and lowest </w:t>
      </w:r>
      <w:r w:rsidR="00566710" w:rsidRPr="00144D22">
        <w:rPr>
          <w:rFonts w:asciiTheme="majorBidi" w:hAnsiTheme="majorBidi" w:cstheme="majorBidi"/>
          <w:noProof/>
          <w:sz w:val="20"/>
          <w:szCs w:val="20"/>
          <w:lang w:bidi="fa-IR"/>
        </w:rPr>
        <w:t xml:space="preserve">EDI </w:t>
      </w:r>
      <w:r w:rsidR="0013270B" w:rsidRPr="00144D22">
        <w:rPr>
          <w:rFonts w:asciiTheme="majorBidi" w:hAnsiTheme="majorBidi" w:cstheme="majorBidi"/>
          <w:noProof/>
          <w:sz w:val="20"/>
          <w:szCs w:val="20"/>
          <w:lang w:bidi="fa-IR"/>
        </w:rPr>
        <w:t>were</w:t>
      </w:r>
      <w:r w:rsidR="004266FD" w:rsidRPr="00144D22">
        <w:rPr>
          <w:rFonts w:asciiTheme="majorBidi" w:hAnsiTheme="majorBidi" w:cstheme="majorBidi"/>
          <w:noProof/>
          <w:sz w:val="20"/>
          <w:szCs w:val="20"/>
          <w:lang w:bidi="fa-IR"/>
        </w:rPr>
        <w:t xml:space="preserve"> attributed to </w:t>
      </w:r>
      <w:r w:rsidR="0008361F" w:rsidRPr="00144D22">
        <w:rPr>
          <w:rFonts w:asciiTheme="majorBidi" w:hAnsiTheme="majorBidi" w:cstheme="majorBidi"/>
          <w:noProof/>
          <w:sz w:val="20"/>
          <w:szCs w:val="20"/>
          <w:lang w:bidi="fa-IR"/>
        </w:rPr>
        <w:t xml:space="preserve">yoghurt </w:t>
      </w:r>
      <w:r w:rsidR="004266FD" w:rsidRPr="00144D22">
        <w:rPr>
          <w:rFonts w:asciiTheme="majorBidi" w:hAnsiTheme="majorBidi" w:cstheme="majorBidi"/>
          <w:noProof/>
          <w:sz w:val="20"/>
          <w:szCs w:val="20"/>
          <w:lang w:bidi="fa-IR"/>
        </w:rPr>
        <w:t>(</w:t>
      </w:r>
      <w:r w:rsidR="0008361F" w:rsidRPr="00144D22">
        <w:rPr>
          <w:rFonts w:asciiTheme="majorBidi" w:hAnsiTheme="majorBidi" w:cstheme="majorBidi"/>
          <w:noProof/>
          <w:sz w:val="20"/>
          <w:szCs w:val="20"/>
          <w:lang w:bidi="fa-IR"/>
        </w:rPr>
        <w:t xml:space="preserve">0.29 </w:t>
      </w:r>
      <w:r w:rsidR="004266FD" w:rsidRPr="00144D22">
        <w:rPr>
          <w:rFonts w:asciiTheme="majorBidi" w:hAnsiTheme="majorBidi" w:cstheme="majorBidi"/>
          <w:noProof/>
          <w:sz w:val="20"/>
          <w:szCs w:val="20"/>
          <w:lang w:bidi="fa-IR"/>
        </w:rPr>
        <w:t>ng/kg B</w:t>
      </w:r>
      <w:r w:rsidR="00DC3FDC" w:rsidRPr="00144D22">
        <w:rPr>
          <w:rFonts w:asciiTheme="majorBidi" w:hAnsiTheme="majorBidi" w:cstheme="majorBidi"/>
          <w:noProof/>
          <w:sz w:val="20"/>
          <w:szCs w:val="20"/>
          <w:lang w:bidi="fa-IR"/>
        </w:rPr>
        <w:t>.</w:t>
      </w:r>
      <w:r w:rsidR="004266FD" w:rsidRPr="00144D22">
        <w:rPr>
          <w:rFonts w:asciiTheme="majorBidi" w:hAnsiTheme="majorBidi" w:cstheme="majorBidi"/>
          <w:noProof/>
          <w:sz w:val="20"/>
          <w:szCs w:val="20"/>
          <w:lang w:bidi="fa-IR"/>
        </w:rPr>
        <w:t xml:space="preserve">W/day) and </w:t>
      </w:r>
      <w:r w:rsidR="0008361F" w:rsidRPr="00144D22">
        <w:rPr>
          <w:rFonts w:asciiTheme="majorBidi" w:hAnsiTheme="majorBidi" w:cstheme="majorBidi"/>
          <w:noProof/>
          <w:sz w:val="20"/>
          <w:szCs w:val="20"/>
          <w:lang w:bidi="fa-IR"/>
        </w:rPr>
        <w:t xml:space="preserve">Doogh </w:t>
      </w:r>
      <w:r w:rsidR="004266FD" w:rsidRPr="00144D22">
        <w:rPr>
          <w:rFonts w:asciiTheme="majorBidi" w:hAnsiTheme="majorBidi" w:cstheme="majorBidi"/>
          <w:noProof/>
          <w:sz w:val="20"/>
          <w:szCs w:val="20"/>
          <w:lang w:bidi="fa-IR"/>
        </w:rPr>
        <w:t>(</w:t>
      </w:r>
      <w:r w:rsidR="0008361F" w:rsidRPr="00144D22">
        <w:rPr>
          <w:rFonts w:asciiTheme="majorBidi" w:hAnsiTheme="majorBidi" w:cstheme="majorBidi"/>
          <w:noProof/>
          <w:sz w:val="20"/>
          <w:szCs w:val="20"/>
          <w:lang w:bidi="fa-IR"/>
        </w:rPr>
        <w:t>2.6×10</w:t>
      </w:r>
      <w:r w:rsidR="0008361F" w:rsidRPr="00144D22">
        <w:rPr>
          <w:rFonts w:asciiTheme="majorBidi" w:hAnsiTheme="majorBidi" w:cstheme="majorBidi"/>
          <w:noProof/>
          <w:sz w:val="20"/>
          <w:szCs w:val="20"/>
          <w:vertAlign w:val="superscript"/>
          <w:lang w:bidi="fa-IR"/>
        </w:rPr>
        <w:t xml:space="preserve">-4 </w:t>
      </w:r>
      <w:r w:rsidR="004266FD" w:rsidRPr="00144D22">
        <w:rPr>
          <w:rFonts w:asciiTheme="majorBidi" w:hAnsiTheme="majorBidi" w:cstheme="majorBidi"/>
          <w:noProof/>
          <w:sz w:val="20"/>
          <w:szCs w:val="20"/>
          <w:lang w:bidi="fa-IR"/>
        </w:rPr>
        <w:t>ng/kg B</w:t>
      </w:r>
      <w:r w:rsidR="00DC3FDC" w:rsidRPr="00144D22">
        <w:rPr>
          <w:rFonts w:asciiTheme="majorBidi" w:hAnsiTheme="majorBidi" w:cstheme="majorBidi"/>
          <w:noProof/>
          <w:sz w:val="20"/>
          <w:szCs w:val="20"/>
          <w:lang w:bidi="fa-IR"/>
        </w:rPr>
        <w:t>.</w:t>
      </w:r>
      <w:r w:rsidR="004266FD" w:rsidRPr="00144D22">
        <w:rPr>
          <w:rFonts w:asciiTheme="majorBidi" w:hAnsiTheme="majorBidi" w:cstheme="majorBidi"/>
          <w:noProof/>
          <w:sz w:val="20"/>
          <w:szCs w:val="20"/>
          <w:lang w:bidi="fa-IR"/>
        </w:rPr>
        <w:t>W/day), respectively.</w:t>
      </w:r>
      <w:r w:rsidR="00DC6BE8" w:rsidRPr="00144D22">
        <w:rPr>
          <w:rFonts w:asciiTheme="majorBidi" w:hAnsiTheme="majorBidi" w:cstheme="majorBidi"/>
          <w:noProof/>
          <w:sz w:val="20"/>
          <w:szCs w:val="20"/>
          <w:lang w:bidi="fa-IR"/>
        </w:rPr>
        <w:t xml:space="preserve"> </w:t>
      </w:r>
      <w:r w:rsidR="007B691F" w:rsidRPr="00144D22">
        <w:rPr>
          <w:rFonts w:asciiTheme="majorBidi" w:hAnsiTheme="majorBidi" w:cstheme="majorBidi"/>
          <w:noProof/>
          <w:sz w:val="20"/>
          <w:szCs w:val="20"/>
          <w:lang w:bidi="fa-IR"/>
        </w:rPr>
        <w:t xml:space="preserve">For different milk and </w:t>
      </w:r>
      <w:r w:rsidR="0013270B" w:rsidRPr="00144D22">
        <w:rPr>
          <w:rFonts w:asciiTheme="majorBidi" w:hAnsiTheme="majorBidi" w:cstheme="majorBidi"/>
          <w:noProof/>
          <w:sz w:val="20"/>
          <w:szCs w:val="20"/>
          <w:lang w:bidi="fa-IR"/>
        </w:rPr>
        <w:t>d</w:t>
      </w:r>
      <w:r w:rsidR="007B691F" w:rsidRPr="00144D22">
        <w:rPr>
          <w:rFonts w:asciiTheme="majorBidi" w:hAnsiTheme="majorBidi" w:cstheme="majorBidi"/>
          <w:noProof/>
          <w:sz w:val="20"/>
          <w:szCs w:val="20"/>
          <w:lang w:bidi="fa-IR"/>
        </w:rPr>
        <w:t>airy products</w:t>
      </w:r>
      <w:r w:rsidR="00C35F83" w:rsidRPr="00144D22">
        <w:rPr>
          <w:rFonts w:asciiTheme="majorBidi" w:hAnsiTheme="majorBidi" w:cstheme="majorBidi"/>
          <w:noProof/>
          <w:sz w:val="20"/>
          <w:szCs w:val="20"/>
          <w:lang w:bidi="fa-IR"/>
        </w:rPr>
        <w:t>,</w:t>
      </w:r>
      <w:r w:rsidR="00566710" w:rsidRPr="00144D22">
        <w:rPr>
          <w:rFonts w:asciiTheme="majorBidi" w:hAnsiTheme="majorBidi" w:cstheme="majorBidi"/>
          <w:noProof/>
          <w:sz w:val="20"/>
          <w:szCs w:val="20"/>
          <w:lang w:bidi="fa-IR"/>
        </w:rPr>
        <w:t xml:space="preserve"> the order of mean EDI values were:</w:t>
      </w:r>
      <w:r w:rsidR="00C35F83"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yoghurt</w:t>
      </w:r>
      <w:r w:rsidR="00566710" w:rsidRPr="00144D22">
        <w:rPr>
          <w:rFonts w:asciiTheme="majorBidi" w:hAnsiTheme="majorBidi" w:cstheme="majorBidi"/>
          <w:noProof/>
          <w:sz w:val="20"/>
          <w:szCs w:val="20"/>
          <w:lang w:bidi="fa-IR"/>
        </w:rPr>
        <w:t xml:space="preserve"> (0.29</w:t>
      </w:r>
      <w:r w:rsidR="0013270B" w:rsidRPr="00144D22">
        <w:rPr>
          <w:rFonts w:asciiTheme="majorBidi" w:hAnsiTheme="majorBidi" w:cstheme="majorBidi"/>
          <w:noProof/>
          <w:sz w:val="20"/>
          <w:szCs w:val="20"/>
          <w:lang w:bidi="fa-IR"/>
        </w:rPr>
        <w:t xml:space="preserve"> ng/kg B.W/day</w:t>
      </w:r>
      <w:r w:rsidR="00566710"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&gt; raw milk</w:t>
      </w:r>
      <w:r w:rsidR="00566710" w:rsidRPr="00144D22">
        <w:rPr>
          <w:rFonts w:asciiTheme="majorBidi" w:hAnsiTheme="majorBidi" w:cstheme="majorBidi"/>
          <w:noProof/>
          <w:sz w:val="20"/>
          <w:szCs w:val="20"/>
          <w:lang w:bidi="fa-IR"/>
        </w:rPr>
        <w:t xml:space="preserve"> (0.19</w:t>
      </w:r>
      <w:r w:rsidR="0013270B" w:rsidRPr="00144D22">
        <w:rPr>
          <w:rFonts w:asciiTheme="majorBidi" w:hAnsiTheme="majorBidi" w:cstheme="majorBidi"/>
          <w:noProof/>
          <w:sz w:val="20"/>
          <w:szCs w:val="20"/>
          <w:lang w:bidi="fa-IR"/>
        </w:rPr>
        <w:t xml:space="preserve"> ng/kg B.W/day</w:t>
      </w:r>
      <w:r w:rsidR="00566710"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&gt; boiled milk</w:t>
      </w:r>
      <w:r w:rsidR="00566710" w:rsidRPr="00144D22">
        <w:rPr>
          <w:rFonts w:asciiTheme="majorBidi" w:hAnsiTheme="majorBidi" w:cstheme="majorBidi"/>
          <w:noProof/>
          <w:sz w:val="20"/>
          <w:szCs w:val="20"/>
          <w:lang w:bidi="fa-IR"/>
        </w:rPr>
        <w:t xml:space="preserve"> (0.18</w:t>
      </w:r>
      <w:r w:rsidR="0013270B" w:rsidRPr="00144D22">
        <w:rPr>
          <w:rFonts w:asciiTheme="majorBidi" w:hAnsiTheme="majorBidi" w:cstheme="majorBidi"/>
          <w:noProof/>
          <w:sz w:val="20"/>
          <w:szCs w:val="20"/>
          <w:lang w:bidi="fa-IR"/>
        </w:rPr>
        <w:t xml:space="preserve"> ng/kg B.W/day</w:t>
      </w:r>
      <w:r w:rsidR="00566710"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&gt; cheese</w:t>
      </w:r>
      <w:r w:rsidR="00566710" w:rsidRPr="00144D22">
        <w:rPr>
          <w:rFonts w:asciiTheme="majorBidi" w:hAnsiTheme="majorBidi" w:cstheme="majorBidi"/>
          <w:noProof/>
          <w:sz w:val="20"/>
          <w:szCs w:val="20"/>
          <w:lang w:bidi="fa-IR"/>
        </w:rPr>
        <w:t xml:space="preserve"> (0.06</w:t>
      </w:r>
      <w:r w:rsidR="0013270B" w:rsidRPr="00144D22">
        <w:rPr>
          <w:rFonts w:asciiTheme="majorBidi" w:hAnsiTheme="majorBidi" w:cstheme="majorBidi"/>
          <w:noProof/>
          <w:sz w:val="20"/>
          <w:szCs w:val="20"/>
          <w:lang w:bidi="fa-IR"/>
        </w:rPr>
        <w:t xml:space="preserve"> ng/kg B.W/day</w:t>
      </w:r>
      <w:r w:rsidR="00566710"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&gt; Kashk</w:t>
      </w:r>
      <w:r w:rsidR="00566710" w:rsidRPr="00144D22">
        <w:rPr>
          <w:rFonts w:asciiTheme="majorBidi" w:hAnsiTheme="majorBidi" w:cstheme="majorBidi"/>
          <w:noProof/>
          <w:sz w:val="20"/>
          <w:szCs w:val="20"/>
          <w:lang w:bidi="fa-IR"/>
        </w:rPr>
        <w:t xml:space="preserve"> (7.5×10</w:t>
      </w:r>
      <w:r w:rsidR="00566710" w:rsidRPr="00144D22">
        <w:rPr>
          <w:rFonts w:asciiTheme="majorBidi" w:hAnsiTheme="majorBidi" w:cstheme="majorBidi"/>
          <w:noProof/>
          <w:sz w:val="20"/>
          <w:szCs w:val="20"/>
          <w:vertAlign w:val="superscript"/>
          <w:lang w:bidi="fa-IR"/>
        </w:rPr>
        <w:t>-3</w:t>
      </w:r>
      <w:r w:rsidR="0013270B" w:rsidRPr="00144D22">
        <w:rPr>
          <w:rFonts w:asciiTheme="majorBidi" w:hAnsiTheme="majorBidi" w:cstheme="majorBidi"/>
          <w:noProof/>
          <w:sz w:val="20"/>
          <w:szCs w:val="20"/>
          <w:vertAlign w:val="superscript"/>
          <w:lang w:bidi="fa-IR"/>
        </w:rPr>
        <w:t xml:space="preserve"> </w:t>
      </w:r>
      <w:r w:rsidR="0013270B" w:rsidRPr="00144D22">
        <w:rPr>
          <w:rFonts w:asciiTheme="majorBidi" w:hAnsiTheme="majorBidi" w:cstheme="majorBidi"/>
          <w:noProof/>
          <w:sz w:val="20"/>
          <w:szCs w:val="20"/>
          <w:lang w:bidi="fa-IR"/>
        </w:rPr>
        <w:t>ng/kg B.W/day</w:t>
      </w:r>
      <w:r w:rsidR="008A0BC5" w:rsidRPr="00144D22">
        <w:rPr>
          <w:rFonts w:asciiTheme="majorBidi" w:hAnsiTheme="majorBidi" w:cstheme="majorBidi"/>
          <w:noProof/>
          <w:sz w:val="20"/>
          <w:szCs w:val="20"/>
          <w:lang w:bidi="fa-IR"/>
        </w:rPr>
        <w:t xml:space="preserve">) </w:t>
      </w:r>
      <w:r w:rsidR="00DC6BE8" w:rsidRPr="00144D22">
        <w:rPr>
          <w:rFonts w:asciiTheme="majorBidi" w:hAnsiTheme="majorBidi" w:cstheme="majorBidi"/>
          <w:noProof/>
          <w:sz w:val="20"/>
          <w:szCs w:val="20"/>
          <w:lang w:bidi="fa-IR"/>
        </w:rPr>
        <w:t>&gt; Doogh</w:t>
      </w:r>
      <w:r w:rsidR="00566710" w:rsidRPr="00144D22">
        <w:rPr>
          <w:rFonts w:asciiTheme="majorBidi" w:hAnsiTheme="majorBidi" w:cstheme="majorBidi"/>
          <w:noProof/>
          <w:sz w:val="20"/>
          <w:szCs w:val="20"/>
          <w:lang w:bidi="fa-IR"/>
        </w:rPr>
        <w:t xml:space="preserve"> (2.6×10</w:t>
      </w:r>
      <w:r w:rsidR="00566710" w:rsidRPr="00144D22">
        <w:rPr>
          <w:rFonts w:asciiTheme="majorBidi" w:hAnsiTheme="majorBidi" w:cstheme="majorBidi"/>
          <w:noProof/>
          <w:sz w:val="20"/>
          <w:szCs w:val="20"/>
          <w:vertAlign w:val="superscript"/>
          <w:lang w:bidi="fa-IR"/>
        </w:rPr>
        <w:t>-4</w:t>
      </w:r>
      <w:r w:rsidR="00566710" w:rsidRPr="00144D22">
        <w:rPr>
          <w:rFonts w:asciiTheme="majorBidi" w:hAnsiTheme="majorBidi" w:cstheme="majorBidi"/>
          <w:noProof/>
          <w:sz w:val="20"/>
          <w:szCs w:val="20"/>
          <w:lang w:bidi="fa-IR"/>
        </w:rPr>
        <w:t xml:space="preserve"> ng/kg B</w:t>
      </w:r>
      <w:r w:rsidR="0013270B" w:rsidRPr="00144D22">
        <w:rPr>
          <w:rFonts w:asciiTheme="majorBidi" w:hAnsiTheme="majorBidi" w:cstheme="majorBidi"/>
          <w:noProof/>
          <w:sz w:val="20"/>
          <w:szCs w:val="20"/>
          <w:lang w:bidi="fa-IR"/>
        </w:rPr>
        <w:t>.</w:t>
      </w:r>
      <w:r w:rsidR="00566710" w:rsidRPr="00144D22">
        <w:rPr>
          <w:rFonts w:asciiTheme="majorBidi" w:hAnsiTheme="majorBidi" w:cstheme="majorBidi"/>
          <w:noProof/>
          <w:sz w:val="20"/>
          <w:szCs w:val="20"/>
          <w:lang w:bidi="fa-IR"/>
        </w:rPr>
        <w:t>W/day)</w:t>
      </w:r>
      <w:r w:rsidR="00BF24BD" w:rsidRPr="00144D22">
        <w:rPr>
          <w:rFonts w:asciiTheme="majorBidi" w:hAnsiTheme="majorBidi" w:cstheme="majorBidi"/>
          <w:noProof/>
          <w:sz w:val="20"/>
          <w:szCs w:val="20"/>
          <w:lang w:bidi="fa-IR"/>
        </w:rPr>
        <w:t>.</w:t>
      </w:r>
    </w:p>
    <w:p w14:paraId="45E84275" w14:textId="5C7D929C" w:rsidR="0015146D" w:rsidRPr="00144D22" w:rsidRDefault="002240E4" w:rsidP="00C268EC">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bidi="fa-IR"/>
        </w:rPr>
        <w:t xml:space="preserve">In the present study, the </w:t>
      </w:r>
      <w:r w:rsidR="00C445ED" w:rsidRPr="00144D22">
        <w:rPr>
          <w:rFonts w:asciiTheme="majorBidi" w:hAnsiTheme="majorBidi" w:cstheme="majorBidi"/>
          <w:noProof/>
          <w:sz w:val="20"/>
          <w:szCs w:val="20"/>
          <w:lang w:bidi="fa-IR"/>
        </w:rPr>
        <w:t>mean</w:t>
      </w:r>
      <w:r w:rsidRPr="00144D22">
        <w:rPr>
          <w:rFonts w:asciiTheme="majorBidi" w:hAnsiTheme="majorBidi" w:cstheme="majorBidi"/>
          <w:noProof/>
          <w:sz w:val="20"/>
          <w:szCs w:val="20"/>
          <w:lang w:bidi="fa-IR"/>
        </w:rPr>
        <w:t xml:space="preserve"> EDI values were calculated for yoghurt (0.</w:t>
      </w:r>
      <w:r w:rsidR="00E4212F" w:rsidRPr="00144D22">
        <w:rPr>
          <w:rFonts w:asciiTheme="majorBidi" w:hAnsiTheme="majorBidi" w:cstheme="majorBidi"/>
          <w:noProof/>
          <w:sz w:val="20"/>
          <w:szCs w:val="20"/>
          <w:lang w:bidi="fa-IR"/>
        </w:rPr>
        <w:t>29</w:t>
      </w:r>
      <w:r w:rsidRPr="00144D22">
        <w:rPr>
          <w:rFonts w:asciiTheme="majorBidi" w:hAnsiTheme="majorBidi" w:cstheme="majorBidi"/>
          <w:noProof/>
          <w:sz w:val="20"/>
          <w:szCs w:val="20"/>
          <w:lang w:bidi="fa-IR"/>
        </w:rPr>
        <w:t xml:space="preserve"> ng/kg </w:t>
      </w:r>
      <w:r w:rsidR="00DC3FDC" w:rsidRPr="00144D22">
        <w:rPr>
          <w:rFonts w:asciiTheme="majorBidi" w:hAnsiTheme="majorBidi" w:cstheme="majorBidi"/>
          <w:noProof/>
          <w:sz w:val="20"/>
          <w:szCs w:val="20"/>
          <w:lang w:bidi="fa-IR"/>
        </w:rPr>
        <w:t>B.W</w:t>
      </w:r>
      <w:r w:rsidRPr="00144D22">
        <w:rPr>
          <w:rFonts w:asciiTheme="majorBidi" w:hAnsiTheme="majorBidi" w:cstheme="majorBidi"/>
          <w:noProof/>
          <w:sz w:val="20"/>
          <w:szCs w:val="20"/>
          <w:lang w:bidi="fa-IR"/>
        </w:rPr>
        <w:t>/day)</w:t>
      </w:r>
      <w:r w:rsidR="00B83BF5" w:rsidRPr="00144D22">
        <w:rPr>
          <w:rFonts w:asciiTheme="majorBidi" w:hAnsiTheme="majorBidi" w:cstheme="majorBidi"/>
          <w:noProof/>
          <w:sz w:val="20"/>
          <w:szCs w:val="20"/>
          <w:lang w:bidi="fa-IR"/>
        </w:rPr>
        <w:t xml:space="preserve"> </w:t>
      </w:r>
      <w:r w:rsidR="00C445ED" w:rsidRPr="00144D22">
        <w:rPr>
          <w:rFonts w:asciiTheme="majorBidi" w:hAnsiTheme="majorBidi" w:cstheme="majorBidi"/>
          <w:noProof/>
          <w:sz w:val="20"/>
          <w:szCs w:val="20"/>
          <w:lang w:bidi="fa-IR"/>
        </w:rPr>
        <w:t xml:space="preserve">was higher than reported by </w:t>
      </w:r>
      <w:r w:rsidRPr="00144D22">
        <w:rPr>
          <w:rFonts w:asciiTheme="majorBidi" w:hAnsiTheme="majorBidi" w:cstheme="majorBidi"/>
          <w:noProof/>
          <w:sz w:val="20"/>
          <w:szCs w:val="20"/>
          <w:lang w:bidi="fa-IR"/>
        </w:rPr>
        <w:fldChar w:fldCharType="begin"/>
      </w:r>
      <w:r w:rsidRPr="00144D22">
        <w:rPr>
          <w:rFonts w:asciiTheme="majorBidi" w:hAnsiTheme="majorBidi" w:cstheme="majorBidi"/>
          <w:noProof/>
          <w:sz w:val="20"/>
          <w:szCs w:val="20"/>
          <w:lang w:bidi="fa-IR"/>
        </w:rPr>
        <w:instrText xml:space="preserve"> ADDIN EN.CITE &lt;EndNote&gt;&lt;Cite&gt;&lt;Author&gt;Heshmati&lt;/Author&gt;&lt;Year&gt;2020&lt;/Year&gt;&lt;RecNum&gt;62&lt;/RecNum&gt;&lt;DisplayText&gt;(Heshmati et al., 2020)&lt;/DisplayText&gt;&lt;record&gt;&lt;rec-number&gt;62&lt;/rec-number&gt;&lt;foreign-keys&gt;&lt;key app="EN" db-id="s9xrdvt55evaf5evxtfp0z9adews5sswrx9d" timestamp="1695499232"&gt;62&lt;/key&gt;&lt;/foreign-keys&gt;&lt;ref-type name="Journal Article"&gt;17&lt;/ref-type&gt;&lt;contributors&gt;&lt;authors&gt;&lt;author&gt;Heshmati, Ali&lt;/author&gt;&lt;author&gt;Mozaffari Nejad, Amir Sasan&lt;/author&gt;&lt;author&gt;Ghyasvand, Tayebeh&lt;/author&gt;&lt;/authors&gt;&lt;/contributors&gt;&lt;titles&gt;&lt;title&gt;The Occurrence and Risk Assessment of Aflatoxin M1 in Yoghurt Samples from Hamadan, Iran&lt;/title&gt;&lt;secondary-title&gt;The Open Public Health Journal&lt;/secondary-title&gt;&lt;/titles&gt;&lt;periodical&gt;&lt;full-title&gt;The Open Public Health Journal&lt;/full-title&gt;&lt;/periodical&gt;&lt;pages&gt;512-517&lt;/pages&gt;&lt;volume&gt;13&lt;/volume&gt;&lt;dates&gt;&lt;year&gt;2020&lt;/year&gt;&lt;pub-dates&gt;&lt;date&gt;09/18&lt;/date&gt;&lt;/pub-dates&gt;&lt;/dates&gt;&lt;urls&gt;&lt;/urls&gt;&lt;electronic-resource-num&gt;10.2174/1874944502013010512&lt;/electronic-resource-num&gt;&lt;/record&gt;&lt;/Cite&gt;&lt;/EndNote&gt;</w:instrText>
      </w:r>
      <w:r w:rsidRPr="00144D22">
        <w:rPr>
          <w:rFonts w:asciiTheme="majorBidi" w:hAnsiTheme="majorBidi" w:cstheme="majorBidi"/>
          <w:noProof/>
          <w:sz w:val="20"/>
          <w:szCs w:val="20"/>
          <w:lang w:bidi="fa-IR"/>
        </w:rPr>
        <w:fldChar w:fldCharType="separate"/>
      </w:r>
      <w:r w:rsidRPr="00144D22">
        <w:rPr>
          <w:rFonts w:asciiTheme="majorBidi" w:hAnsiTheme="majorBidi" w:cstheme="majorBidi"/>
          <w:noProof/>
          <w:sz w:val="20"/>
          <w:szCs w:val="20"/>
          <w:lang w:bidi="fa-IR"/>
        </w:rPr>
        <w:t>(Heshmati et al., 2020)</w:t>
      </w:r>
      <w:r w:rsidRPr="00144D22">
        <w:rPr>
          <w:rFonts w:asciiTheme="majorBidi" w:hAnsiTheme="majorBidi" w:cstheme="majorBidi"/>
          <w:noProof/>
          <w:sz w:val="20"/>
          <w:szCs w:val="20"/>
          <w:lang w:bidi="fa-IR"/>
        </w:rPr>
        <w:fldChar w:fldCharType="end"/>
      </w:r>
      <w:r w:rsidR="00C445ED" w:rsidRPr="00144D22">
        <w:rPr>
          <w:rFonts w:asciiTheme="majorBidi" w:hAnsiTheme="majorBidi" w:cstheme="majorBidi"/>
          <w:noProof/>
          <w:sz w:val="20"/>
          <w:szCs w:val="20"/>
          <w:lang w:bidi="fa-IR"/>
        </w:rPr>
        <w:t xml:space="preserve"> in Iran and</w:t>
      </w:r>
      <w:r w:rsidR="002D2E04" w:rsidRPr="00144D22">
        <w:rPr>
          <w:rFonts w:asciiTheme="majorBidi" w:hAnsiTheme="majorBidi" w:cstheme="majorBidi"/>
          <w:noProof/>
          <w:sz w:val="20"/>
          <w:szCs w:val="20"/>
          <w:lang w:bidi="fa-IR"/>
        </w:rPr>
        <w:t xml:space="preserve"> North Macedonia</w:t>
      </w:r>
      <w:r w:rsidR="00792ABA" w:rsidRPr="00144D22">
        <w:rPr>
          <w:rFonts w:asciiTheme="majorBidi" w:hAnsiTheme="majorBidi" w:cstheme="majorBidi"/>
          <w:noProof/>
          <w:sz w:val="20"/>
          <w:szCs w:val="20"/>
          <w:lang w:bidi="fa-IR"/>
        </w:rPr>
        <w:t xml:space="preserve"> </w:t>
      </w:r>
      <w:r w:rsidR="002D2E04" w:rsidRPr="00144D22">
        <w:rPr>
          <w:rFonts w:asciiTheme="majorBidi" w:hAnsiTheme="majorBidi" w:cstheme="majorBidi"/>
          <w:noProof/>
          <w:sz w:val="20"/>
          <w:szCs w:val="20"/>
          <w:lang w:bidi="fa-IR"/>
        </w:rPr>
        <w:fldChar w:fldCharType="begin"/>
      </w:r>
      <w:r w:rsidR="002D2E04" w:rsidRPr="00144D22">
        <w:rPr>
          <w:rFonts w:asciiTheme="majorBidi" w:hAnsiTheme="majorBidi" w:cstheme="majorBidi"/>
          <w:noProof/>
          <w:sz w:val="20"/>
          <w:szCs w:val="20"/>
          <w:lang w:bidi="fa-IR"/>
        </w:rPr>
        <w:instrText xml:space="preserve"> ADDIN EN.CITE &lt;EndNote&gt;&lt;Cite&gt;&lt;Author&gt;Ilievska&lt;/Author&gt;&lt;Year&gt;2022&lt;/Year&gt;&lt;RecNum&gt;81&lt;/RecNum&gt;&lt;DisplayText&gt;(Ilievska et al., 2022)&lt;/DisplayText&gt;&lt;record&gt;&lt;rec-number&gt;81&lt;/rec-number&gt;&lt;foreign-keys&gt;&lt;key app="EN" db-id="s9xrdvt55evaf5evxtfp0z9adews5sswrx9d" timestamp="1700115638"&gt;81&lt;/key&gt;&lt;/foreign-keys&gt;&lt;ref-type name="Journal Article"&gt;17&lt;/ref-type&gt;&lt;contributors&gt;&lt;authors&gt;&lt;author&gt;Ilievska, G.&lt;/author&gt;&lt;author&gt;Stojanovska-Dimzoska, B.&lt;/author&gt;&lt;author&gt;Koceva, D.&lt;/author&gt;&lt;author&gt;Stojković, G.&lt;/author&gt;&lt;author&gt;Angeleska, A.&lt;/author&gt;&lt;author&gt;Dimitrieska-Stojković, E.&lt;/author&gt;&lt;/authors&gt;&lt;/contributors&gt;&lt;auth-address&gt;Ss Cyril and Methodius University from Skopje, Faculty of Veterinary Medicine-Skopje, Lazar Pop-Trajkov 5-7, 1000, Skopje, North Macedonia&lt;/auth-address&gt;&lt;titles&gt;&lt;title&gt;Dietary Exposure and Health Risk Assessment of Aflatoxin M1 in Dairy Products Consumed by Population of North Macedonia&lt;/title&gt;&lt;secondary-title&gt;Journal of Food Quality and Hazards Control&lt;/secondary-title&gt;&lt;/titles&gt;&lt;periodical&gt;&lt;full-title&gt;Journal of Food Quality and Hazards Control&lt;/full-title&gt;&lt;/periodical&gt;&lt;pages&gt;14-22&lt;/pages&gt;&lt;volume&gt;9&lt;/volume&gt;&lt;number&gt;1&lt;/number&gt;&lt;section&gt;14&lt;/section&gt;&lt;keywords&gt;&lt;keyword&gt;Aflatoxin M1, Milk, Dairy Products, Risk Assessment, Republic of North Macedonia&lt;/keyword&gt;&lt;/keywords&gt;&lt;dates&gt;&lt;year&gt;2022&lt;/year&gt;&lt;/dates&gt;&lt;isbn&gt;2345-685X&lt;/isbn&gt;&lt;call-num&gt;A-10-760-2&lt;/call-num&gt;&lt;work-type&gt;Original article&lt;/work-type&gt;&lt;urls&gt;&lt;related-urls&gt;&lt;url&gt;http://jfqhc.ssu.ac.ir/article-1-1006-en.html&lt;/url&gt;&lt;/related-urls&gt;&lt;pdf-urls&gt;&lt;url&gt;http://jfqhc.ssu.ac.ir/article-1-1006-en.pdf&lt;/url&gt;&lt;/pdf-urls&gt;&lt;/urls&gt;&lt;electronic-resource-num&gt;10.18502/jfqhc.9.1.9686&lt;/electronic-resource-num&gt;&lt;language&gt;eng&lt;/language&gt;&lt;access-date&gt;2022&lt;/access-date&gt;&lt;/record&gt;&lt;/Cite&gt;&lt;/EndNote&gt;</w:instrText>
      </w:r>
      <w:r w:rsidR="002D2E04" w:rsidRPr="00144D22">
        <w:rPr>
          <w:rFonts w:asciiTheme="majorBidi" w:hAnsiTheme="majorBidi" w:cstheme="majorBidi"/>
          <w:noProof/>
          <w:sz w:val="20"/>
          <w:szCs w:val="20"/>
          <w:lang w:bidi="fa-IR"/>
        </w:rPr>
        <w:fldChar w:fldCharType="separate"/>
      </w:r>
      <w:r w:rsidR="002D2E04" w:rsidRPr="00144D22">
        <w:rPr>
          <w:rFonts w:asciiTheme="majorBidi" w:hAnsiTheme="majorBidi" w:cstheme="majorBidi"/>
          <w:noProof/>
          <w:sz w:val="20"/>
          <w:szCs w:val="20"/>
          <w:lang w:bidi="fa-IR"/>
        </w:rPr>
        <w:t>(Ilievska et al., 2022)</w:t>
      </w:r>
      <w:r w:rsidR="002D2E04" w:rsidRPr="00144D22">
        <w:rPr>
          <w:rFonts w:asciiTheme="majorBidi" w:hAnsiTheme="majorBidi" w:cstheme="majorBidi"/>
          <w:noProof/>
          <w:sz w:val="20"/>
          <w:szCs w:val="20"/>
          <w:lang w:bidi="fa-IR"/>
        </w:rPr>
        <w:fldChar w:fldCharType="end"/>
      </w:r>
      <w:r w:rsidR="002D2E04" w:rsidRPr="00144D22">
        <w:rPr>
          <w:rFonts w:asciiTheme="majorBidi" w:hAnsiTheme="majorBidi" w:cstheme="majorBidi"/>
          <w:noProof/>
          <w:sz w:val="20"/>
          <w:szCs w:val="20"/>
          <w:lang w:bidi="fa-IR"/>
        </w:rPr>
        <w:t xml:space="preserve">, </w:t>
      </w:r>
      <w:r w:rsidR="00C445ED" w:rsidRPr="00144D22">
        <w:rPr>
          <w:rFonts w:asciiTheme="majorBidi" w:hAnsiTheme="majorBidi" w:cstheme="majorBidi"/>
          <w:noProof/>
          <w:sz w:val="20"/>
          <w:szCs w:val="20"/>
          <w:lang w:bidi="fa-IR"/>
        </w:rPr>
        <w:t>while</w:t>
      </w:r>
      <w:r w:rsidR="00792ABA" w:rsidRPr="00144D22">
        <w:rPr>
          <w:rFonts w:asciiTheme="majorBidi" w:hAnsiTheme="majorBidi" w:cstheme="majorBidi"/>
          <w:noProof/>
          <w:sz w:val="20"/>
          <w:szCs w:val="20"/>
          <w:lang w:bidi="fa-IR"/>
        </w:rPr>
        <w:t xml:space="preserve"> lower </w:t>
      </w:r>
      <w:r w:rsidR="000341BE" w:rsidRPr="00144D22">
        <w:rPr>
          <w:rFonts w:asciiTheme="majorBidi" w:hAnsiTheme="majorBidi" w:cstheme="majorBidi"/>
          <w:noProof/>
          <w:sz w:val="20"/>
          <w:szCs w:val="20"/>
          <w:lang w:bidi="fa-IR"/>
        </w:rPr>
        <w:t xml:space="preserve">than study conducted </w:t>
      </w:r>
      <w:r w:rsidR="00421DB3" w:rsidRPr="00144D22">
        <w:rPr>
          <w:rFonts w:asciiTheme="majorBidi" w:hAnsiTheme="majorBidi" w:cstheme="majorBidi"/>
          <w:noProof/>
          <w:sz w:val="20"/>
          <w:szCs w:val="20"/>
          <w:lang w:val="en" w:bidi="fa-IR"/>
        </w:rPr>
        <w:t>in</w:t>
      </w:r>
      <w:r w:rsidR="00421DB3" w:rsidRPr="00144D22">
        <w:rPr>
          <w:rFonts w:asciiTheme="majorBidi" w:hAnsiTheme="majorBidi" w:cstheme="majorBidi"/>
          <w:noProof/>
          <w:sz w:val="20"/>
          <w:szCs w:val="20"/>
          <w:lang w:bidi="fa-IR"/>
        </w:rPr>
        <w:t xml:space="preserve"> </w:t>
      </w:r>
      <w:r w:rsidR="00C268EC" w:rsidRPr="00144D22">
        <w:rPr>
          <w:rFonts w:asciiTheme="majorBidi" w:hAnsiTheme="majorBidi" w:cstheme="majorBidi"/>
          <w:noProof/>
          <w:sz w:val="20"/>
          <w:szCs w:val="20"/>
          <w:lang w:bidi="fa-IR"/>
        </w:rPr>
        <w:t xml:space="preserve">Kenya </w:t>
      </w:r>
      <w:r w:rsidR="00C268EC" w:rsidRPr="00144D22">
        <w:rPr>
          <w:rFonts w:asciiTheme="majorBidi" w:hAnsiTheme="majorBidi" w:cstheme="majorBidi"/>
          <w:noProof/>
          <w:sz w:val="20"/>
          <w:szCs w:val="20"/>
          <w:lang w:bidi="fa-IR"/>
        </w:rPr>
        <w:fldChar w:fldCharType="begin">
          <w:fldData xml:space="preserve">PEVuZE5vdGU+PENpdGU+PEF1dGhvcj5BaGxiZXJnPC9BdXRob3I+PFllYXI+MjAxODwvWWVhcj48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</w:fldData>
        </w:fldChar>
      </w:r>
      <w:r w:rsidR="00C268EC" w:rsidRPr="00144D22">
        <w:rPr>
          <w:rFonts w:asciiTheme="majorBidi" w:hAnsiTheme="majorBidi" w:cstheme="majorBidi"/>
          <w:noProof/>
          <w:sz w:val="20"/>
          <w:szCs w:val="20"/>
          <w:lang w:bidi="fa-IR"/>
        </w:rPr>
        <w:instrText xml:space="preserve"> ADDIN EN.CITE </w:instrText>
      </w:r>
      <w:r w:rsidR="00C268EC" w:rsidRPr="00144D22">
        <w:rPr>
          <w:rFonts w:asciiTheme="majorBidi" w:hAnsiTheme="majorBidi" w:cstheme="majorBidi"/>
          <w:noProof/>
          <w:sz w:val="20"/>
          <w:szCs w:val="20"/>
          <w:lang w:bidi="fa-IR"/>
        </w:rPr>
        <w:fldChar w:fldCharType="begin">
          <w:fldData xml:space="preserve">PEVuZE5vdGU+PENpdGU+PEF1dGhvcj5BaGxiZXJnPC9BdXRob3I+PFllYXI+MjAxODwvWWVhcj48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</w:fldData>
        </w:fldChar>
      </w:r>
      <w:r w:rsidR="00C268EC" w:rsidRPr="00144D22">
        <w:rPr>
          <w:rFonts w:asciiTheme="majorBidi" w:hAnsiTheme="majorBidi" w:cstheme="majorBidi"/>
          <w:noProof/>
          <w:sz w:val="20"/>
          <w:szCs w:val="20"/>
          <w:lang w:bidi="fa-IR"/>
        </w:rPr>
        <w:instrText xml:space="preserve"> ADDIN EN.CITE.DATA </w:instrText>
      </w:r>
      <w:r w:rsidR="00C268EC" w:rsidRPr="00144D22">
        <w:rPr>
          <w:rFonts w:asciiTheme="majorBidi" w:hAnsiTheme="majorBidi" w:cstheme="majorBidi"/>
          <w:noProof/>
          <w:sz w:val="20"/>
          <w:szCs w:val="20"/>
          <w:lang w:bidi="fa-IR"/>
        </w:rPr>
      </w:r>
      <w:r w:rsidR="00C268EC" w:rsidRPr="00144D22">
        <w:rPr>
          <w:rFonts w:asciiTheme="majorBidi" w:hAnsiTheme="majorBidi" w:cstheme="majorBidi"/>
          <w:noProof/>
          <w:sz w:val="20"/>
          <w:szCs w:val="20"/>
          <w:lang w:bidi="fa-IR"/>
        </w:rPr>
        <w:fldChar w:fldCharType="end"/>
      </w:r>
      <w:r w:rsidR="00C268EC" w:rsidRPr="00144D22">
        <w:rPr>
          <w:rFonts w:asciiTheme="majorBidi" w:hAnsiTheme="majorBidi" w:cstheme="majorBidi"/>
          <w:noProof/>
          <w:sz w:val="20"/>
          <w:szCs w:val="20"/>
          <w:lang w:bidi="fa-IR"/>
        </w:rPr>
      </w:r>
      <w:r w:rsidR="00C268EC" w:rsidRPr="00144D22">
        <w:rPr>
          <w:rFonts w:asciiTheme="majorBidi" w:hAnsiTheme="majorBidi" w:cstheme="majorBidi"/>
          <w:noProof/>
          <w:sz w:val="20"/>
          <w:szCs w:val="20"/>
          <w:lang w:bidi="fa-IR"/>
        </w:rPr>
        <w:fldChar w:fldCharType="separate"/>
      </w:r>
      <w:r w:rsidR="00C268EC" w:rsidRPr="00144D22">
        <w:rPr>
          <w:rFonts w:asciiTheme="majorBidi" w:hAnsiTheme="majorBidi" w:cstheme="majorBidi"/>
          <w:noProof/>
          <w:sz w:val="20"/>
          <w:szCs w:val="20"/>
          <w:lang w:bidi="fa-IR"/>
        </w:rPr>
        <w:t>(Ahlberg et al., 2018)</w:t>
      </w:r>
      <w:r w:rsidR="00C268EC" w:rsidRPr="00144D22">
        <w:rPr>
          <w:rFonts w:asciiTheme="majorBidi" w:hAnsiTheme="majorBidi" w:cstheme="majorBidi"/>
          <w:noProof/>
          <w:sz w:val="20"/>
          <w:szCs w:val="20"/>
          <w:lang w:bidi="fa-IR"/>
        </w:rPr>
        <w:fldChar w:fldCharType="end"/>
      </w:r>
      <w:r w:rsidR="00792ABA" w:rsidRPr="00144D22">
        <w:rPr>
          <w:rFonts w:asciiTheme="majorBidi" w:hAnsiTheme="majorBidi" w:cstheme="majorBidi"/>
          <w:noProof/>
          <w:sz w:val="20"/>
          <w:szCs w:val="20"/>
          <w:lang w:bidi="fa-IR"/>
        </w:rPr>
        <w:t xml:space="preserve">. </w:t>
      </w:r>
      <w:r w:rsidR="00046170" w:rsidRPr="00144D22">
        <w:rPr>
          <w:rFonts w:asciiTheme="majorBidi" w:hAnsiTheme="majorBidi" w:cstheme="majorBidi"/>
          <w:noProof/>
          <w:sz w:val="20"/>
          <w:szCs w:val="20"/>
          <w:lang w:bidi="fa-IR"/>
        </w:rPr>
        <w:t>In</w:t>
      </w:r>
      <w:r w:rsidR="003F5D42" w:rsidRPr="00144D22">
        <w:rPr>
          <w:rFonts w:asciiTheme="majorBidi" w:hAnsiTheme="majorBidi" w:cstheme="majorBidi"/>
          <w:noProof/>
          <w:sz w:val="20"/>
          <w:szCs w:val="20"/>
          <w:lang w:bidi="fa-IR"/>
        </w:rPr>
        <w:t xml:space="preserve"> the</w:t>
      </w:r>
      <w:r w:rsidR="00046170" w:rsidRPr="00144D22">
        <w:rPr>
          <w:rFonts w:asciiTheme="majorBidi" w:hAnsiTheme="majorBidi" w:cstheme="majorBidi"/>
          <w:noProof/>
          <w:sz w:val="20"/>
          <w:szCs w:val="20"/>
          <w:lang w:bidi="fa-IR"/>
        </w:rPr>
        <w:t xml:space="preserve"> case of milk, t</w:t>
      </w:r>
      <w:r w:rsidR="00755A51" w:rsidRPr="00144D22">
        <w:rPr>
          <w:rFonts w:asciiTheme="majorBidi" w:hAnsiTheme="majorBidi" w:cstheme="majorBidi"/>
          <w:noProof/>
          <w:sz w:val="20"/>
          <w:szCs w:val="20"/>
          <w:lang w:bidi="fa-IR"/>
        </w:rPr>
        <w:t>he</w:t>
      </w:r>
      <w:r w:rsidR="00A37A8D" w:rsidRPr="00144D22">
        <w:rPr>
          <w:rFonts w:asciiTheme="majorBidi" w:hAnsiTheme="majorBidi" w:cstheme="majorBidi"/>
          <w:noProof/>
          <w:sz w:val="20"/>
          <w:szCs w:val="20"/>
          <w:lang w:bidi="fa-IR"/>
        </w:rPr>
        <w:t xml:space="preserve"> mean</w:t>
      </w:r>
      <w:r w:rsidR="00755A51" w:rsidRPr="00144D22">
        <w:rPr>
          <w:rFonts w:asciiTheme="majorBidi" w:hAnsiTheme="majorBidi" w:cstheme="majorBidi"/>
          <w:noProof/>
          <w:sz w:val="20"/>
          <w:szCs w:val="20"/>
          <w:lang w:bidi="fa-IR"/>
        </w:rPr>
        <w:t xml:space="preserve"> EDI value obtained for raw milk</w:t>
      </w:r>
      <w:r w:rsidR="00A37A8D" w:rsidRPr="00144D22">
        <w:rPr>
          <w:rFonts w:asciiTheme="majorBidi" w:hAnsiTheme="majorBidi" w:cstheme="majorBidi"/>
          <w:noProof/>
          <w:sz w:val="20"/>
          <w:szCs w:val="20"/>
          <w:lang w:bidi="fa-IR"/>
        </w:rPr>
        <w:t xml:space="preserve"> </w:t>
      </w:r>
      <w:r w:rsidR="00755A51" w:rsidRPr="00144D22">
        <w:rPr>
          <w:rFonts w:asciiTheme="majorBidi" w:hAnsiTheme="majorBidi" w:cstheme="majorBidi"/>
          <w:noProof/>
          <w:sz w:val="20"/>
          <w:szCs w:val="20"/>
          <w:lang w:bidi="fa-IR"/>
        </w:rPr>
        <w:t>and boiled milk</w:t>
      </w:r>
      <w:r w:rsidR="00A37A8D" w:rsidRPr="00144D22">
        <w:rPr>
          <w:rFonts w:asciiTheme="majorBidi" w:hAnsiTheme="majorBidi" w:cstheme="majorBidi"/>
          <w:noProof/>
          <w:sz w:val="20"/>
          <w:szCs w:val="20"/>
          <w:lang w:bidi="fa-IR"/>
        </w:rPr>
        <w:t xml:space="preserve"> </w:t>
      </w:r>
      <w:r w:rsidR="00755A51" w:rsidRPr="00144D22">
        <w:rPr>
          <w:rFonts w:asciiTheme="majorBidi" w:hAnsiTheme="majorBidi" w:cstheme="majorBidi"/>
          <w:noProof/>
          <w:sz w:val="20"/>
          <w:szCs w:val="20"/>
          <w:lang w:bidi="fa-IR"/>
        </w:rPr>
        <w:t xml:space="preserve">was </w:t>
      </w:r>
      <w:r w:rsidR="001065F7" w:rsidRPr="00144D22">
        <w:rPr>
          <w:rFonts w:asciiTheme="majorBidi" w:hAnsiTheme="majorBidi" w:cstheme="majorBidi"/>
          <w:noProof/>
          <w:sz w:val="20"/>
          <w:szCs w:val="20"/>
          <w:lang w:bidi="fa-IR"/>
        </w:rPr>
        <w:t>similar to the results of study</w:t>
      </w:r>
      <w:r w:rsidR="003F5D42" w:rsidRPr="00144D22">
        <w:rPr>
          <w:rFonts w:asciiTheme="majorBidi" w:hAnsiTheme="majorBidi" w:cstheme="majorBidi"/>
          <w:noProof/>
          <w:sz w:val="20"/>
          <w:szCs w:val="20"/>
          <w:lang w:bidi="fa-IR"/>
        </w:rPr>
        <w:t xml:space="preserve"> done</w:t>
      </w:r>
      <w:r w:rsidR="001065F7" w:rsidRPr="00144D22">
        <w:rPr>
          <w:rFonts w:asciiTheme="majorBidi" w:hAnsiTheme="majorBidi" w:cstheme="majorBidi"/>
          <w:noProof/>
          <w:sz w:val="20"/>
          <w:szCs w:val="20"/>
          <w:lang w:bidi="fa-IR"/>
        </w:rPr>
        <w:t xml:space="preserve"> in northwestern Iran </w:t>
      </w:r>
      <w:r w:rsidR="001065F7" w:rsidRPr="00144D22">
        <w:rPr>
          <w:rFonts w:asciiTheme="majorBidi" w:hAnsiTheme="majorBidi" w:cstheme="majorBidi"/>
          <w:noProof/>
          <w:sz w:val="20"/>
          <w:szCs w:val="20"/>
          <w:lang w:bidi="fa-IR"/>
        </w:rPr>
        <w:fldChar w:fldCharType="begin"/>
      </w:r>
      <w:r w:rsidR="001065F7" w:rsidRPr="00144D22">
        <w:rPr>
          <w:rFonts w:asciiTheme="majorBidi" w:hAnsiTheme="majorBidi" w:cstheme="majorBidi"/>
          <w:noProof/>
          <w:sz w:val="20"/>
          <w:szCs w:val="20"/>
          <w:lang w:bidi="fa-IR"/>
        </w:rPr>
        <w:instrText xml:space="preserve"> ADDIN EN.CITE &lt;EndNote&gt;&lt;Cite&gt;&lt;Author&gt;Mokhtari&lt;/Author&gt;&lt;Year&gt;2022&lt;/Year&gt;&lt;RecNum&gt;29&lt;/RecNum&gt;&lt;DisplayText&gt;(Mokhtari et al., 2022)&lt;/DisplayText&gt;&lt;record&gt;&lt;rec-number&gt;29&lt;/rec-number&gt;&lt;foreign-keys&gt;&lt;key app="EN" db-id="s9xrdvt55evaf5evxtfp0z9adews5sswrx9d" timestamp="1690206765"&gt;29&lt;/key&gt;&lt;/foreign-keys&gt;&lt;ref-type name="Journal Article"&gt;17&lt;/ref-type&gt;&lt;contributors&gt;&lt;authors&gt;&lt;author&gt;Mokhtari, Seyyed Ahmad&lt;/author&gt;&lt;author&gt;Nemati, Ali&lt;/author&gt;&lt;author&gt;Fazlzadeh, Mehdi&lt;/author&gt;&lt;author&gt;Moradi-Asl, Eslam&lt;/author&gt;&lt;author&gt;Ardabili, Vahid Taefi&lt;/author&gt;&lt;author&gt;Seddigh, Anoshirvan&lt;/author&gt;&lt;/authors&gt;&lt;/contributors&gt;&lt;titles&gt;&lt;title&gt;Aflatoxin M1 in distributed milks in northwestern Iran: occurrence, seasonal variation, and risk assessment&lt;/title&gt;&lt;secondary-title&gt;Environmental Science and Pollution Research&lt;/secondary-title&gt;&lt;/titles&gt;&lt;periodical&gt;&lt;full-title&gt;Environmental Science and Pollution Research&lt;/full-title&gt;&lt;/periodical&gt;&lt;pages&gt;41429-41438&lt;/pages&gt;&lt;volume&gt;29&lt;/volume&gt;&lt;number&gt;27&lt;/number&gt;&lt;dates&gt;&lt;year&gt;2022&lt;/year&gt;&lt;pub-dates&gt;&lt;date&gt;2022/06/01&lt;/date&gt;&lt;/pub-dates&gt;&lt;/dates&gt;&lt;isbn&gt;1614-7499&lt;/isbn&gt;&lt;urls&gt;&lt;related-urls&gt;&lt;url&gt;https://doi.org/10.1007/s11356-021-18212-9&lt;/url&gt;&lt;/related-urls&gt;&lt;/urls&gt;&lt;electronic-resource-num&gt;10.1007/s11356-021-18212-9&lt;/electronic-resource-num&gt;&lt;/record&gt;&lt;/Cite&gt;&lt;/EndNote&gt;</w:instrText>
      </w:r>
      <w:r w:rsidR="001065F7" w:rsidRPr="00144D22">
        <w:rPr>
          <w:rFonts w:asciiTheme="majorBidi" w:hAnsiTheme="majorBidi" w:cstheme="majorBidi"/>
          <w:noProof/>
          <w:sz w:val="20"/>
          <w:szCs w:val="20"/>
          <w:lang w:bidi="fa-IR"/>
        </w:rPr>
        <w:fldChar w:fldCharType="separate"/>
      </w:r>
      <w:r w:rsidR="001065F7" w:rsidRPr="00144D22">
        <w:rPr>
          <w:rFonts w:asciiTheme="majorBidi" w:hAnsiTheme="majorBidi" w:cstheme="majorBidi"/>
          <w:noProof/>
          <w:sz w:val="20"/>
          <w:szCs w:val="20"/>
          <w:lang w:bidi="fa-IR"/>
        </w:rPr>
        <w:t>(Mokhtari et al., 2022)</w:t>
      </w:r>
      <w:r w:rsidR="001065F7" w:rsidRPr="00144D22">
        <w:rPr>
          <w:rFonts w:asciiTheme="majorBidi" w:hAnsiTheme="majorBidi" w:cstheme="majorBidi"/>
          <w:noProof/>
          <w:sz w:val="20"/>
          <w:szCs w:val="20"/>
          <w:lang w:bidi="fa-IR"/>
        </w:rPr>
        <w:fldChar w:fldCharType="end"/>
      </w:r>
      <w:r w:rsidR="008A0BC5" w:rsidRPr="00144D22">
        <w:rPr>
          <w:rFonts w:asciiTheme="majorBidi" w:hAnsiTheme="majorBidi" w:cstheme="majorBidi"/>
          <w:noProof/>
          <w:sz w:val="20"/>
          <w:szCs w:val="20"/>
          <w:lang w:bidi="fa-IR"/>
        </w:rPr>
        <w:t>,</w:t>
      </w:r>
      <w:r w:rsidR="001065F7" w:rsidRPr="00144D22">
        <w:rPr>
          <w:rFonts w:asciiTheme="majorBidi" w:hAnsiTheme="majorBidi" w:cstheme="majorBidi"/>
          <w:noProof/>
          <w:sz w:val="20"/>
          <w:szCs w:val="20"/>
          <w:lang w:bidi="fa-IR"/>
        </w:rPr>
        <w:t xml:space="preserve"> </w:t>
      </w:r>
      <w:r w:rsidR="00046170" w:rsidRPr="00144D22">
        <w:rPr>
          <w:rFonts w:asciiTheme="majorBidi" w:hAnsiTheme="majorBidi" w:cstheme="majorBidi"/>
          <w:noProof/>
          <w:sz w:val="20"/>
          <w:szCs w:val="20"/>
          <w:lang w:bidi="fa-IR"/>
        </w:rPr>
        <w:t>but</w:t>
      </w:r>
      <w:r w:rsidR="001065F7" w:rsidRPr="00144D22">
        <w:rPr>
          <w:rFonts w:asciiTheme="majorBidi" w:hAnsiTheme="majorBidi" w:cstheme="majorBidi"/>
          <w:noProof/>
          <w:sz w:val="20"/>
          <w:szCs w:val="20"/>
          <w:lang w:bidi="fa-IR"/>
        </w:rPr>
        <w:t xml:space="preserve"> </w:t>
      </w:r>
      <w:r w:rsidR="00E3313C" w:rsidRPr="00144D22">
        <w:rPr>
          <w:rFonts w:asciiTheme="majorBidi" w:hAnsiTheme="majorBidi" w:cstheme="majorBidi"/>
          <w:noProof/>
          <w:sz w:val="20"/>
          <w:szCs w:val="20"/>
          <w:lang w:bidi="fa-IR"/>
        </w:rPr>
        <w:t xml:space="preserve">lower than those reported by </w:t>
      </w:r>
      <w:r w:rsidR="00B46073" w:rsidRPr="00144D22">
        <w:rPr>
          <w:rFonts w:asciiTheme="majorBidi" w:hAnsiTheme="majorBidi" w:cstheme="majorBidi"/>
          <w:noProof/>
          <w:sz w:val="20"/>
          <w:szCs w:val="20"/>
          <w:lang w:bidi="fa-IR"/>
        </w:rPr>
        <w:fldChar w:fldCharType="begin"/>
      </w:r>
      <w:r w:rsidR="00751C46" w:rsidRPr="00144D22">
        <w:rPr>
          <w:rFonts w:asciiTheme="majorBidi" w:hAnsiTheme="majorBidi" w:cstheme="majorBidi"/>
          <w:noProof/>
          <w:sz w:val="20"/>
          <w:szCs w:val="20"/>
          <w:lang w:bidi="fa-IR"/>
        </w:rPr>
        <w:instrText xml:space="preserve"> ADDIN EN.CITE &lt;EndNote&gt;&lt;Cite&gt;&lt;Author&gt;Zebib&lt;/Author&gt;&lt;Year&gt;2023&lt;/Year&gt;&lt;RecNum&gt;61&lt;/RecNum&gt;&lt;DisplayText&gt;(Zebib et al., 2023)&lt;/DisplayText&gt;&lt;record&gt;&lt;rec-number&gt;61&lt;/rec-number&gt;&lt;foreign-keys&gt;&lt;key app="EN" db-id="s9xrdvt55evaf5evxtfp0z9adews5sswrx9d" timestamp="1695379866"&gt;61&lt;/key&gt;&lt;/foreign-keys&gt;&lt;ref-type name="Journal Article"&gt;17&lt;/ref-type&gt;&lt;contributors&gt;&lt;authors&gt;&lt;author&gt;Zebib, Haftom&lt;/author&gt;&lt;author&gt;Abate, Dawit&lt;/author&gt;&lt;author&gt;Woldegiorgis, Ashagrie Zewdu&lt;/author&gt;&lt;/authors&gt;&lt;/contributors&gt;&lt;titles&gt;&lt;title&gt;Exposure and Health Risk Assessment of Aflatoxin M1 in Raw Milk and Cottage Cheese in Adults in Ethiopia&lt;/title&gt;&lt;secondary-title&gt;Foods&lt;/secondary-title&gt;&lt;/titles&gt;&lt;periodical&gt;&lt;full-title&gt;Foods&lt;/full-title&gt;&lt;/periodical&gt;&lt;pages&gt;817&lt;/pages&gt;&lt;volume&gt;12&lt;/volume&gt;&lt;number&gt;4&lt;/number&gt;&lt;dates&gt;&lt;year&gt;2023&lt;/year&gt;&lt;/dates&gt;&lt;isbn&gt;2304-8158&lt;/isbn&gt;&lt;accession-num&gt;doi:10.3390/foods12040817&lt;/accession-num&gt;&lt;urls&gt;&lt;/urls&gt;&lt;electronic-resource-num&gt;10.3390/foods12040817&lt;/electronic-resource-num&gt;&lt;/record&gt;&lt;/Cite&gt;&lt;/EndNote&gt;</w:instrText>
      </w:r>
      <w:r w:rsidR="00B46073" w:rsidRPr="00144D22">
        <w:rPr>
          <w:rFonts w:asciiTheme="majorBidi" w:hAnsiTheme="majorBidi" w:cstheme="majorBidi"/>
          <w:noProof/>
          <w:sz w:val="20"/>
          <w:szCs w:val="20"/>
          <w:lang w:bidi="fa-IR"/>
        </w:rPr>
        <w:fldChar w:fldCharType="separate"/>
      </w:r>
      <w:r w:rsidR="00B46073" w:rsidRPr="00144D22">
        <w:rPr>
          <w:rFonts w:asciiTheme="majorBidi" w:hAnsiTheme="majorBidi" w:cstheme="majorBidi"/>
          <w:noProof/>
          <w:sz w:val="20"/>
          <w:szCs w:val="20"/>
          <w:lang w:bidi="fa-IR"/>
        </w:rPr>
        <w:t>(Zebib et al., 2023)</w:t>
      </w:r>
      <w:r w:rsidR="00B46073" w:rsidRPr="00144D22">
        <w:rPr>
          <w:rFonts w:asciiTheme="majorBidi" w:hAnsiTheme="majorBidi" w:cstheme="majorBidi"/>
          <w:noProof/>
          <w:sz w:val="20"/>
          <w:szCs w:val="20"/>
          <w:lang w:bidi="fa-IR"/>
        </w:rPr>
        <w:fldChar w:fldCharType="end"/>
      </w:r>
      <w:r w:rsidR="00B46073" w:rsidRPr="00144D22">
        <w:rPr>
          <w:rFonts w:asciiTheme="majorBidi" w:hAnsiTheme="majorBidi" w:cstheme="majorBidi"/>
          <w:noProof/>
          <w:sz w:val="20"/>
          <w:szCs w:val="20"/>
          <w:lang w:bidi="fa-IR"/>
        </w:rPr>
        <w:t xml:space="preserve"> </w:t>
      </w:r>
      <w:r w:rsidR="00E3313C" w:rsidRPr="00144D22">
        <w:rPr>
          <w:rFonts w:asciiTheme="majorBidi" w:hAnsiTheme="majorBidi" w:cstheme="majorBidi"/>
          <w:noProof/>
          <w:sz w:val="20"/>
          <w:szCs w:val="20"/>
          <w:lang w:bidi="fa-IR"/>
        </w:rPr>
        <w:t xml:space="preserve">in </w:t>
      </w:r>
      <w:r w:rsidR="00B46073" w:rsidRPr="00144D22">
        <w:rPr>
          <w:rFonts w:asciiTheme="majorBidi" w:hAnsiTheme="majorBidi" w:cstheme="majorBidi"/>
          <w:noProof/>
          <w:sz w:val="20"/>
          <w:szCs w:val="20"/>
          <w:lang w:bidi="fa-IR"/>
        </w:rPr>
        <w:t xml:space="preserve">Ethiopia </w:t>
      </w:r>
      <w:r w:rsidR="00E3313C" w:rsidRPr="00144D22">
        <w:rPr>
          <w:rFonts w:asciiTheme="majorBidi" w:hAnsiTheme="majorBidi" w:cstheme="majorBidi"/>
          <w:noProof/>
          <w:sz w:val="20"/>
          <w:szCs w:val="20"/>
          <w:lang w:bidi="fa-IR"/>
        </w:rPr>
        <w:t>(</w:t>
      </w:r>
      <w:r w:rsidR="00B46073" w:rsidRPr="00144D22">
        <w:rPr>
          <w:rFonts w:asciiTheme="majorBidi" w:hAnsiTheme="majorBidi" w:cstheme="majorBidi"/>
          <w:noProof/>
          <w:sz w:val="20"/>
          <w:szCs w:val="20"/>
          <w:lang w:bidi="fa-IR"/>
        </w:rPr>
        <w:t>0.70</w:t>
      </w:r>
      <w:r w:rsidR="00E3313C"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E3313C" w:rsidRPr="00144D22">
        <w:rPr>
          <w:rFonts w:asciiTheme="majorBidi" w:hAnsiTheme="majorBidi" w:cstheme="majorBidi"/>
          <w:noProof/>
          <w:sz w:val="20"/>
          <w:szCs w:val="20"/>
          <w:lang w:bidi="fa-IR"/>
        </w:rPr>
        <w:t>W/day),</w:t>
      </w:r>
      <w:r w:rsidR="00046170" w:rsidRPr="00144D22">
        <w:rPr>
          <w:rFonts w:asciiTheme="majorBidi" w:hAnsiTheme="majorBidi" w:cstheme="majorBidi"/>
          <w:noProof/>
          <w:sz w:val="20"/>
          <w:szCs w:val="20"/>
          <w:lang w:bidi="fa-IR"/>
        </w:rPr>
        <w:t xml:space="preserve"> Pakistan</w:t>
      </w:r>
      <w:r w:rsidR="00E3313C" w:rsidRPr="00144D22">
        <w:rPr>
          <w:rFonts w:asciiTheme="majorBidi" w:hAnsiTheme="majorBidi" w:cstheme="majorBidi"/>
          <w:noProof/>
          <w:sz w:val="20"/>
          <w:szCs w:val="20"/>
          <w:lang w:bidi="fa-IR"/>
        </w:rPr>
        <w:t xml:space="preserve"> </w:t>
      </w:r>
      <w:r w:rsidR="00FF27E3" w:rsidRPr="00144D22">
        <w:rPr>
          <w:rFonts w:asciiTheme="majorBidi" w:hAnsiTheme="majorBidi" w:cstheme="majorBidi"/>
          <w:noProof/>
          <w:sz w:val="20"/>
          <w:szCs w:val="20"/>
          <w:lang w:bidi="fa-IR"/>
        </w:rPr>
        <w:fldChar w:fldCharType="begin"/>
      </w:r>
      <w:r w:rsidR="00FF27E3" w:rsidRPr="00144D22">
        <w:rPr>
          <w:rFonts w:asciiTheme="majorBidi" w:hAnsiTheme="majorBidi" w:cstheme="majorBidi"/>
          <w:noProof/>
          <w:sz w:val="20"/>
          <w:szCs w:val="20"/>
          <w:lang w:bidi="fa-IR"/>
        </w:rPr>
        <w:instrText xml:space="preserve"> ADDIN EN.CITE &lt;EndNote&gt;&lt;Cite&gt;&lt;Author&gt;Kaur&lt;/Author&gt;&lt;Year&gt;2021&lt;/Year&gt;&lt;RecNum&gt;20&lt;/RecNum&gt;&lt;DisplayText&gt;(Kaur et al., 2021)&lt;/DisplayText&gt;&lt;record&gt;&lt;rec-number&gt;20&lt;/rec-number&gt;&lt;foreign-keys&gt;&lt;key app="EN" db-id="s9xrdvt55evaf5evxtfp0z9adews5sswrx9d" timestamp="1690206125"&gt;20&lt;/key&gt;&lt;/foreign-keys&gt;&lt;ref-type name="Journal Article"&gt;17&lt;/ref-type&gt;&lt;contributors&gt;&lt;authors&gt;&lt;author&gt;Kaur, Simranjot&lt;/author&gt;&lt;author&gt;Bedi, Jasbir Singh&lt;/author&gt;&lt;author&gt;Dhaka, Pankaj&lt;/author&gt;&lt;author&gt;Vijay, Deepthi&lt;/author&gt;&lt;author&gt;Aulakh, Rabinder Singh&lt;/author&gt;&lt;/authors&gt;&lt;/contributors&gt;&lt;titles&gt;&lt;title&gt;Exposure assessment and risk characterization of aflatoxin M1 through consumption of market milk and milk products in Ludhiana, Punjab&lt;/title&gt;&lt;secondary-title&gt;Food Control&lt;/secondary-title&gt;&lt;/titles&gt;&lt;periodical&gt;&lt;full-title&gt;Food Control&lt;/full-title&gt;&lt;/periodical&gt;&lt;pages&gt;107991&lt;/pages&gt;&lt;volume&gt;126&lt;/volume&gt;&lt;keywords&gt;&lt;keyword&gt;Aflatoxin M1&lt;/keyword&gt;&lt;keyword&gt;Exposure assessment&lt;/keyword&gt;&lt;keyword&gt;Milk&lt;/keyword&gt;&lt;keyword&gt;Milk products&lt;/keyword&gt;&lt;keyword&gt;Risk characterization&lt;/keyword&gt;&lt;/keywords&gt;&lt;dates&gt;&lt;year&gt;2021&lt;/year&gt;&lt;pub-dates&gt;&lt;date&gt;2021/08/01/&lt;/date&gt;&lt;/pub-dates&gt;&lt;/dates&gt;&lt;isbn&gt;0956-7135&lt;/isbn&gt;&lt;urls&gt;&lt;related-urls&gt;&lt;url&gt;https://www.sciencedirect.com/science/article/pii/S0956713521001298&lt;/url&gt;&lt;/related-urls&gt;&lt;/urls&gt;&lt;electronic-resource-num&gt;https://doi.org/10.1016/j.foodcont.2021.107991&lt;/electronic-resource-num&gt;&lt;/record&gt;&lt;/Cite&gt;&lt;/EndNote&gt;</w:instrText>
      </w:r>
      <w:r w:rsidR="00FF27E3" w:rsidRPr="00144D22">
        <w:rPr>
          <w:rFonts w:asciiTheme="majorBidi" w:hAnsiTheme="majorBidi" w:cstheme="majorBidi"/>
          <w:noProof/>
          <w:sz w:val="20"/>
          <w:szCs w:val="20"/>
          <w:lang w:bidi="fa-IR"/>
        </w:rPr>
        <w:fldChar w:fldCharType="separate"/>
      </w:r>
      <w:r w:rsidR="00FF27E3" w:rsidRPr="00144D22">
        <w:rPr>
          <w:rFonts w:asciiTheme="majorBidi" w:hAnsiTheme="majorBidi" w:cstheme="majorBidi"/>
          <w:noProof/>
          <w:sz w:val="20"/>
          <w:szCs w:val="20"/>
          <w:lang w:bidi="fa-IR"/>
        </w:rPr>
        <w:t>(Kaur et al., 2021)</w:t>
      </w:r>
      <w:r w:rsidR="00FF27E3" w:rsidRPr="00144D22">
        <w:rPr>
          <w:rFonts w:asciiTheme="majorBidi" w:hAnsiTheme="majorBidi" w:cstheme="majorBidi"/>
          <w:noProof/>
          <w:sz w:val="20"/>
          <w:szCs w:val="20"/>
          <w:lang w:bidi="fa-IR"/>
        </w:rPr>
        <w:fldChar w:fldCharType="end"/>
      </w:r>
      <w:r w:rsidR="00FF27E3" w:rsidRPr="00144D22">
        <w:rPr>
          <w:rFonts w:asciiTheme="majorBidi" w:hAnsiTheme="majorBidi" w:cstheme="majorBidi"/>
          <w:noProof/>
          <w:sz w:val="20"/>
          <w:szCs w:val="20"/>
          <w:lang w:bidi="fa-IR"/>
        </w:rPr>
        <w:t xml:space="preserve"> </w:t>
      </w:r>
      <w:r w:rsidR="00E3313C" w:rsidRPr="00144D22">
        <w:rPr>
          <w:rFonts w:asciiTheme="majorBidi" w:hAnsiTheme="majorBidi" w:cstheme="majorBidi"/>
          <w:noProof/>
          <w:sz w:val="20"/>
          <w:szCs w:val="20"/>
          <w:lang w:bidi="fa-IR"/>
        </w:rPr>
        <w:t>(</w:t>
      </w:r>
      <w:r w:rsidR="00FF27E3" w:rsidRPr="00144D22">
        <w:rPr>
          <w:rFonts w:asciiTheme="majorBidi" w:hAnsiTheme="majorBidi" w:cstheme="majorBidi"/>
          <w:noProof/>
          <w:sz w:val="20"/>
          <w:szCs w:val="20"/>
          <w:lang w:bidi="fa-IR"/>
        </w:rPr>
        <w:t>2.303</w:t>
      </w:r>
      <w:r w:rsidR="00E3313C"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E3313C" w:rsidRPr="00144D22">
        <w:rPr>
          <w:rFonts w:asciiTheme="majorBidi" w:hAnsiTheme="majorBidi" w:cstheme="majorBidi"/>
          <w:noProof/>
          <w:sz w:val="20"/>
          <w:szCs w:val="20"/>
          <w:lang w:bidi="fa-IR"/>
        </w:rPr>
        <w:t>W/day)</w:t>
      </w:r>
      <w:r w:rsidR="00046170" w:rsidRPr="00144D22">
        <w:rPr>
          <w:rFonts w:asciiTheme="majorBidi" w:hAnsiTheme="majorBidi" w:cstheme="majorBidi"/>
          <w:noProof/>
          <w:sz w:val="20"/>
          <w:szCs w:val="20"/>
          <w:lang w:bidi="fa-IR"/>
        </w:rPr>
        <w:t>,</w:t>
      </w:r>
      <w:r w:rsidR="00E3313C" w:rsidRPr="00144D22">
        <w:rPr>
          <w:rFonts w:asciiTheme="majorBidi" w:hAnsiTheme="majorBidi" w:cstheme="majorBidi"/>
          <w:noProof/>
          <w:sz w:val="20"/>
          <w:szCs w:val="20"/>
          <w:lang w:bidi="fa-IR"/>
        </w:rPr>
        <w:t xml:space="preserve"> and</w:t>
      </w:r>
      <w:r w:rsidR="00046170" w:rsidRPr="00144D22">
        <w:rPr>
          <w:rFonts w:asciiTheme="majorBidi" w:hAnsiTheme="majorBidi" w:cstheme="majorBidi"/>
          <w:noProof/>
          <w:sz w:val="20"/>
          <w:szCs w:val="20"/>
          <w:lang w:bidi="fa-IR"/>
        </w:rPr>
        <w:t xml:space="preserve"> Iran</w:t>
      </w:r>
      <w:r w:rsidR="00E3313C" w:rsidRPr="00144D22">
        <w:rPr>
          <w:rFonts w:asciiTheme="majorBidi" w:hAnsiTheme="majorBidi" w:cstheme="majorBidi"/>
          <w:noProof/>
          <w:sz w:val="20"/>
          <w:szCs w:val="20"/>
          <w:lang w:bidi="fa-IR"/>
        </w:rPr>
        <w:t xml:space="preserve"> </w:t>
      </w:r>
      <w:r w:rsidR="00B46073" w:rsidRPr="00144D22">
        <w:rPr>
          <w:rFonts w:asciiTheme="majorBidi" w:hAnsiTheme="majorBidi" w:cstheme="majorBidi"/>
          <w:noProof/>
          <w:sz w:val="20"/>
          <w:szCs w:val="20"/>
          <w:lang w:bidi="fa-IR"/>
        </w:rPr>
        <w:fldChar w:fldCharType="begin"/>
      </w:r>
      <w:r w:rsidR="00B46073" w:rsidRPr="00144D22">
        <w:rPr>
          <w:rFonts w:asciiTheme="majorBidi" w:hAnsiTheme="majorBidi" w:cstheme="majorBidi"/>
          <w:noProof/>
          <w:sz w:val="20"/>
          <w:szCs w:val="20"/>
          <w:lang w:bidi="fa-IR"/>
        </w:rPr>
        <w:instrText xml:space="preserve"> ADDIN EN.CITE &lt;EndNote&gt;&lt;Cite&gt;&lt;Author&gt;Fooladi Moghaddam&lt;/Author&gt;&lt;Year&gt;2019&lt;/Year&gt;&lt;RecNum&gt;35&lt;/RecNum&gt;&lt;DisplayText&gt;(Fooladi Moghaddam et al., 2019)&lt;/DisplayText&gt;&lt;record&gt;&lt;rec-number&gt;35&lt;/rec-number&gt;&lt;foreign-keys&gt;&lt;key app="EN" db-id="s9xrdvt55evaf5evxtfp0z9adews5sswrx9d" timestamp="1690207165"&gt;35&lt;/key&gt;&lt;/foreign-keys&gt;&lt;ref-type name="Journal Article"&gt;17&lt;/ref-type&gt;&lt;contributors&gt;&lt;authors&gt;&lt;author&gt;Fooladi Moghaddam, Atefeh&lt;/author&gt;&lt;author&gt;Rychlik, M.&lt;/author&gt;&lt;author&gt;Hosseini, Hedayat&lt;/author&gt;&lt;author&gt;Janat, B.&lt;/author&gt;&lt;author&gt;Yazdanpanah, H.&lt;/author&gt;&lt;author&gt;AliAbadi, M. H.&lt;/author&gt;&lt;/authors&gt;&lt;/contributors&gt;&lt;titles&gt;&lt;title&gt;Risk associated with the intake of aflatoxin M 1 from milk in Iran&lt;/title&gt;&lt;secondary-title&gt;World Mycotoxin Journal&lt;/secondary-title&gt;&lt;/titles&gt;&lt;periodical&gt;&lt;full-title&gt;World Mycotoxin Journal&lt;/full-title&gt;&lt;/periodical&gt;&lt;pages&gt;1-10&lt;/pages&gt;&lt;volume&gt;12&lt;/volume&gt;&lt;dates&gt;&lt;year&gt;2019&lt;/year&gt;&lt;pub-dates&gt;&lt;date&gt;01/02&lt;/date&gt;&lt;/pub-dates&gt;&lt;/dates&gt;&lt;urls&gt;&lt;/urls&gt;&lt;electronic-resource-num&gt;10.3920/WMJ2018.2368&lt;/electronic-resource-num&gt;&lt;/record&gt;&lt;/Cite&gt;&lt;/EndNote&gt;</w:instrText>
      </w:r>
      <w:r w:rsidR="00B46073" w:rsidRPr="00144D22">
        <w:rPr>
          <w:rFonts w:asciiTheme="majorBidi" w:hAnsiTheme="majorBidi" w:cstheme="majorBidi"/>
          <w:noProof/>
          <w:sz w:val="20"/>
          <w:szCs w:val="20"/>
          <w:lang w:bidi="fa-IR"/>
        </w:rPr>
        <w:fldChar w:fldCharType="separate"/>
      </w:r>
      <w:r w:rsidR="00B46073" w:rsidRPr="00144D22">
        <w:rPr>
          <w:rFonts w:asciiTheme="majorBidi" w:hAnsiTheme="majorBidi" w:cstheme="majorBidi"/>
          <w:noProof/>
          <w:sz w:val="20"/>
          <w:szCs w:val="20"/>
          <w:lang w:bidi="fa-IR"/>
        </w:rPr>
        <w:t>(Fooladi Moghaddam et al., 2019)</w:t>
      </w:r>
      <w:r w:rsidR="00B46073" w:rsidRPr="00144D22">
        <w:rPr>
          <w:rFonts w:asciiTheme="majorBidi" w:hAnsiTheme="majorBidi" w:cstheme="majorBidi"/>
          <w:noProof/>
          <w:sz w:val="20"/>
          <w:szCs w:val="20"/>
          <w:lang w:bidi="fa-IR"/>
        </w:rPr>
        <w:fldChar w:fldCharType="end"/>
      </w:r>
      <w:r w:rsidR="00B46073" w:rsidRPr="00144D22">
        <w:rPr>
          <w:rFonts w:asciiTheme="majorBidi" w:hAnsiTheme="majorBidi" w:cstheme="majorBidi"/>
          <w:noProof/>
          <w:sz w:val="20"/>
          <w:szCs w:val="20"/>
          <w:lang w:bidi="fa-IR"/>
        </w:rPr>
        <w:t xml:space="preserve"> </w:t>
      </w:r>
      <w:r w:rsidR="00E3313C" w:rsidRPr="00144D22">
        <w:rPr>
          <w:rFonts w:asciiTheme="majorBidi" w:hAnsiTheme="majorBidi" w:cstheme="majorBidi"/>
          <w:noProof/>
          <w:sz w:val="20"/>
          <w:szCs w:val="20"/>
          <w:lang w:bidi="fa-IR"/>
        </w:rPr>
        <w:t>(0.</w:t>
      </w:r>
      <w:r w:rsidR="00B46073" w:rsidRPr="00144D22">
        <w:rPr>
          <w:rFonts w:asciiTheme="majorBidi" w:hAnsiTheme="majorBidi" w:cstheme="majorBidi"/>
          <w:noProof/>
          <w:sz w:val="20"/>
          <w:szCs w:val="20"/>
          <w:lang w:bidi="fa-IR"/>
        </w:rPr>
        <w:t>3</w:t>
      </w:r>
      <w:r w:rsidR="00AF302A" w:rsidRPr="00144D22">
        <w:rPr>
          <w:rFonts w:asciiTheme="majorBidi" w:hAnsiTheme="majorBidi" w:cstheme="majorBidi"/>
          <w:noProof/>
          <w:sz w:val="20"/>
          <w:szCs w:val="20"/>
          <w:lang w:bidi="fa-IR"/>
        </w:rPr>
        <w:t>0</w:t>
      </w:r>
      <w:r w:rsidR="00E3313C"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E3313C" w:rsidRPr="00144D22">
        <w:rPr>
          <w:rFonts w:asciiTheme="majorBidi" w:hAnsiTheme="majorBidi" w:cstheme="majorBidi"/>
          <w:noProof/>
          <w:sz w:val="20"/>
          <w:szCs w:val="20"/>
          <w:lang w:bidi="fa-IR"/>
        </w:rPr>
        <w:t>W/day</w:t>
      </w:r>
      <w:r w:rsidR="00B46073" w:rsidRPr="00144D22">
        <w:rPr>
          <w:rFonts w:asciiTheme="majorBidi" w:hAnsiTheme="majorBidi" w:cstheme="majorBidi"/>
          <w:noProof/>
          <w:sz w:val="20"/>
          <w:szCs w:val="20"/>
          <w:lang w:bidi="fa-IR"/>
        </w:rPr>
        <w:t>)</w:t>
      </w:r>
      <w:r w:rsidR="006B75B1" w:rsidRPr="00144D22">
        <w:rPr>
          <w:rFonts w:asciiTheme="majorBidi" w:hAnsiTheme="majorBidi" w:cstheme="majorBidi"/>
          <w:noProof/>
          <w:sz w:val="20"/>
          <w:szCs w:val="20"/>
          <w:lang w:bidi="fa-IR"/>
        </w:rPr>
        <w:t xml:space="preserve">, </w:t>
      </w:r>
      <w:r w:rsidR="00046170" w:rsidRPr="00144D22">
        <w:rPr>
          <w:rFonts w:asciiTheme="majorBidi" w:hAnsiTheme="majorBidi" w:cstheme="majorBidi"/>
          <w:noProof/>
          <w:sz w:val="20"/>
          <w:szCs w:val="20"/>
          <w:lang w:bidi="fa-IR"/>
        </w:rPr>
        <w:t xml:space="preserve">while </w:t>
      </w:r>
      <w:r w:rsidR="006B75B1" w:rsidRPr="00144D22">
        <w:rPr>
          <w:rFonts w:asciiTheme="majorBidi" w:hAnsiTheme="majorBidi" w:cstheme="majorBidi"/>
          <w:noProof/>
          <w:sz w:val="20"/>
          <w:szCs w:val="20"/>
          <w:lang w:bidi="fa-IR"/>
        </w:rPr>
        <w:t xml:space="preserve">higher than that observed by </w:t>
      </w:r>
      <w:r w:rsidR="00B76A81" w:rsidRPr="00144D22">
        <w:rPr>
          <w:rFonts w:asciiTheme="majorBidi" w:hAnsiTheme="majorBidi" w:cstheme="majorBidi"/>
          <w:noProof/>
          <w:sz w:val="20"/>
          <w:szCs w:val="20"/>
          <w:lang w:bidi="fa-IR"/>
        </w:rPr>
        <w:fldChar w:fldCharType="begin"/>
      </w:r>
      <w:r w:rsidR="00B76A81" w:rsidRPr="00144D22">
        <w:rPr>
          <w:rFonts w:asciiTheme="majorBidi" w:hAnsiTheme="majorBidi" w:cstheme="majorBidi"/>
          <w:noProof/>
          <w:sz w:val="20"/>
          <w:szCs w:val="20"/>
          <w:lang w:bidi="fa-IR"/>
        </w:rPr>
        <w:instrText xml:space="preserve"> ADDIN EN.CITE &lt;EndNote&gt;&lt;Cite&gt;&lt;Author&gt;Malissiova&lt;/Author&gt;&lt;Year&gt;2022&lt;/Year&gt;&lt;RecNum&gt;31&lt;/RecNum&gt;&lt;DisplayText&gt;(Malissiova et al., 2022)&lt;/DisplayText&gt;&lt;record&gt;&lt;rec-number&gt;31&lt;/rec-number&gt;&lt;foreign-keys&gt;&lt;key app="EN" db-id="s9xrdvt55evaf5evxtfp0z9adews5sswrx9d" timestamp="1690206867"&gt;31&lt;/key&gt;&lt;/foreign-keys&gt;&lt;ref-type name="Journal Article"&gt;17&lt;/ref-type&gt;&lt;contributors&gt;&lt;authors&gt;&lt;author&gt;Malissiova, Eleni&lt;/author&gt;&lt;author&gt;Soultani, Georgia&lt;/author&gt;&lt;author&gt;Tsokana, Konstantina&lt;/author&gt;&lt;author&gt;Alexandraki, Mary&lt;/author&gt;&lt;author&gt;Manouras, Athanasios&lt;/author&gt;&lt;/authors&gt;&lt;/contributors&gt;&lt;titles&gt;&lt;title&gt;Exposure assessment on aflatoxin M1 from milk and dairy products-relation to public health&lt;/title&gt;&lt;secondary-title&gt;Clinical Nutrition ESPEN&lt;/secondary-title&gt;&lt;/titles&gt;&lt;periodical&gt;&lt;full-title&gt;Clinical Nutrition ESPEN&lt;/full-title&gt;&lt;/periodical&gt;&lt;pages&gt;189-193&lt;/pages&gt;&lt;volume&gt;47&lt;/volume&gt;&lt;keywords&gt;&lt;keyword&gt;Aflatoxin M&lt;/keyword&gt;&lt;keyword&gt;Exposure assessment&lt;/keyword&gt;&lt;keyword&gt;Milk&lt;/keyword&gt;&lt;keyword&gt;Dairy products&lt;/keyword&gt;&lt;keyword&gt;Greece&lt;/keyword&gt;&lt;/keywords&gt;&lt;dates&gt;&lt;year&gt;2022&lt;/year&gt;&lt;pub-dates&gt;&lt;date&gt;2022/02/01/&lt;/date&gt;&lt;/pub-dates&gt;&lt;/dates&gt;&lt;isbn&gt;2405-4577&lt;/isbn&gt;&lt;urls&gt;&lt;related-urls&gt;&lt;url&gt;https://www.sciencedirect.com/science/article/pii/S2405457721011633&lt;/url&gt;&lt;/related-urls&gt;&lt;/urls&gt;&lt;electronic-resource-num&gt;https://doi.org/10.1016/j.clnesp.2021.12.017&lt;/electronic-resource-num&gt;&lt;/record&gt;&lt;/Cite&gt;&lt;/EndNote&gt;</w:instrText>
      </w:r>
      <w:r w:rsidR="00B76A81" w:rsidRPr="00144D22">
        <w:rPr>
          <w:rFonts w:asciiTheme="majorBidi" w:hAnsiTheme="majorBidi" w:cstheme="majorBidi"/>
          <w:noProof/>
          <w:sz w:val="20"/>
          <w:szCs w:val="20"/>
          <w:lang w:bidi="fa-IR"/>
        </w:rPr>
        <w:fldChar w:fldCharType="separate"/>
      </w:r>
      <w:r w:rsidR="00B76A81" w:rsidRPr="00144D22">
        <w:rPr>
          <w:rFonts w:asciiTheme="majorBidi" w:hAnsiTheme="majorBidi" w:cstheme="majorBidi"/>
          <w:noProof/>
          <w:sz w:val="20"/>
          <w:szCs w:val="20"/>
          <w:lang w:bidi="fa-IR"/>
        </w:rPr>
        <w:t>(Malissiova et al., 2022)</w:t>
      </w:r>
      <w:r w:rsidR="00B76A81" w:rsidRPr="00144D22">
        <w:rPr>
          <w:rFonts w:asciiTheme="majorBidi" w:hAnsiTheme="majorBidi" w:cstheme="majorBidi"/>
          <w:noProof/>
          <w:sz w:val="20"/>
          <w:szCs w:val="20"/>
          <w:lang w:bidi="fa-IR"/>
        </w:rPr>
        <w:fldChar w:fldCharType="end"/>
      </w:r>
      <w:r w:rsidR="00B76A81" w:rsidRPr="00144D22">
        <w:rPr>
          <w:rFonts w:asciiTheme="majorBidi" w:hAnsiTheme="majorBidi" w:cstheme="majorBidi"/>
          <w:noProof/>
          <w:sz w:val="20"/>
          <w:szCs w:val="20"/>
          <w:lang w:bidi="fa-IR"/>
        </w:rPr>
        <w:t xml:space="preserve"> </w:t>
      </w:r>
      <w:r w:rsidR="006B75B1" w:rsidRPr="00144D22">
        <w:rPr>
          <w:rFonts w:asciiTheme="majorBidi" w:hAnsiTheme="majorBidi" w:cstheme="majorBidi"/>
          <w:noProof/>
          <w:sz w:val="20"/>
          <w:szCs w:val="20"/>
          <w:lang w:bidi="fa-IR"/>
        </w:rPr>
        <w:t>in Greece (0.0</w:t>
      </w:r>
      <w:r w:rsidR="00B76A81" w:rsidRPr="00144D22">
        <w:rPr>
          <w:rFonts w:asciiTheme="majorBidi" w:hAnsiTheme="majorBidi" w:cstheme="majorBidi"/>
          <w:noProof/>
          <w:sz w:val="20"/>
          <w:szCs w:val="20"/>
          <w:lang w:bidi="fa-IR"/>
        </w:rPr>
        <w:t>3-0.13</w:t>
      </w:r>
      <w:r w:rsidR="006B75B1"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6B75B1" w:rsidRPr="00144D22">
        <w:rPr>
          <w:rFonts w:asciiTheme="majorBidi" w:hAnsiTheme="majorBidi" w:cstheme="majorBidi"/>
          <w:noProof/>
          <w:sz w:val="20"/>
          <w:szCs w:val="20"/>
          <w:lang w:bidi="fa-IR"/>
        </w:rPr>
        <w:t xml:space="preserve">W/day), </w:t>
      </w:r>
      <w:r w:rsidR="00046170" w:rsidRPr="00144D22">
        <w:rPr>
          <w:rFonts w:asciiTheme="majorBidi" w:hAnsiTheme="majorBidi" w:cstheme="majorBidi"/>
          <w:noProof/>
          <w:sz w:val="20"/>
          <w:szCs w:val="20"/>
          <w:lang w:bidi="fa-IR"/>
        </w:rPr>
        <w:t xml:space="preserve">Hungary </w:t>
      </w:r>
      <w:r w:rsidR="00B76A81" w:rsidRPr="00144D22">
        <w:rPr>
          <w:rFonts w:asciiTheme="majorBidi" w:hAnsiTheme="majorBidi" w:cstheme="majorBidi"/>
          <w:noProof/>
          <w:sz w:val="20"/>
          <w:szCs w:val="20"/>
          <w:lang w:bidi="fa-IR"/>
        </w:rPr>
        <w:fldChar w:fldCharType="begin"/>
      </w:r>
      <w:r w:rsidR="00B76A81" w:rsidRPr="00144D22">
        <w:rPr>
          <w:rFonts w:asciiTheme="majorBidi" w:hAnsiTheme="majorBidi" w:cstheme="majorBidi"/>
          <w:noProof/>
          <w:sz w:val="20"/>
          <w:szCs w:val="20"/>
          <w:lang w:bidi="fa-IR"/>
        </w:rPr>
        <w:instrText xml:space="preserve"> ADDIN EN.CITE &lt;EndNote&gt;&lt;Cite&gt;&lt;Author&gt;Buzás&lt;/Author&gt;&lt;Year&gt;2023&lt;/Year&gt;&lt;RecNum&gt;24&lt;/RecNum&gt;&lt;DisplayText&gt;(Buzás et al., 2023)&lt;/DisplayText&gt;&lt;record&gt;&lt;rec-number&gt;24&lt;/rec-number&gt;&lt;foreign-keys&gt;&lt;key app="EN" db-id="s9xrdvt55evaf5evxtfp0z9adews5sswrx9d" timestamp="1690206281"&gt;24&lt;/key&gt;&lt;/foreign-keys&gt;&lt;ref-type name="Journal Article"&gt;17&lt;/ref-type&gt;&lt;contributors&gt;&lt;authors&gt;&lt;author&gt;Buzás, Henrietta&lt;/author&gt;&lt;author&gt;Szabó-Sárvári, Loretta Csilla&lt;/author&gt;&lt;author&gt;Szabó, Katalin&lt;/author&gt;&lt;author&gt;Nagy-Kovács, Katalin&lt;/author&gt;&lt;author&gt;Bukovics, Solveig&lt;/author&gt;&lt;author&gt;Süle, Judit&lt;/author&gt;&lt;author&gt;Szafner, Gábor&lt;/author&gt;&lt;author&gt;Hucker, Attila&lt;/author&gt;&lt;author&gt;Kocsis, Róbert&lt;/author&gt;&lt;author&gt;Kovács, Attila József&lt;/author&gt;&lt;/authors&gt;&lt;/contributors&gt;&lt;titles&gt;&lt;title&gt;Aflatoxin M1 detection in raw milk and drinking milk in Hungary by ELISA − A one-year survey&lt;/title&gt;&lt;secondary-title&gt;Journal of Food Composition and Analysis&lt;/secondary-title&gt;&lt;/titles&gt;&lt;periodical&gt;&lt;full-title&gt;Journal of Food Composition and Analysis&lt;/full-title&gt;&lt;/periodical&gt;&lt;pages&gt;105368&lt;/pages&gt;&lt;volume&gt;121&lt;/volume&gt;&lt;keywords&gt;&lt;keyword&gt;Aflatoxin M1&lt;/keyword&gt;&lt;keyword&gt;Milk&lt;/keyword&gt;&lt;keyword&gt;Food analysis&lt;/keyword&gt;&lt;keyword&gt;Competitive immunoassay&lt;/keyword&gt;&lt;keyword&gt;Food composition&lt;/keyword&gt;&lt;keyword&gt;Hungary&lt;/keyword&gt;&lt;/keywords&gt;&lt;dates&gt;&lt;year&gt;2023&lt;/year&gt;&lt;pub-dates&gt;&lt;date&gt;2023/08/01/&lt;/date&gt;&lt;/pub-dates&gt;&lt;/dates&gt;&lt;isbn&gt;0889-1575&lt;/isbn&gt;&lt;urls&gt;&lt;related-urls&gt;&lt;url&gt;https://www.sciencedirect.com/science/article/pii/S0889157523002429&lt;/url&gt;&lt;/related-urls&gt;&lt;/urls&gt;&lt;electronic-resource-num&gt;https://doi.org/10.1016/j.jfca.2023.105368&lt;/electronic-resource-num&gt;&lt;/record&gt;&lt;/Cite&gt;&lt;/EndNote&gt;</w:instrText>
      </w:r>
      <w:r w:rsidR="00B76A81" w:rsidRPr="00144D22">
        <w:rPr>
          <w:rFonts w:asciiTheme="majorBidi" w:hAnsiTheme="majorBidi" w:cstheme="majorBidi"/>
          <w:noProof/>
          <w:sz w:val="20"/>
          <w:szCs w:val="20"/>
          <w:lang w:bidi="fa-IR"/>
        </w:rPr>
        <w:fldChar w:fldCharType="separate"/>
      </w:r>
      <w:r w:rsidR="00B76A81" w:rsidRPr="00144D22">
        <w:rPr>
          <w:rFonts w:asciiTheme="majorBidi" w:hAnsiTheme="majorBidi" w:cstheme="majorBidi"/>
          <w:noProof/>
          <w:sz w:val="20"/>
          <w:szCs w:val="20"/>
          <w:lang w:bidi="fa-IR"/>
        </w:rPr>
        <w:t>(Buzás et al., 2023)</w:t>
      </w:r>
      <w:r w:rsidR="00B76A81" w:rsidRPr="00144D22">
        <w:rPr>
          <w:rFonts w:asciiTheme="majorBidi" w:hAnsiTheme="majorBidi" w:cstheme="majorBidi"/>
          <w:noProof/>
          <w:sz w:val="20"/>
          <w:szCs w:val="20"/>
          <w:lang w:bidi="fa-IR"/>
        </w:rPr>
        <w:fldChar w:fldCharType="end"/>
      </w:r>
      <w:r w:rsidR="00B76A81" w:rsidRPr="00144D22">
        <w:rPr>
          <w:rFonts w:asciiTheme="majorBidi" w:hAnsiTheme="majorBidi" w:cstheme="majorBidi"/>
          <w:noProof/>
          <w:sz w:val="20"/>
          <w:szCs w:val="20"/>
          <w:lang w:bidi="fa-IR"/>
        </w:rPr>
        <w:t xml:space="preserve"> </w:t>
      </w:r>
      <w:r w:rsidR="006B75B1" w:rsidRPr="00144D22">
        <w:rPr>
          <w:rFonts w:asciiTheme="majorBidi" w:hAnsiTheme="majorBidi" w:cstheme="majorBidi"/>
          <w:noProof/>
          <w:sz w:val="20"/>
          <w:szCs w:val="20"/>
          <w:lang w:bidi="fa-IR"/>
        </w:rPr>
        <w:t>(0.0</w:t>
      </w:r>
      <w:r w:rsidR="00B76A81" w:rsidRPr="00144D22">
        <w:rPr>
          <w:rFonts w:asciiTheme="majorBidi" w:hAnsiTheme="majorBidi" w:cstheme="majorBidi"/>
          <w:noProof/>
          <w:sz w:val="20"/>
          <w:szCs w:val="20"/>
          <w:lang w:bidi="fa-IR"/>
        </w:rPr>
        <w:t>5</w:t>
      </w:r>
      <w:r w:rsidR="006B75B1"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6B75B1" w:rsidRPr="00144D22">
        <w:rPr>
          <w:rFonts w:asciiTheme="majorBidi" w:hAnsiTheme="majorBidi" w:cstheme="majorBidi"/>
          <w:noProof/>
          <w:sz w:val="20"/>
          <w:szCs w:val="20"/>
          <w:lang w:bidi="fa-IR"/>
        </w:rPr>
        <w:t>W/day) and</w:t>
      </w:r>
      <w:r w:rsidR="00046170" w:rsidRPr="00144D22">
        <w:rPr>
          <w:rFonts w:asciiTheme="majorBidi" w:hAnsiTheme="majorBidi" w:cstheme="majorBidi"/>
          <w:noProof/>
          <w:sz w:val="20"/>
          <w:szCs w:val="20"/>
          <w:lang w:bidi="fa-IR"/>
        </w:rPr>
        <w:t xml:space="preserve"> Iran</w:t>
      </w:r>
      <w:r w:rsidR="006B75B1" w:rsidRPr="00144D22">
        <w:rPr>
          <w:rFonts w:asciiTheme="majorBidi" w:hAnsiTheme="majorBidi" w:cstheme="majorBidi"/>
          <w:noProof/>
          <w:sz w:val="20"/>
          <w:szCs w:val="20"/>
          <w:lang w:bidi="fa-IR"/>
        </w:rPr>
        <w:t xml:space="preserve"> </w:t>
      </w:r>
      <w:r w:rsidR="00B46073" w:rsidRPr="00144D22">
        <w:rPr>
          <w:rFonts w:asciiTheme="majorBidi" w:hAnsiTheme="majorBidi" w:cstheme="majorBidi"/>
          <w:noProof/>
          <w:sz w:val="20"/>
          <w:szCs w:val="20"/>
          <w:lang w:bidi="fa-IR"/>
        </w:rPr>
        <w:fldChar w:fldCharType="begin"/>
      </w:r>
      <w:r w:rsidR="00751C46" w:rsidRPr="00144D22">
        <w:rPr>
          <w:rFonts w:asciiTheme="majorBidi" w:hAnsiTheme="majorBidi" w:cstheme="majorBidi"/>
          <w:noProof/>
          <w:sz w:val="20"/>
          <w:szCs w:val="20"/>
          <w:lang w:bidi="fa-IR"/>
        </w:rPr>
        <w:instrText xml:space="preserve"> ADDIN EN.CITE &lt;EndNote&gt;&lt;Cite&gt;&lt;Author&gt;Mozaffari Nejad&lt;/Author&gt;&lt;Year&gt;2019&lt;/Year&gt;&lt;RecNum&gt;58&lt;/RecNum&gt;&lt;DisplayText&gt;(Mozaffari Nejad et al., 2019)&lt;/DisplayText&gt;&lt;record&gt;&lt;rec-number&gt;58&lt;/rec-number&gt;&lt;foreign-keys&gt;&lt;key app="EN" db-id="s9xrdvt55evaf5evxtfp0z9adews5sswrx9d" timestamp="1695063099"&gt;58&lt;/key&gt;&lt;/foreign-keys&gt;&lt;ref-type name="Journal Article"&gt;17&lt;/ref-type&gt;&lt;contributors&gt;&lt;authors&gt;&lt;author&gt;Mozaffari Nejad, Amir Sasan&lt;/author&gt;&lt;author&gt;Heshmati, Ali&lt;/author&gt;&lt;author&gt;Ghiasvand, Tayebe&lt;/author&gt;&lt;/authors&gt;&lt;/contributors&gt;&lt;titles&gt;&lt;title&gt;The Occurrence and Risk Assessment of Exposure to Aflatoxin M1 in Ultra-High Temperature and Pasteurized Milk in Hamadan Province of Iran&lt;/title&gt;&lt;secondary-title&gt;Osong Public Health and Research Perspectives&lt;/secondary-title&gt;&lt;/titles&gt;&lt;periodical&gt;&lt;full-title&gt;Osong Public Health and Research Perspectives&lt;/full-title&gt;&lt;/periodical&gt;&lt;pages&gt;228-233&lt;/pages&gt;&lt;volume&gt;10&lt;/volume&gt;&lt;number&gt;4&lt;/number&gt;&lt;dates&gt;&lt;year&gt;2019&lt;/year&gt;&lt;pub-dates&gt;&lt;date&gt;08/28&lt;/date&gt;&lt;/pub-dates&gt;&lt;/dates&gt;&lt;urls&gt;&lt;/urls&gt;&lt;electronic-resource-num&gt;10.24171/j.phrp.2019.10.4.05&lt;/electronic-resource-num&gt;&lt;/record&gt;&lt;/Cite&gt;&lt;/EndNote&gt;</w:instrText>
      </w:r>
      <w:r w:rsidR="00B46073" w:rsidRPr="00144D22">
        <w:rPr>
          <w:rFonts w:asciiTheme="majorBidi" w:hAnsiTheme="majorBidi" w:cstheme="majorBidi"/>
          <w:noProof/>
          <w:sz w:val="20"/>
          <w:szCs w:val="20"/>
          <w:lang w:bidi="fa-IR"/>
        </w:rPr>
        <w:fldChar w:fldCharType="separate"/>
      </w:r>
      <w:r w:rsidR="00B46073" w:rsidRPr="00144D22">
        <w:rPr>
          <w:rFonts w:asciiTheme="majorBidi" w:hAnsiTheme="majorBidi" w:cstheme="majorBidi"/>
          <w:noProof/>
          <w:sz w:val="20"/>
          <w:szCs w:val="20"/>
          <w:lang w:bidi="fa-IR"/>
        </w:rPr>
        <w:t>(Mozaffari Nejad et al., 2019)</w:t>
      </w:r>
      <w:r w:rsidR="00B46073" w:rsidRPr="00144D22">
        <w:rPr>
          <w:rFonts w:asciiTheme="majorBidi" w:hAnsiTheme="majorBidi" w:cstheme="majorBidi"/>
          <w:noProof/>
          <w:sz w:val="20"/>
          <w:szCs w:val="20"/>
          <w:lang w:bidi="fa-IR"/>
        </w:rPr>
        <w:fldChar w:fldCharType="end"/>
      </w:r>
      <w:r w:rsidR="00B46073" w:rsidRPr="00144D22">
        <w:rPr>
          <w:rFonts w:asciiTheme="majorBidi" w:hAnsiTheme="majorBidi" w:cstheme="majorBidi"/>
          <w:noProof/>
          <w:sz w:val="20"/>
          <w:szCs w:val="20"/>
          <w:lang w:bidi="fa-IR"/>
        </w:rPr>
        <w:t xml:space="preserve"> </w:t>
      </w:r>
      <w:r w:rsidR="006B75B1" w:rsidRPr="00144D22">
        <w:rPr>
          <w:rFonts w:asciiTheme="majorBidi" w:hAnsiTheme="majorBidi" w:cstheme="majorBidi"/>
          <w:noProof/>
          <w:sz w:val="20"/>
          <w:szCs w:val="20"/>
          <w:lang w:bidi="fa-IR"/>
        </w:rPr>
        <w:t>(0.</w:t>
      </w:r>
      <w:r w:rsidR="00B46073" w:rsidRPr="00144D22">
        <w:rPr>
          <w:rFonts w:asciiTheme="majorBidi" w:hAnsiTheme="majorBidi" w:cstheme="majorBidi"/>
          <w:noProof/>
          <w:sz w:val="20"/>
          <w:szCs w:val="20"/>
          <w:lang w:bidi="fa-IR"/>
        </w:rPr>
        <w:t>107</w:t>
      </w:r>
      <w:r w:rsidR="006B75B1" w:rsidRPr="00144D22">
        <w:rPr>
          <w:rFonts w:asciiTheme="majorBidi" w:hAnsiTheme="majorBidi" w:cstheme="majorBidi"/>
          <w:noProof/>
          <w:sz w:val="20"/>
          <w:szCs w:val="20"/>
          <w:lang w:bidi="fa-IR"/>
        </w:rPr>
        <w:t xml:space="preserve"> ng/kg B</w:t>
      </w:r>
      <w:r w:rsidR="00DC3FDC" w:rsidRPr="00144D22">
        <w:rPr>
          <w:rFonts w:asciiTheme="majorBidi" w:hAnsiTheme="majorBidi" w:cstheme="majorBidi"/>
          <w:noProof/>
          <w:sz w:val="20"/>
          <w:szCs w:val="20"/>
          <w:lang w:bidi="fa-IR"/>
        </w:rPr>
        <w:t>.</w:t>
      </w:r>
      <w:r w:rsidR="006B75B1" w:rsidRPr="00144D22">
        <w:rPr>
          <w:rFonts w:asciiTheme="majorBidi" w:hAnsiTheme="majorBidi" w:cstheme="majorBidi"/>
          <w:noProof/>
          <w:sz w:val="20"/>
          <w:szCs w:val="20"/>
          <w:lang w:bidi="fa-IR"/>
        </w:rPr>
        <w:t>W/day</w:t>
      </w:r>
      <w:r w:rsidR="001065F7" w:rsidRPr="00144D22">
        <w:rPr>
          <w:rFonts w:asciiTheme="majorBidi" w:hAnsiTheme="majorBidi" w:cstheme="majorBidi"/>
          <w:noProof/>
          <w:sz w:val="20"/>
          <w:szCs w:val="20"/>
          <w:lang w:bidi="fa-IR"/>
        </w:rPr>
        <w:t>).</w:t>
      </w:r>
      <w:r w:rsidR="00630A83" w:rsidRPr="00144D22">
        <w:rPr>
          <w:rFonts w:asciiTheme="majorBidi" w:hAnsiTheme="majorBidi" w:cstheme="majorBidi"/>
          <w:noProof/>
          <w:sz w:val="20"/>
          <w:szCs w:val="20"/>
          <w:lang w:bidi="fa-IR"/>
        </w:rPr>
        <w:t xml:space="preserve"> </w:t>
      </w:r>
      <w:r w:rsidR="00046170" w:rsidRPr="00144D22">
        <w:rPr>
          <w:rFonts w:asciiTheme="majorBidi" w:hAnsiTheme="majorBidi" w:cstheme="majorBidi"/>
          <w:noProof/>
          <w:sz w:val="20"/>
          <w:szCs w:val="20"/>
          <w:lang w:bidi="fa-IR"/>
        </w:rPr>
        <w:t>The EDI estimated for cheese consupmtion</w:t>
      </w:r>
      <w:r w:rsidR="00630A83" w:rsidRPr="00144D22">
        <w:rPr>
          <w:rFonts w:asciiTheme="majorBidi" w:hAnsiTheme="majorBidi" w:cstheme="majorBidi"/>
          <w:noProof/>
          <w:sz w:val="20"/>
          <w:szCs w:val="20"/>
          <w:lang w:bidi="fa-IR"/>
        </w:rPr>
        <w:t xml:space="preserve"> </w:t>
      </w:r>
      <w:r w:rsidR="00046170" w:rsidRPr="00144D22">
        <w:rPr>
          <w:rFonts w:asciiTheme="majorBidi" w:hAnsiTheme="majorBidi" w:cstheme="majorBidi"/>
          <w:noProof/>
          <w:sz w:val="20"/>
          <w:szCs w:val="20"/>
          <w:lang w:bidi="fa-IR"/>
        </w:rPr>
        <w:t>was also</w:t>
      </w:r>
      <w:r w:rsidR="00630A83" w:rsidRPr="00144D22">
        <w:rPr>
          <w:rFonts w:asciiTheme="majorBidi" w:hAnsiTheme="majorBidi" w:cstheme="majorBidi"/>
          <w:noProof/>
          <w:sz w:val="20"/>
          <w:szCs w:val="20"/>
          <w:lang w:bidi="fa-IR"/>
        </w:rPr>
        <w:t xml:space="preserve"> in agreement </w:t>
      </w:r>
      <w:r w:rsidR="00046170" w:rsidRPr="00144D22">
        <w:rPr>
          <w:rFonts w:asciiTheme="majorBidi" w:hAnsiTheme="majorBidi" w:cstheme="majorBidi"/>
          <w:noProof/>
          <w:sz w:val="20"/>
          <w:szCs w:val="20"/>
          <w:lang w:bidi="fa-IR"/>
        </w:rPr>
        <w:t>with</w:t>
      </w:r>
      <w:r w:rsidR="00630A83" w:rsidRPr="00144D22">
        <w:rPr>
          <w:rFonts w:asciiTheme="majorBidi" w:hAnsiTheme="majorBidi" w:cstheme="majorBidi"/>
          <w:noProof/>
          <w:sz w:val="20"/>
          <w:szCs w:val="20"/>
          <w:lang w:bidi="fa-IR"/>
        </w:rPr>
        <w:t xml:space="preserve"> the study </w:t>
      </w:r>
      <w:r w:rsidR="00046170" w:rsidRPr="00144D22">
        <w:rPr>
          <w:rFonts w:asciiTheme="majorBidi" w:hAnsiTheme="majorBidi" w:cstheme="majorBidi"/>
          <w:noProof/>
          <w:sz w:val="20"/>
          <w:szCs w:val="20"/>
          <w:lang w:bidi="fa-IR"/>
        </w:rPr>
        <w:t xml:space="preserve">done </w:t>
      </w:r>
      <w:r w:rsidR="008A0BC5" w:rsidRPr="00144D22">
        <w:rPr>
          <w:rFonts w:asciiTheme="majorBidi" w:hAnsiTheme="majorBidi" w:cstheme="majorBidi"/>
          <w:noProof/>
          <w:sz w:val="20"/>
          <w:szCs w:val="20"/>
          <w:lang w:bidi="fa-IR"/>
        </w:rPr>
        <w:t>in</w:t>
      </w:r>
      <w:r w:rsidR="00630A83" w:rsidRPr="00144D22">
        <w:rPr>
          <w:rFonts w:asciiTheme="majorBidi" w:hAnsiTheme="majorBidi" w:cstheme="majorBidi"/>
          <w:noProof/>
          <w:sz w:val="20"/>
          <w:szCs w:val="20"/>
          <w:lang w:bidi="fa-IR"/>
        </w:rPr>
        <w:t xml:space="preserve"> </w:t>
      </w:r>
      <w:r w:rsidR="00CF6A85" w:rsidRPr="00144D22">
        <w:rPr>
          <w:rFonts w:asciiTheme="majorBidi" w:hAnsiTheme="majorBidi" w:cstheme="majorBidi"/>
          <w:noProof/>
          <w:sz w:val="20"/>
          <w:szCs w:val="20"/>
          <w:lang w:bidi="fa-IR"/>
        </w:rPr>
        <w:t>P</w:t>
      </w:r>
      <w:r w:rsidR="00630A83" w:rsidRPr="00144D22">
        <w:rPr>
          <w:rFonts w:asciiTheme="majorBidi" w:hAnsiTheme="majorBidi" w:cstheme="majorBidi"/>
          <w:noProof/>
          <w:sz w:val="20"/>
          <w:szCs w:val="20"/>
          <w:lang w:bidi="fa-IR"/>
        </w:rPr>
        <w:t xml:space="preserve">akistan </w:t>
      </w:r>
      <w:r w:rsidR="00630A83" w:rsidRPr="00144D22">
        <w:rPr>
          <w:rFonts w:asciiTheme="majorBidi" w:hAnsiTheme="majorBidi" w:cstheme="majorBidi"/>
          <w:noProof/>
          <w:sz w:val="20"/>
          <w:szCs w:val="20"/>
          <w:lang w:bidi="fa-IR"/>
        </w:rPr>
        <w:fldChar w:fldCharType="begin"/>
      </w:r>
      <w:r w:rsidR="00630A83" w:rsidRPr="00144D22">
        <w:rPr>
          <w:rFonts w:asciiTheme="majorBidi" w:hAnsiTheme="majorBidi" w:cstheme="majorBidi"/>
          <w:noProof/>
          <w:sz w:val="20"/>
          <w:szCs w:val="20"/>
          <w:lang w:bidi="fa-IR"/>
        </w:rPr>
        <w:instrText xml:space="preserve"> ADDIN EN.CITE &lt;EndNote&gt;&lt;Cite&gt;&lt;Author&gt;Kaur&lt;/Author&gt;&lt;Year&gt;2021&lt;/Year&gt;&lt;RecNum&gt;20&lt;/RecNum&gt;&lt;DisplayText&gt;(Kaur et al., 2021)&lt;/DisplayText&gt;&lt;record&gt;&lt;rec-number&gt;20&lt;/rec-number&gt;&lt;foreign-keys&gt;&lt;key app="EN" db-id="s9xrdvt55evaf5evxtfp0z9adews5sswrx9d" timestamp="1690206125"&gt;20&lt;/key&gt;&lt;/foreign-keys&gt;&lt;ref-type name="Journal Article"&gt;17&lt;/ref-type&gt;&lt;contributors&gt;&lt;authors&gt;&lt;author&gt;Kaur, Simranjot&lt;/author&gt;&lt;author&gt;Bedi, Jasbir Singh&lt;/author&gt;&lt;author&gt;Dhaka, Pankaj&lt;/author&gt;&lt;author&gt;Vijay, Deepthi&lt;/author&gt;&lt;author&gt;Aulakh, Rabinder Singh&lt;/author&gt;&lt;/authors&gt;&lt;/contributors&gt;&lt;titles&gt;&lt;title&gt;Exposure assessment and risk characterization of aflatoxin M1 through consumption of market milk and milk products in Ludhiana, Punjab&lt;/title&gt;&lt;secondary-title&gt;Food Control&lt;/secondary-title&gt;&lt;/titles&gt;&lt;periodical&gt;&lt;full-title&gt;Food Control&lt;/full-title&gt;&lt;/periodical&gt;&lt;pages&gt;107991&lt;/pages&gt;&lt;volume&gt;126&lt;/volume&gt;&lt;keywords&gt;&lt;keyword&gt;Aflatoxin M1&lt;/keyword&gt;&lt;keyword&gt;Exposure assessment&lt;/keyword&gt;&lt;keyword&gt;Milk&lt;/keyword&gt;&lt;keyword&gt;Milk products&lt;/keyword&gt;&lt;keyword&gt;Risk characterization&lt;/keyword&gt;&lt;/keywords&gt;&lt;dates&gt;&lt;year&gt;2021&lt;/year&gt;&lt;pub-dates&gt;&lt;date&gt;2021/08/01/&lt;/date&gt;&lt;/pub-dates&gt;&lt;/dates&gt;&lt;isbn&gt;0956-7135&lt;/isbn&gt;&lt;urls&gt;&lt;related-urls&gt;&lt;url&gt;https://www.sciencedirect.com/science/article/pii/S0956713521001298&lt;/url&gt;&lt;/related-urls&gt;&lt;/urls&gt;&lt;electronic-resource-num&gt;https://doi.org/10.1016/j.foodcont.2021.107991&lt;/electronic-resource-num&gt;&lt;/record&gt;&lt;/Cite&gt;&lt;/EndNote&gt;</w:instrText>
      </w:r>
      <w:r w:rsidR="00630A83" w:rsidRPr="00144D22">
        <w:rPr>
          <w:rFonts w:asciiTheme="majorBidi" w:hAnsiTheme="majorBidi" w:cstheme="majorBidi"/>
          <w:noProof/>
          <w:sz w:val="20"/>
          <w:szCs w:val="20"/>
          <w:lang w:bidi="fa-IR"/>
        </w:rPr>
        <w:fldChar w:fldCharType="separate"/>
      </w:r>
      <w:r w:rsidR="00630A83" w:rsidRPr="00144D22">
        <w:rPr>
          <w:rFonts w:asciiTheme="majorBidi" w:hAnsiTheme="majorBidi" w:cstheme="majorBidi"/>
          <w:noProof/>
          <w:sz w:val="20"/>
          <w:szCs w:val="20"/>
          <w:lang w:bidi="fa-IR"/>
        </w:rPr>
        <w:t>(Kaur et al., 2021)</w:t>
      </w:r>
      <w:r w:rsidR="00630A83" w:rsidRPr="00144D22">
        <w:rPr>
          <w:rFonts w:asciiTheme="majorBidi" w:hAnsiTheme="majorBidi" w:cstheme="majorBidi"/>
          <w:noProof/>
          <w:sz w:val="20"/>
          <w:szCs w:val="20"/>
          <w:lang w:bidi="fa-IR"/>
        </w:rPr>
        <w:fldChar w:fldCharType="end"/>
      </w:r>
      <w:r w:rsidR="008A0BC5" w:rsidRPr="00144D22">
        <w:rPr>
          <w:rFonts w:asciiTheme="majorBidi" w:hAnsiTheme="majorBidi" w:cstheme="majorBidi"/>
          <w:noProof/>
          <w:sz w:val="20"/>
          <w:szCs w:val="20"/>
          <w:lang w:bidi="fa-IR"/>
        </w:rPr>
        <w:t xml:space="preserve"> and</w:t>
      </w:r>
      <w:r w:rsidR="00046170" w:rsidRPr="00144D22">
        <w:rPr>
          <w:rFonts w:asciiTheme="majorBidi" w:hAnsiTheme="majorBidi" w:cstheme="majorBidi"/>
          <w:noProof/>
          <w:sz w:val="20"/>
          <w:szCs w:val="20"/>
          <w:lang w:bidi="fa-IR"/>
        </w:rPr>
        <w:t xml:space="preserve"> Iran</w:t>
      </w:r>
      <w:r w:rsidR="008A0BC5" w:rsidRPr="00144D22">
        <w:rPr>
          <w:rFonts w:asciiTheme="majorBidi" w:hAnsiTheme="majorBidi" w:cstheme="majorBidi"/>
          <w:noProof/>
          <w:sz w:val="20"/>
          <w:szCs w:val="20"/>
          <w:lang w:bidi="fa-IR"/>
        </w:rPr>
        <w:t xml:space="preserve"> </w:t>
      </w:r>
      <w:r w:rsidR="008A0BC5" w:rsidRPr="00144D22">
        <w:rPr>
          <w:rFonts w:asciiTheme="majorBidi" w:hAnsiTheme="majorBidi" w:cstheme="majorBidi"/>
          <w:noProof/>
          <w:sz w:val="20"/>
          <w:szCs w:val="20"/>
          <w:lang w:bidi="fa-IR"/>
        </w:rPr>
        <w:fldChar w:fldCharType="begin"/>
      </w:r>
      <w:r w:rsidR="008A0BC5" w:rsidRPr="00144D22">
        <w:rPr>
          <w:rFonts w:asciiTheme="majorBidi" w:hAnsiTheme="majorBidi" w:cstheme="majorBidi"/>
          <w:noProof/>
          <w:sz w:val="20"/>
          <w:szCs w:val="20"/>
          <w:lang w:bidi="fa-IR"/>
        </w:rPr>
        <w:instrText xml:space="preserve"> ADDIN EN.CITE &lt;EndNote&gt;&lt;Cite&gt;&lt;Author&gt;Mozaffari Nejad&lt;/Author&gt;&lt;Year&gt;2020&lt;/Year&gt;&lt;RecNum&gt;63&lt;/RecNum&gt;&lt;DisplayText&gt;(Mozaffari Nejad et al., 2020)&lt;/DisplayText&gt;&lt;record&gt;&lt;rec-number&gt;63&lt;/rec-number&gt;&lt;foreign-keys&gt;&lt;key app="EN" db-id="s9xrdvt55evaf5evxtfp0z9adews5sswrx9d" timestamp="1695499590"&gt;63&lt;/key&gt;&lt;/foreign-keys&gt;&lt;ref-type name="Journal Article"&gt;17&lt;/ref-type&gt;&lt;contributors&gt;&lt;authors&gt;&lt;author&gt;Mozaffari Nejad, A. S.&lt;/author&gt;&lt;author&gt;Heshmati, A.&lt;/author&gt;&lt;author&gt;Ghiasvand, T.&lt;/author&gt;&lt;/authors&gt;&lt;/contributors&gt;&lt;auth-address&gt;Department of Microbiology, Nutrition Health Research Center, Hamadan University of Medical Sciences and Health Services, Hamadan, Iran.&amp;#xD;Department of Nutrition and Food Safety, Nutrition Health Research Center, Hamadan University of Medical Sciences and Health Services, Hamadan, Iran.&lt;/auth-address&gt;&lt;titles&gt;&lt;title&gt;The Occurrence and Risk Assessment of Aflatoxin M(1) in Cheeses Samples from Hamadan, Iran&lt;/title&gt;&lt;secondary-title&gt;Iran J Pharm Res&lt;/secondary-title&gt;&lt;alt-title&gt;Iranian journal of pharmaceutical research : IJPR&lt;/alt-title&gt;&lt;/titles&gt;&lt;periodical&gt;&lt;full-title&gt;Iran J Pharm Res&lt;/full-title&gt;&lt;abbr-1&gt;Iranian journal of pharmaceutical research : IJPR&lt;/abbr-1&gt;&lt;/periodical&gt;&lt;alt-periodical&gt;&lt;full-title&gt;Iran J Pharm Res&lt;/full-title&gt;&lt;abbr-1&gt;Iranian journal of pharmaceutical research : IJPR&lt;/abbr-1&gt;&lt;/alt-periodical&gt;&lt;pages&gt;44-50&lt;/pages&gt;&lt;volume&gt;19&lt;/volume&gt;&lt;number&gt;4&lt;/number&gt;&lt;edition&gt;2021/04/13&lt;/edition&gt;&lt;keywords&gt;&lt;keyword&gt;Aflatoxin M1&lt;/keyword&gt;&lt;keyword&gt;Cheese&lt;/keyword&gt;&lt;keyword&gt;Elisa&lt;/keyword&gt;&lt;keyword&gt;Iran&lt;/keyword&gt;&lt;keyword&gt;Risk assessment&lt;/keyword&gt;&lt;/keywords&gt;&lt;dates&gt;&lt;year&gt;2020&lt;/year&gt;&lt;pub-dates&gt;&lt;date&gt;Fall&lt;/date&gt;&lt;/pub-dates&gt;&lt;/dates&gt;&lt;isbn&gt;1735-0328 (Print)&amp;#xD;1726-6882&lt;/isbn&gt;&lt;accession-num&gt;33841519&lt;/accession-num&gt;&lt;urls&gt;&lt;/urls&gt;&lt;custom2&gt;PMC8019858&lt;/custom2&gt;&lt;electronic-resource-num&gt;10.22037/ijpr.2020.112399.13754&lt;/electronic-resource-num&gt;&lt;remote-database-provider&gt;NLM&lt;/remote-database-provider&gt;&lt;language&gt;eng&lt;/language&gt;&lt;/record&gt;&lt;/Cite&gt;&lt;/EndNote&gt;</w:instrText>
      </w:r>
      <w:r w:rsidR="008A0BC5" w:rsidRPr="00144D22">
        <w:rPr>
          <w:rFonts w:asciiTheme="majorBidi" w:hAnsiTheme="majorBidi" w:cstheme="majorBidi"/>
          <w:noProof/>
          <w:sz w:val="20"/>
          <w:szCs w:val="20"/>
          <w:lang w:bidi="fa-IR"/>
        </w:rPr>
        <w:fldChar w:fldCharType="separate"/>
      </w:r>
      <w:r w:rsidR="008A0BC5" w:rsidRPr="00144D22">
        <w:rPr>
          <w:rFonts w:asciiTheme="majorBidi" w:hAnsiTheme="majorBidi" w:cstheme="majorBidi"/>
          <w:noProof/>
          <w:sz w:val="20"/>
          <w:szCs w:val="20"/>
          <w:lang w:bidi="fa-IR"/>
        </w:rPr>
        <w:t>(Mozaffari Nejad et al., 2020)</w:t>
      </w:r>
      <w:r w:rsidR="008A0BC5" w:rsidRPr="00144D22">
        <w:rPr>
          <w:rFonts w:asciiTheme="majorBidi" w:hAnsiTheme="majorBidi" w:cstheme="majorBidi"/>
          <w:noProof/>
          <w:sz w:val="20"/>
          <w:szCs w:val="20"/>
          <w:lang w:bidi="fa-IR"/>
        </w:rPr>
        <w:fldChar w:fldCharType="end"/>
      </w:r>
      <w:r w:rsidR="00046170" w:rsidRPr="00144D22">
        <w:rPr>
          <w:rFonts w:asciiTheme="majorBidi" w:hAnsiTheme="majorBidi" w:cstheme="majorBidi"/>
          <w:noProof/>
          <w:sz w:val="20"/>
          <w:szCs w:val="20"/>
          <w:lang w:bidi="fa-IR"/>
        </w:rPr>
        <w:t>.</w:t>
      </w:r>
      <w:r w:rsidR="008A0BC5" w:rsidRPr="00144D22">
        <w:rPr>
          <w:rFonts w:asciiTheme="majorBidi" w:hAnsiTheme="majorBidi" w:cstheme="majorBidi"/>
          <w:noProof/>
          <w:sz w:val="20"/>
          <w:szCs w:val="20"/>
          <w:lang w:bidi="fa-IR"/>
        </w:rPr>
        <w:t xml:space="preserve"> </w:t>
      </w:r>
      <w:r w:rsidR="00FA32AD" w:rsidRPr="00144D22">
        <w:rPr>
          <w:rFonts w:asciiTheme="majorBidi" w:hAnsiTheme="majorBidi" w:cstheme="majorBidi"/>
          <w:noProof/>
          <w:sz w:val="20"/>
          <w:szCs w:val="20"/>
          <w:lang w:bidi="fa-IR"/>
        </w:rPr>
        <w:t>The</w:t>
      </w:r>
      <w:r w:rsidR="00300FB9" w:rsidRPr="00144D22">
        <w:rPr>
          <w:rFonts w:asciiTheme="majorBidi" w:hAnsiTheme="majorBidi" w:cstheme="majorBidi"/>
          <w:noProof/>
          <w:sz w:val="20"/>
          <w:szCs w:val="20"/>
          <w:lang w:bidi="fa-IR"/>
        </w:rPr>
        <w:t xml:space="preserve"> results also showed that </w:t>
      </w:r>
      <w:r w:rsidR="00C46B0E" w:rsidRPr="00144D22">
        <w:rPr>
          <w:rFonts w:asciiTheme="majorBidi" w:hAnsiTheme="majorBidi" w:cstheme="majorBidi"/>
          <w:noProof/>
          <w:sz w:val="20"/>
          <w:szCs w:val="20"/>
          <w:lang w:bidi="fa-IR"/>
        </w:rPr>
        <w:t>Kashk</w:t>
      </w:r>
      <w:r w:rsidR="00C46B0E" w:rsidRPr="00144D22">
        <w:rPr>
          <w:rFonts w:asciiTheme="majorBidi" w:hAnsiTheme="majorBidi" w:cstheme="majorBidi"/>
          <w:noProof/>
          <w:sz w:val="20"/>
          <w:szCs w:val="20"/>
          <w:lang w:val="en" w:bidi="fa-IR"/>
        </w:rPr>
        <w:t xml:space="preserve"> and Doogh </w:t>
      </w:r>
      <w:r w:rsidR="00C46B0E" w:rsidRPr="00144D22">
        <w:rPr>
          <w:rFonts w:asciiTheme="majorBidi" w:hAnsiTheme="majorBidi" w:cstheme="majorBidi"/>
          <w:noProof/>
          <w:sz w:val="20"/>
          <w:szCs w:val="20"/>
          <w:lang w:val="en" w:bidi="fa-IR"/>
        </w:rPr>
        <w:lastRenderedPageBreak/>
        <w:t xml:space="preserve">had the </w:t>
      </w:r>
      <w:r w:rsidR="00C46B0E" w:rsidRPr="00144D22">
        <w:rPr>
          <w:rFonts w:asciiTheme="majorBidi" w:hAnsiTheme="majorBidi" w:cstheme="majorBidi"/>
          <w:noProof/>
          <w:sz w:val="20"/>
          <w:szCs w:val="20"/>
          <w:lang w:bidi="fa-IR"/>
        </w:rPr>
        <w:t>lowest estimated AFM1 dietary exposure</w:t>
      </w:r>
      <w:r w:rsidR="00FA32AD" w:rsidRPr="00144D22">
        <w:rPr>
          <w:rFonts w:asciiTheme="majorBidi" w:hAnsiTheme="majorBidi" w:cstheme="majorBidi"/>
          <w:noProof/>
          <w:sz w:val="20"/>
          <w:szCs w:val="20"/>
          <w:lang w:bidi="fa-IR"/>
        </w:rPr>
        <w:t>,</w:t>
      </w:r>
      <w:r w:rsidR="00C46B0E" w:rsidRPr="00144D22">
        <w:rPr>
          <w:rFonts w:asciiTheme="majorBidi" w:hAnsiTheme="majorBidi" w:cstheme="majorBidi"/>
          <w:noProof/>
          <w:sz w:val="20"/>
          <w:szCs w:val="20"/>
          <w:lang w:bidi="fa-IR"/>
        </w:rPr>
        <w:t xml:space="preserve"> </w:t>
      </w:r>
      <w:r w:rsidR="00C46B0E" w:rsidRPr="00144D22">
        <w:rPr>
          <w:rFonts w:asciiTheme="majorBidi" w:hAnsiTheme="majorBidi" w:cstheme="majorBidi"/>
          <w:noProof/>
          <w:sz w:val="20"/>
          <w:szCs w:val="20"/>
          <w:lang w:val="en" w:bidi="fa-IR"/>
        </w:rPr>
        <w:t>among the traditional milk and dairy products.</w:t>
      </w:r>
      <w:r w:rsidR="00C14F3C" w:rsidRPr="00144D22">
        <w:rPr>
          <w:rFonts w:asciiTheme="majorBidi" w:hAnsiTheme="majorBidi" w:cstheme="majorBidi"/>
          <w:noProof/>
          <w:sz w:val="20"/>
          <w:szCs w:val="20"/>
          <w:lang w:bidi="fa-IR"/>
        </w:rPr>
        <w:t xml:space="preserve"> The negligible exposure levels in Kashk and Doogh can be explained by lower</w:t>
      </w:r>
      <w:r w:rsidR="008A0BC5" w:rsidRPr="00144D22">
        <w:rPr>
          <w:rFonts w:asciiTheme="majorBidi" w:hAnsiTheme="majorBidi" w:cstheme="majorBidi"/>
          <w:noProof/>
          <w:sz w:val="20"/>
          <w:szCs w:val="20"/>
          <w:lang w:bidi="fa-IR"/>
        </w:rPr>
        <w:t xml:space="preserve"> </w:t>
      </w:r>
      <w:r w:rsidR="00C14F3C" w:rsidRPr="00144D22">
        <w:rPr>
          <w:rFonts w:asciiTheme="majorBidi" w:hAnsiTheme="majorBidi" w:cstheme="majorBidi"/>
          <w:noProof/>
          <w:sz w:val="20"/>
          <w:szCs w:val="20"/>
          <w:lang w:bidi="fa-IR"/>
        </w:rPr>
        <w:t xml:space="preserve">Kashk intake levels </w:t>
      </w:r>
      <w:r w:rsidR="00FA32AD" w:rsidRPr="00144D22">
        <w:rPr>
          <w:rFonts w:asciiTheme="majorBidi" w:hAnsiTheme="majorBidi" w:cstheme="majorBidi"/>
          <w:noProof/>
          <w:sz w:val="20"/>
          <w:szCs w:val="20"/>
          <w:lang w:bidi="fa-IR"/>
        </w:rPr>
        <w:t>by</w:t>
      </w:r>
      <w:r w:rsidR="00C14F3C" w:rsidRPr="00144D22">
        <w:rPr>
          <w:rFonts w:asciiTheme="majorBidi" w:hAnsiTheme="majorBidi" w:cstheme="majorBidi"/>
          <w:noProof/>
          <w:sz w:val="20"/>
          <w:szCs w:val="20"/>
          <w:lang w:bidi="fa-IR"/>
        </w:rPr>
        <w:t xml:space="preserve"> consumers and lower levels of AFM1 </w:t>
      </w:r>
      <w:r w:rsidR="00FA32AD" w:rsidRPr="00144D22">
        <w:rPr>
          <w:rFonts w:asciiTheme="majorBidi" w:hAnsiTheme="majorBidi" w:cstheme="majorBidi"/>
          <w:noProof/>
          <w:sz w:val="20"/>
          <w:szCs w:val="20"/>
          <w:lang w:bidi="fa-IR"/>
        </w:rPr>
        <w:t>content</w:t>
      </w:r>
      <w:r w:rsidR="00C14F3C" w:rsidRPr="00144D22">
        <w:rPr>
          <w:rFonts w:asciiTheme="majorBidi" w:hAnsiTheme="majorBidi" w:cstheme="majorBidi"/>
          <w:noProof/>
          <w:sz w:val="20"/>
          <w:szCs w:val="20"/>
          <w:lang w:bidi="fa-IR"/>
        </w:rPr>
        <w:t xml:space="preserve"> in Doogh samples</w:t>
      </w:r>
      <w:r w:rsidR="00300FB9" w:rsidRPr="00144D22">
        <w:rPr>
          <w:rFonts w:asciiTheme="majorBidi" w:hAnsiTheme="majorBidi" w:cstheme="majorBidi"/>
          <w:noProof/>
          <w:sz w:val="20"/>
          <w:szCs w:val="20"/>
          <w:lang w:bidi="fa-IR"/>
        </w:rPr>
        <w:t xml:space="preserve"> (Table 1, 2)</w:t>
      </w:r>
      <w:r w:rsidR="00C14F3C" w:rsidRPr="00144D22">
        <w:rPr>
          <w:rFonts w:asciiTheme="majorBidi" w:hAnsiTheme="majorBidi" w:cstheme="majorBidi"/>
          <w:noProof/>
          <w:sz w:val="20"/>
          <w:szCs w:val="20"/>
          <w:lang w:bidi="fa-IR"/>
        </w:rPr>
        <w:t>.</w:t>
      </w:r>
      <w:r w:rsidR="00FA32AD" w:rsidRPr="00144D22">
        <w:rPr>
          <w:rFonts w:asciiTheme="majorBidi" w:hAnsiTheme="majorBidi" w:cstheme="majorBidi"/>
          <w:noProof/>
          <w:sz w:val="20"/>
          <w:szCs w:val="20"/>
          <w:lang w:bidi="fa-IR"/>
        </w:rPr>
        <w:t xml:space="preserve"> These differences in reported EDI values, among different studies, could be correlated with the divergences in the concentration of AFM1 in various milk and milk products. Furthermore, the differences in diet habits and dietary intake of milk and dairy products in different population studies could be another important reason for these diverse results.</w:t>
      </w:r>
      <w:r w:rsidR="00C14F3C" w:rsidRPr="00144D22">
        <w:rPr>
          <w:rFonts w:asciiTheme="majorBidi" w:hAnsiTheme="majorBidi" w:cstheme="majorBidi"/>
          <w:noProof/>
          <w:sz w:val="20"/>
          <w:szCs w:val="20"/>
          <w:lang w:bidi="fa-IR"/>
        </w:rPr>
        <w:t xml:space="preserve"> </w:t>
      </w:r>
    </w:p>
    <w:p w14:paraId="3E8E04F8" w14:textId="244632E6" w:rsidR="001D4C65" w:rsidRPr="00144D22" w:rsidRDefault="0057248A" w:rsidP="000E3BDD">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bidi="fa-IR"/>
        </w:rPr>
        <w:t xml:space="preserve">In this study, the risk characterization </w:t>
      </w:r>
      <w:r w:rsidR="008E4CED" w:rsidRPr="00144D22">
        <w:rPr>
          <w:rFonts w:asciiTheme="majorBidi" w:hAnsiTheme="majorBidi" w:cstheme="majorBidi"/>
          <w:noProof/>
          <w:sz w:val="20"/>
          <w:szCs w:val="20"/>
          <w:lang w:bidi="fa-IR"/>
        </w:rPr>
        <w:t xml:space="preserve">parameters for AFM1 </w:t>
      </w:r>
      <w:r w:rsidRPr="00144D22">
        <w:rPr>
          <w:rFonts w:asciiTheme="majorBidi" w:hAnsiTheme="majorBidi" w:cstheme="majorBidi"/>
          <w:noProof/>
          <w:sz w:val="20"/>
          <w:szCs w:val="20"/>
          <w:lang w:bidi="fa-IR"/>
        </w:rPr>
        <w:t xml:space="preserve">exposure was </w:t>
      </w:r>
      <w:r w:rsidR="008E4CED" w:rsidRPr="00144D22">
        <w:rPr>
          <w:rFonts w:asciiTheme="majorBidi" w:hAnsiTheme="majorBidi" w:cstheme="majorBidi"/>
          <w:noProof/>
          <w:sz w:val="20"/>
          <w:szCs w:val="20"/>
          <w:lang w:bidi="fa-IR"/>
        </w:rPr>
        <w:t xml:space="preserve">described </w:t>
      </w:r>
      <w:r w:rsidRPr="00144D22">
        <w:rPr>
          <w:rFonts w:asciiTheme="majorBidi" w:hAnsiTheme="majorBidi" w:cstheme="majorBidi"/>
          <w:noProof/>
          <w:sz w:val="20"/>
          <w:szCs w:val="20"/>
          <w:lang w:bidi="fa-IR"/>
        </w:rPr>
        <w:t xml:space="preserve">by </w:t>
      </w:r>
      <w:r w:rsidR="005C45B6" w:rsidRPr="00144D22">
        <w:rPr>
          <w:rFonts w:asciiTheme="majorBidi" w:hAnsiTheme="majorBidi" w:cstheme="majorBidi"/>
          <w:noProof/>
          <w:sz w:val="20"/>
          <w:szCs w:val="20"/>
          <w:lang w:bidi="fa-IR"/>
        </w:rPr>
        <w:t xml:space="preserve">computing </w:t>
      </w:r>
      <w:r w:rsidRPr="00144D22">
        <w:rPr>
          <w:rFonts w:asciiTheme="majorBidi" w:hAnsiTheme="majorBidi" w:cstheme="majorBidi"/>
          <w:noProof/>
          <w:sz w:val="20"/>
          <w:szCs w:val="20"/>
          <w:lang w:bidi="fa-IR"/>
        </w:rPr>
        <w:t>the HI, M</w:t>
      </w:r>
      <w:r w:rsidR="00DC3FDC" w:rsidRPr="00144D22">
        <w:rPr>
          <w:rFonts w:asciiTheme="majorBidi" w:hAnsiTheme="majorBidi" w:cstheme="majorBidi"/>
          <w:noProof/>
          <w:sz w:val="20"/>
          <w:szCs w:val="20"/>
          <w:lang w:bidi="fa-IR"/>
        </w:rPr>
        <w:t>O</w:t>
      </w:r>
      <w:r w:rsidRPr="00144D22">
        <w:rPr>
          <w:rFonts w:asciiTheme="majorBidi" w:hAnsiTheme="majorBidi" w:cstheme="majorBidi"/>
          <w:noProof/>
          <w:sz w:val="20"/>
          <w:szCs w:val="20"/>
          <w:lang w:bidi="fa-IR"/>
        </w:rPr>
        <w:t>E, and</w:t>
      </w:r>
      <w:r w:rsidR="005C45B6" w:rsidRPr="00144D22">
        <w:rPr>
          <w:rFonts w:asciiTheme="majorBidi" w:hAnsiTheme="majorBidi" w:cstheme="majorBidi"/>
          <w:noProof/>
          <w:sz w:val="20"/>
          <w:szCs w:val="20"/>
          <w:lang w:bidi="fa-IR"/>
        </w:rPr>
        <w:t xml:space="preserve"> LCR</w:t>
      </w:r>
      <w:r w:rsidR="007663BA" w:rsidRPr="00144D22">
        <w:rPr>
          <w:rFonts w:asciiTheme="majorBidi" w:hAnsiTheme="majorBidi" w:cstheme="majorBidi"/>
          <w:noProof/>
          <w:sz w:val="20"/>
          <w:szCs w:val="20"/>
          <w:lang w:bidi="fa-IR"/>
        </w:rPr>
        <w:t xml:space="preserve"> (</w:t>
      </w:r>
      <w:r w:rsidR="009A463A" w:rsidRPr="00144D22">
        <w:rPr>
          <w:rFonts w:asciiTheme="majorBidi" w:hAnsiTheme="majorBidi" w:cstheme="majorBidi"/>
          <w:noProof/>
          <w:sz w:val="20"/>
          <w:szCs w:val="20"/>
          <w:lang w:bidi="fa-IR"/>
        </w:rPr>
        <w:t>Table 3</w:t>
      </w:r>
      <w:r w:rsidR="007663BA" w:rsidRPr="00144D22">
        <w:rPr>
          <w:rFonts w:asciiTheme="majorBidi" w:hAnsiTheme="majorBidi" w:cstheme="majorBidi"/>
          <w:noProof/>
          <w:sz w:val="20"/>
          <w:szCs w:val="20"/>
          <w:lang w:bidi="fa-IR"/>
        </w:rPr>
        <w:t>)</w:t>
      </w:r>
      <w:r w:rsidR="005C45B6" w:rsidRPr="00144D22">
        <w:rPr>
          <w:rFonts w:asciiTheme="majorBidi" w:hAnsiTheme="majorBidi" w:cstheme="majorBidi"/>
          <w:noProof/>
          <w:sz w:val="20"/>
          <w:szCs w:val="20"/>
          <w:lang w:bidi="fa-IR"/>
        </w:rPr>
        <w:t>.</w:t>
      </w:r>
      <w:r w:rsidR="007663BA" w:rsidRPr="00144D22">
        <w:rPr>
          <w:rFonts w:asciiTheme="majorBidi" w:hAnsiTheme="majorBidi" w:cstheme="majorBidi"/>
          <w:noProof/>
          <w:sz w:val="20"/>
          <w:szCs w:val="20"/>
          <w:lang w:bidi="fa-IR"/>
        </w:rPr>
        <w:t xml:space="preserve"> The non-carcinogenic outcomes of AFM1 expected to the consumption of milk and dairy products were estimated by calculating HI.</w:t>
      </w:r>
      <w:r w:rsidR="005C45B6" w:rsidRPr="00144D22">
        <w:rPr>
          <w:rFonts w:asciiTheme="majorBidi" w:hAnsiTheme="majorBidi" w:cstheme="majorBidi"/>
          <w:noProof/>
          <w:sz w:val="20"/>
          <w:szCs w:val="20"/>
          <w:lang w:bidi="fa-IR"/>
        </w:rPr>
        <w:t xml:space="preserve"> </w:t>
      </w:r>
      <w:r w:rsidR="007663BA" w:rsidRPr="00144D22">
        <w:rPr>
          <w:rFonts w:asciiTheme="majorBidi" w:hAnsiTheme="majorBidi" w:cstheme="majorBidi"/>
          <w:noProof/>
          <w:sz w:val="20"/>
          <w:szCs w:val="20"/>
          <w:lang w:bidi="fa-IR"/>
        </w:rPr>
        <w:t>Based on our results, the determined HI values for AFM1 through the consumption of traditional milk and dairy products was 0.6</w:t>
      </w:r>
      <w:r w:rsidR="00893798" w:rsidRPr="00144D22">
        <w:rPr>
          <w:rFonts w:asciiTheme="majorBidi" w:hAnsiTheme="majorBidi" w:cstheme="majorBidi"/>
          <w:noProof/>
          <w:sz w:val="20"/>
          <w:szCs w:val="20"/>
          <w:lang w:bidi="fa-IR"/>
        </w:rPr>
        <w:t>7</w:t>
      </w:r>
      <w:r w:rsidR="007663BA" w:rsidRPr="00144D22">
        <w:rPr>
          <w:rFonts w:asciiTheme="majorBidi" w:hAnsiTheme="majorBidi" w:cstheme="majorBidi"/>
          <w:noProof/>
          <w:sz w:val="20"/>
          <w:szCs w:val="20"/>
          <w:lang w:bidi="fa-IR"/>
        </w:rPr>
        <w:t xml:space="preserve"> for study populaton</w:t>
      </w:r>
      <w:r w:rsidR="005B7645" w:rsidRPr="00144D22">
        <w:rPr>
          <w:rFonts w:asciiTheme="majorBidi" w:hAnsiTheme="majorBidi" w:cstheme="majorBidi"/>
          <w:noProof/>
          <w:sz w:val="20"/>
          <w:szCs w:val="20"/>
          <w:lang w:bidi="fa-IR"/>
        </w:rPr>
        <w:t xml:space="preserve"> </w:t>
      </w:r>
      <w:r w:rsidR="005B7645" w:rsidRPr="00144D22">
        <w:rPr>
          <w:rFonts w:asciiTheme="majorBidi" w:hAnsiTheme="majorBidi" w:cstheme="majorBidi"/>
          <w:noProof/>
          <w:sz w:val="20"/>
          <w:szCs w:val="20"/>
          <w:lang w:val="en" w:bidi="fa-IR"/>
        </w:rPr>
        <w:t>(</w:t>
      </w:r>
      <w:r w:rsidR="009A463A" w:rsidRPr="00144D22">
        <w:rPr>
          <w:rFonts w:asciiTheme="majorBidi" w:hAnsiTheme="majorBidi" w:cstheme="majorBidi"/>
          <w:noProof/>
          <w:sz w:val="20"/>
          <w:szCs w:val="20"/>
          <w:lang w:bidi="fa-IR"/>
        </w:rPr>
        <w:t>Fig</w:t>
      </w:r>
      <w:r w:rsidR="0085295A">
        <w:rPr>
          <w:rFonts w:asciiTheme="majorBidi" w:hAnsiTheme="majorBidi" w:cstheme="majorBidi"/>
          <w:noProof/>
          <w:sz w:val="20"/>
          <w:szCs w:val="20"/>
          <w:lang w:bidi="fa-IR"/>
        </w:rPr>
        <w:t>ure</w:t>
      </w:r>
      <w:r w:rsidR="009A463A" w:rsidRPr="00144D22">
        <w:rPr>
          <w:rFonts w:asciiTheme="majorBidi" w:hAnsiTheme="majorBidi" w:cstheme="majorBidi"/>
          <w:noProof/>
          <w:sz w:val="20"/>
          <w:szCs w:val="20"/>
          <w:lang w:bidi="fa-IR"/>
        </w:rPr>
        <w:t xml:space="preserve">. </w:t>
      </w:r>
      <w:r w:rsidR="0085295A">
        <w:rPr>
          <w:rFonts w:asciiTheme="majorBidi" w:hAnsiTheme="majorBidi" w:cstheme="majorBidi"/>
          <w:noProof/>
          <w:sz w:val="20"/>
          <w:szCs w:val="20"/>
          <w:lang w:bidi="fa-IR"/>
        </w:rPr>
        <w:t>1</w:t>
      </w:r>
      <w:r w:rsidR="005B7645" w:rsidRPr="00144D22">
        <w:rPr>
          <w:rFonts w:asciiTheme="majorBidi" w:hAnsiTheme="majorBidi" w:cstheme="majorBidi"/>
          <w:noProof/>
          <w:sz w:val="20"/>
          <w:szCs w:val="20"/>
          <w:lang w:val="en" w:bidi="fa-IR"/>
        </w:rPr>
        <w:t>)</w:t>
      </w:r>
      <w:r w:rsidR="000E3BDD" w:rsidRPr="00144D22">
        <w:rPr>
          <w:rFonts w:asciiTheme="majorBidi" w:hAnsiTheme="majorBidi" w:cstheme="majorBidi" w:hint="cs"/>
          <w:noProof/>
          <w:sz w:val="20"/>
          <w:szCs w:val="20"/>
          <w:rtl/>
          <w:lang w:bidi="fa-IR"/>
        </w:rPr>
        <w:t>.</w:t>
      </w:r>
      <w:r w:rsidR="009A463A" w:rsidRPr="00144D22">
        <w:rPr>
          <w:rFonts w:asciiTheme="majorBidi" w:hAnsiTheme="majorBidi" w:cstheme="majorBidi"/>
          <w:noProof/>
          <w:sz w:val="20"/>
          <w:szCs w:val="20"/>
          <w:lang w:bidi="fa-IR"/>
        </w:rPr>
        <w:t xml:space="preserve"> Moreover, the highest and lowest HI values </w:t>
      </w:r>
      <w:r w:rsidR="000E3BDD" w:rsidRPr="00144D22">
        <w:rPr>
          <w:rFonts w:asciiTheme="majorBidi" w:hAnsiTheme="majorBidi" w:cstheme="majorBidi"/>
          <w:noProof/>
          <w:sz w:val="20"/>
          <w:szCs w:val="20"/>
          <w:lang w:bidi="fa-IR"/>
        </w:rPr>
        <w:t>were</w:t>
      </w:r>
      <w:r w:rsidR="009A463A" w:rsidRPr="00144D22">
        <w:rPr>
          <w:rFonts w:asciiTheme="majorBidi" w:hAnsiTheme="majorBidi" w:cstheme="majorBidi"/>
          <w:noProof/>
          <w:sz w:val="20"/>
          <w:szCs w:val="20"/>
          <w:lang w:bidi="fa-IR"/>
        </w:rPr>
        <w:t xml:space="preserve"> calculated for yoghurt (1.47) and Doogh (1.3×10</w:t>
      </w:r>
      <w:r w:rsidR="009A463A" w:rsidRPr="00144D22">
        <w:rPr>
          <w:rFonts w:asciiTheme="majorBidi" w:hAnsiTheme="majorBidi" w:cstheme="majorBidi"/>
          <w:noProof/>
          <w:sz w:val="20"/>
          <w:szCs w:val="20"/>
          <w:vertAlign w:val="superscript"/>
          <w:lang w:bidi="fa-IR"/>
        </w:rPr>
        <w:t>-3</w:t>
      </w:r>
      <w:r w:rsidR="009A463A" w:rsidRPr="00144D22">
        <w:rPr>
          <w:rFonts w:asciiTheme="majorBidi" w:hAnsiTheme="majorBidi" w:cstheme="majorBidi"/>
          <w:noProof/>
          <w:sz w:val="20"/>
          <w:szCs w:val="20"/>
          <w:lang w:bidi="fa-IR"/>
        </w:rPr>
        <w:t>), respectively.</w:t>
      </w:r>
      <w:r w:rsidR="005260C6" w:rsidRPr="00144D22">
        <w:rPr>
          <w:rFonts w:asciiTheme="majorBidi" w:hAnsiTheme="majorBidi" w:cstheme="majorBidi"/>
          <w:noProof/>
          <w:sz w:val="20"/>
          <w:szCs w:val="20"/>
          <w:lang w:bidi="fa-IR"/>
        </w:rPr>
        <w:t xml:space="preserve"> </w:t>
      </w:r>
      <w:r w:rsidR="005260C6" w:rsidRPr="00144D22">
        <w:rPr>
          <w:rFonts w:asciiTheme="majorBidi" w:hAnsiTheme="majorBidi" w:cstheme="majorBidi"/>
          <w:noProof/>
          <w:sz w:val="20"/>
          <w:szCs w:val="20"/>
          <w:lang w:val="en" w:bidi="fa-IR"/>
        </w:rPr>
        <w:t>When the HI value is greater than 1 indicate</w:t>
      </w:r>
      <w:r w:rsidR="000E3BDD" w:rsidRPr="00144D22">
        <w:rPr>
          <w:rFonts w:asciiTheme="majorBidi" w:hAnsiTheme="majorBidi" w:cstheme="majorBidi"/>
          <w:noProof/>
          <w:sz w:val="20"/>
          <w:szCs w:val="20"/>
          <w:lang w:val="en" w:bidi="fa-IR"/>
        </w:rPr>
        <w:t>s</w:t>
      </w:r>
      <w:r w:rsidR="005260C6" w:rsidRPr="00144D22">
        <w:rPr>
          <w:rFonts w:asciiTheme="majorBidi" w:hAnsiTheme="majorBidi" w:cstheme="majorBidi"/>
          <w:noProof/>
          <w:sz w:val="20"/>
          <w:szCs w:val="20"/>
          <w:lang w:val="en" w:bidi="fa-IR"/>
        </w:rPr>
        <w:t xml:space="preserve"> a health risk for the </w:t>
      </w:r>
      <w:r w:rsidR="000E3BDD" w:rsidRPr="00144D22">
        <w:rPr>
          <w:rFonts w:asciiTheme="majorBidi" w:hAnsiTheme="majorBidi" w:cstheme="majorBidi"/>
          <w:noProof/>
          <w:sz w:val="20"/>
          <w:szCs w:val="20"/>
          <w:lang w:val="en" w:bidi="fa-IR"/>
        </w:rPr>
        <w:t>given</w:t>
      </w:r>
      <w:r w:rsidR="005260C6" w:rsidRPr="00144D22">
        <w:rPr>
          <w:rFonts w:asciiTheme="majorBidi" w:hAnsiTheme="majorBidi" w:cstheme="majorBidi"/>
          <w:noProof/>
          <w:sz w:val="20"/>
          <w:szCs w:val="20"/>
          <w:lang w:val="en" w:bidi="fa-IR"/>
        </w:rPr>
        <w:t xml:space="preserve"> population</w:t>
      </w:r>
      <w:r w:rsidR="000E3BDD" w:rsidRPr="00144D22">
        <w:rPr>
          <w:rFonts w:asciiTheme="majorBidi" w:hAnsiTheme="majorBidi" w:cstheme="majorBidi"/>
          <w:noProof/>
          <w:sz w:val="20"/>
          <w:szCs w:val="20"/>
          <w:lang w:bidi="fa-IR"/>
        </w:rPr>
        <w:t>.</w:t>
      </w:r>
      <w:r w:rsidR="00B835C3" w:rsidRPr="00144D22">
        <w:rPr>
          <w:rFonts w:asciiTheme="majorBidi" w:hAnsiTheme="majorBidi" w:cstheme="majorBidi"/>
          <w:noProof/>
          <w:sz w:val="20"/>
          <w:szCs w:val="20"/>
          <w:lang w:bidi="fa-IR"/>
        </w:rPr>
        <w:t xml:space="preserve"> </w:t>
      </w:r>
      <w:r w:rsidR="000E3BDD" w:rsidRPr="00144D22">
        <w:rPr>
          <w:rFonts w:asciiTheme="majorBidi" w:hAnsiTheme="majorBidi" w:cstheme="majorBidi"/>
          <w:noProof/>
          <w:sz w:val="20"/>
          <w:szCs w:val="20"/>
          <w:lang w:bidi="fa-IR"/>
        </w:rPr>
        <w:t>In this regard</w:t>
      </w:r>
      <w:r w:rsidR="00B835C3" w:rsidRPr="00144D22">
        <w:rPr>
          <w:rFonts w:asciiTheme="majorBidi" w:hAnsiTheme="majorBidi" w:cstheme="majorBidi"/>
          <w:noProof/>
          <w:sz w:val="20"/>
          <w:szCs w:val="20"/>
          <w:lang w:bidi="fa-IR"/>
        </w:rPr>
        <w:t>,</w:t>
      </w:r>
      <w:r w:rsidR="005260C6" w:rsidRPr="00144D22">
        <w:rPr>
          <w:rFonts w:asciiTheme="majorBidi" w:hAnsiTheme="majorBidi" w:cstheme="majorBidi"/>
          <w:noProof/>
          <w:sz w:val="20"/>
          <w:szCs w:val="20"/>
          <w:lang w:bidi="fa-IR"/>
        </w:rPr>
        <w:t xml:space="preserve"> </w:t>
      </w:r>
      <w:r w:rsidR="00701DE1" w:rsidRPr="00144D22">
        <w:rPr>
          <w:rFonts w:asciiTheme="majorBidi" w:hAnsiTheme="majorBidi" w:cstheme="majorBidi"/>
          <w:noProof/>
          <w:sz w:val="20"/>
          <w:szCs w:val="20"/>
          <w:lang w:val="en" w:bidi="fa-IR"/>
        </w:rPr>
        <w:t>t</w:t>
      </w:r>
      <w:r w:rsidR="00B835C3" w:rsidRPr="00144D22">
        <w:rPr>
          <w:rFonts w:asciiTheme="majorBidi" w:hAnsiTheme="majorBidi" w:cstheme="majorBidi"/>
          <w:noProof/>
          <w:sz w:val="20"/>
          <w:szCs w:val="20"/>
          <w:lang w:val="en" w:bidi="fa-IR"/>
        </w:rPr>
        <w:t>he</w:t>
      </w:r>
      <w:r w:rsidR="00701DE1" w:rsidRPr="00144D22">
        <w:rPr>
          <w:rFonts w:asciiTheme="majorBidi" w:hAnsiTheme="majorBidi" w:cstheme="majorBidi"/>
          <w:noProof/>
          <w:sz w:val="20"/>
          <w:szCs w:val="20"/>
          <w:lang w:val="en" w:bidi="fa-IR"/>
        </w:rPr>
        <w:t xml:space="preserve"> high</w:t>
      </w:r>
      <w:r w:rsidR="000E3BDD" w:rsidRPr="00144D22">
        <w:rPr>
          <w:rFonts w:asciiTheme="majorBidi" w:hAnsiTheme="majorBidi" w:cstheme="majorBidi"/>
          <w:noProof/>
          <w:sz w:val="20"/>
          <w:szCs w:val="20"/>
          <w:lang w:val="en" w:bidi="fa-IR"/>
        </w:rPr>
        <w:t>er</w:t>
      </w:r>
      <w:r w:rsidR="00B835C3" w:rsidRPr="00144D22">
        <w:rPr>
          <w:rFonts w:asciiTheme="majorBidi" w:hAnsiTheme="majorBidi" w:cstheme="majorBidi"/>
          <w:noProof/>
          <w:sz w:val="20"/>
          <w:szCs w:val="20"/>
          <w:lang w:val="en" w:bidi="fa-IR"/>
        </w:rPr>
        <w:t xml:space="preserve"> HI value for yog</w:t>
      </w:r>
      <w:r w:rsidR="00701DE1" w:rsidRPr="00144D22">
        <w:rPr>
          <w:rFonts w:asciiTheme="majorBidi" w:hAnsiTheme="majorBidi" w:cstheme="majorBidi"/>
          <w:noProof/>
          <w:sz w:val="20"/>
          <w:szCs w:val="20"/>
          <w:lang w:val="en" w:bidi="fa-IR"/>
        </w:rPr>
        <w:t>h</w:t>
      </w:r>
      <w:r w:rsidR="00B835C3" w:rsidRPr="00144D22">
        <w:rPr>
          <w:rFonts w:asciiTheme="majorBidi" w:hAnsiTheme="majorBidi" w:cstheme="majorBidi"/>
          <w:noProof/>
          <w:sz w:val="20"/>
          <w:szCs w:val="20"/>
          <w:lang w:val="en" w:bidi="fa-IR"/>
        </w:rPr>
        <w:t>urt</w:t>
      </w:r>
      <w:r w:rsidR="00701DE1" w:rsidRPr="00144D22">
        <w:rPr>
          <w:rFonts w:asciiTheme="majorBidi" w:hAnsiTheme="majorBidi" w:cstheme="majorBidi"/>
          <w:noProof/>
          <w:sz w:val="20"/>
          <w:szCs w:val="20"/>
          <w:lang w:val="en" w:bidi="fa-IR"/>
        </w:rPr>
        <w:t xml:space="preserve"> </w:t>
      </w:r>
      <w:r w:rsidR="000E3BDD" w:rsidRPr="00144D22">
        <w:rPr>
          <w:rFonts w:asciiTheme="majorBidi" w:hAnsiTheme="majorBidi" w:cstheme="majorBidi"/>
          <w:noProof/>
          <w:sz w:val="20"/>
          <w:szCs w:val="20"/>
          <w:lang w:val="en" w:bidi="fa-IR"/>
        </w:rPr>
        <w:t>than 1</w:t>
      </w:r>
      <w:r w:rsidR="000E3BDD" w:rsidRPr="00144D22">
        <w:rPr>
          <w:rFonts w:asciiTheme="majorBidi" w:hAnsiTheme="majorBidi" w:cstheme="majorBidi"/>
          <w:noProof/>
          <w:sz w:val="20"/>
          <w:szCs w:val="20"/>
          <w:lang w:bidi="fa-IR"/>
        </w:rPr>
        <w:t>,</w:t>
      </w:r>
      <w:r w:rsidR="000E3BDD" w:rsidRPr="00144D22">
        <w:rPr>
          <w:rFonts w:asciiTheme="majorBidi" w:hAnsiTheme="majorBidi" w:cstheme="majorBidi"/>
          <w:noProof/>
          <w:sz w:val="20"/>
          <w:szCs w:val="20"/>
          <w:lang w:val="en" w:bidi="fa-IR"/>
        </w:rPr>
        <w:t xml:space="preserve"> </w:t>
      </w:r>
      <w:r w:rsidR="00701DE1" w:rsidRPr="00144D22">
        <w:rPr>
          <w:rFonts w:asciiTheme="majorBidi" w:hAnsiTheme="majorBidi" w:cstheme="majorBidi"/>
          <w:noProof/>
          <w:sz w:val="20"/>
          <w:szCs w:val="20"/>
          <w:lang w:val="en" w:bidi="fa-IR"/>
        </w:rPr>
        <w:t>in the present study</w:t>
      </w:r>
      <w:r w:rsidR="00701DE1" w:rsidRPr="00144D22">
        <w:rPr>
          <w:rFonts w:asciiTheme="majorBidi" w:hAnsiTheme="majorBidi" w:cstheme="majorBidi"/>
          <w:noProof/>
          <w:sz w:val="20"/>
          <w:szCs w:val="20"/>
          <w:lang w:bidi="fa-IR"/>
        </w:rPr>
        <w:t>,</w:t>
      </w:r>
      <w:r w:rsidR="00B835C3" w:rsidRPr="00144D22">
        <w:rPr>
          <w:rFonts w:asciiTheme="majorBidi" w:hAnsiTheme="majorBidi" w:cstheme="majorBidi"/>
          <w:noProof/>
          <w:sz w:val="20"/>
          <w:szCs w:val="20"/>
          <w:lang w:val="en" w:bidi="fa-IR"/>
        </w:rPr>
        <w:t xml:space="preserve"> </w:t>
      </w:r>
      <w:r w:rsidR="00701DE1" w:rsidRPr="00144D22">
        <w:rPr>
          <w:rFonts w:asciiTheme="majorBidi" w:hAnsiTheme="majorBidi" w:cstheme="majorBidi"/>
          <w:noProof/>
          <w:sz w:val="20"/>
          <w:szCs w:val="20"/>
          <w:lang w:val="en" w:bidi="fa-IR"/>
        </w:rPr>
        <w:t xml:space="preserve">revealed </w:t>
      </w:r>
      <w:r w:rsidR="00B835C3" w:rsidRPr="00144D22">
        <w:rPr>
          <w:rFonts w:asciiTheme="majorBidi" w:hAnsiTheme="majorBidi" w:cstheme="majorBidi"/>
          <w:noProof/>
          <w:sz w:val="20"/>
          <w:szCs w:val="20"/>
          <w:lang w:val="en" w:bidi="fa-IR"/>
        </w:rPr>
        <w:t>a</w:t>
      </w:r>
      <w:r w:rsidR="00ED55F0" w:rsidRPr="00144D22">
        <w:rPr>
          <w:rFonts w:asciiTheme="majorBidi" w:hAnsiTheme="majorBidi" w:cstheme="majorBidi"/>
          <w:noProof/>
          <w:sz w:val="20"/>
          <w:szCs w:val="20"/>
          <w:lang w:val="en" w:bidi="fa-IR"/>
        </w:rPr>
        <w:t xml:space="preserve"> health</w:t>
      </w:r>
      <w:r w:rsidR="00B835C3" w:rsidRPr="00144D22">
        <w:rPr>
          <w:rFonts w:asciiTheme="majorBidi" w:hAnsiTheme="majorBidi" w:cstheme="majorBidi"/>
          <w:noProof/>
          <w:sz w:val="20"/>
          <w:szCs w:val="20"/>
          <w:lang w:val="en" w:bidi="fa-IR"/>
        </w:rPr>
        <w:t xml:space="preserve"> risk to consumers</w:t>
      </w:r>
      <w:r w:rsidR="00C70258" w:rsidRPr="00144D22">
        <w:rPr>
          <w:rFonts w:asciiTheme="majorBidi" w:hAnsiTheme="majorBidi" w:cstheme="majorBidi"/>
          <w:noProof/>
          <w:sz w:val="20"/>
          <w:szCs w:val="20"/>
          <w:lang w:bidi="fa-IR"/>
        </w:rPr>
        <w:t xml:space="preserve">. The high </w:t>
      </w:r>
      <w:r w:rsidR="00C70258" w:rsidRPr="00144D22">
        <w:rPr>
          <w:rFonts w:asciiTheme="majorBidi" w:hAnsiTheme="majorBidi" w:cstheme="majorBidi"/>
          <w:noProof/>
          <w:sz w:val="20"/>
          <w:szCs w:val="20"/>
          <w:lang w:val="en" w:bidi="fa-IR"/>
        </w:rPr>
        <w:t xml:space="preserve">HI value </w:t>
      </w:r>
      <w:r w:rsidR="00C70258" w:rsidRPr="00144D22">
        <w:rPr>
          <w:rFonts w:asciiTheme="majorBidi" w:hAnsiTheme="majorBidi" w:cstheme="majorBidi"/>
          <w:noProof/>
          <w:sz w:val="20"/>
          <w:szCs w:val="20"/>
          <w:lang w:bidi="fa-IR"/>
        </w:rPr>
        <w:t>of AFM1</w:t>
      </w:r>
      <w:r w:rsidR="000E3BDD" w:rsidRPr="00144D22">
        <w:rPr>
          <w:rFonts w:asciiTheme="majorBidi" w:hAnsiTheme="majorBidi" w:cstheme="majorBidi"/>
          <w:noProof/>
          <w:sz w:val="20"/>
          <w:szCs w:val="20"/>
          <w:lang w:bidi="fa-IR"/>
        </w:rPr>
        <w:t>,</w:t>
      </w:r>
      <w:r w:rsidR="00C70258" w:rsidRPr="00144D22">
        <w:rPr>
          <w:rFonts w:asciiTheme="majorBidi" w:hAnsiTheme="majorBidi" w:cstheme="majorBidi"/>
          <w:noProof/>
          <w:sz w:val="20"/>
          <w:szCs w:val="20"/>
          <w:lang w:bidi="fa-IR"/>
        </w:rPr>
        <w:t xml:space="preserve"> in </w:t>
      </w:r>
      <w:r w:rsidR="00C70258" w:rsidRPr="00144D22">
        <w:rPr>
          <w:rFonts w:asciiTheme="majorBidi" w:hAnsiTheme="majorBidi" w:cstheme="majorBidi"/>
          <w:noProof/>
          <w:sz w:val="20"/>
          <w:szCs w:val="20"/>
          <w:lang w:val="en" w:bidi="fa-IR"/>
        </w:rPr>
        <w:t>yoghurt</w:t>
      </w:r>
      <w:r w:rsidR="00C70258" w:rsidRPr="00144D22">
        <w:rPr>
          <w:rFonts w:asciiTheme="majorBidi" w:hAnsiTheme="majorBidi" w:cstheme="majorBidi"/>
          <w:noProof/>
          <w:sz w:val="20"/>
          <w:szCs w:val="20"/>
          <w:lang w:bidi="fa-IR"/>
        </w:rPr>
        <w:t xml:space="preserve">, could be attributed to the high consumption of </w:t>
      </w:r>
      <w:r w:rsidR="00C70258" w:rsidRPr="00144D22">
        <w:rPr>
          <w:rFonts w:asciiTheme="majorBidi" w:hAnsiTheme="majorBidi" w:cstheme="majorBidi"/>
          <w:noProof/>
          <w:sz w:val="20"/>
          <w:szCs w:val="20"/>
          <w:lang w:val="en" w:bidi="fa-IR"/>
        </w:rPr>
        <w:t>yoghurt in population</w:t>
      </w:r>
      <w:r w:rsidR="00C70258" w:rsidRPr="00144D22">
        <w:rPr>
          <w:rFonts w:asciiTheme="majorBidi" w:hAnsiTheme="majorBidi" w:cstheme="majorBidi"/>
          <w:noProof/>
          <w:sz w:val="20"/>
          <w:szCs w:val="20"/>
          <w:lang w:bidi="fa-IR"/>
        </w:rPr>
        <w:t xml:space="preserve"> study</w:t>
      </w:r>
      <w:r w:rsidR="00D339A6" w:rsidRPr="00144D22">
        <w:rPr>
          <w:rFonts w:asciiTheme="majorBidi" w:hAnsiTheme="majorBidi" w:cstheme="majorBidi"/>
          <w:noProof/>
          <w:sz w:val="20"/>
          <w:szCs w:val="20"/>
          <w:lang w:bidi="fa-IR"/>
        </w:rPr>
        <w:t>. However, the HI value of milk, cheese, kask and Doogh was less than 1</w:t>
      </w:r>
      <w:r w:rsidR="00DD4464" w:rsidRPr="00144D22">
        <w:rPr>
          <w:rFonts w:asciiTheme="majorBidi" w:hAnsiTheme="majorBidi" w:cstheme="majorBidi"/>
          <w:noProof/>
          <w:sz w:val="20"/>
          <w:szCs w:val="20"/>
          <w:lang w:val="en" w:bidi="fa-IR"/>
        </w:rPr>
        <w:t>.</w:t>
      </w:r>
      <w:r w:rsidR="00D339A6" w:rsidRPr="00144D22">
        <w:rPr>
          <w:rFonts w:asciiTheme="majorBidi" w:hAnsiTheme="majorBidi" w:cstheme="majorBidi"/>
          <w:noProof/>
          <w:sz w:val="20"/>
          <w:szCs w:val="20"/>
          <w:lang w:bidi="fa-IR"/>
        </w:rPr>
        <w:t xml:space="preserve"> </w:t>
      </w:r>
      <w:r w:rsidR="00134A13" w:rsidRPr="00144D22">
        <w:rPr>
          <w:rFonts w:asciiTheme="majorBidi" w:hAnsiTheme="majorBidi" w:cstheme="majorBidi"/>
          <w:noProof/>
          <w:sz w:val="20"/>
          <w:szCs w:val="20"/>
          <w:lang w:bidi="fa-IR"/>
        </w:rPr>
        <w:t>In the present study</w:t>
      </w:r>
      <w:r w:rsidR="000E3BDD" w:rsidRPr="00144D22">
        <w:rPr>
          <w:rFonts w:asciiTheme="majorBidi" w:hAnsiTheme="majorBidi" w:cstheme="majorBidi"/>
          <w:noProof/>
          <w:sz w:val="20"/>
          <w:szCs w:val="20"/>
          <w:lang w:bidi="fa-IR"/>
        </w:rPr>
        <w:t>,</w:t>
      </w:r>
      <w:r w:rsidR="00134A13" w:rsidRPr="00144D22">
        <w:rPr>
          <w:rFonts w:asciiTheme="majorBidi" w:hAnsiTheme="majorBidi" w:cstheme="majorBidi"/>
          <w:noProof/>
          <w:sz w:val="20"/>
          <w:szCs w:val="20"/>
          <w:lang w:bidi="fa-IR"/>
        </w:rPr>
        <w:t xml:space="preserve"> </w:t>
      </w:r>
      <w:r w:rsidR="000E3BDD" w:rsidRPr="00144D22">
        <w:rPr>
          <w:rFonts w:asciiTheme="majorBidi" w:hAnsiTheme="majorBidi" w:cstheme="majorBidi"/>
          <w:noProof/>
          <w:sz w:val="20"/>
          <w:szCs w:val="20"/>
          <w:lang w:bidi="fa-IR"/>
        </w:rPr>
        <w:t>t</w:t>
      </w:r>
      <w:r w:rsidR="00134A13" w:rsidRPr="00144D22">
        <w:rPr>
          <w:rFonts w:asciiTheme="majorBidi" w:hAnsiTheme="majorBidi" w:cstheme="majorBidi"/>
          <w:noProof/>
          <w:sz w:val="20"/>
          <w:szCs w:val="20"/>
          <w:lang w:bidi="fa-IR"/>
        </w:rPr>
        <w:t>he HI</w:t>
      </w:r>
      <w:r w:rsidR="000E3BDD" w:rsidRPr="00144D22">
        <w:rPr>
          <w:rFonts w:asciiTheme="majorBidi" w:hAnsiTheme="majorBidi" w:cstheme="majorBidi"/>
          <w:noProof/>
          <w:sz w:val="20"/>
          <w:szCs w:val="20"/>
          <w:lang w:bidi="fa-IR"/>
        </w:rPr>
        <w:t>,</w:t>
      </w:r>
      <w:r w:rsidR="00134A13" w:rsidRPr="00144D22">
        <w:rPr>
          <w:rFonts w:asciiTheme="majorBidi" w:hAnsiTheme="majorBidi" w:cstheme="majorBidi"/>
          <w:noProof/>
          <w:sz w:val="20"/>
          <w:szCs w:val="20"/>
          <w:lang w:bidi="fa-IR"/>
        </w:rPr>
        <w:t xml:space="preserve"> calculated</w:t>
      </w:r>
      <w:r w:rsidR="0027225A" w:rsidRPr="00144D22">
        <w:rPr>
          <w:rFonts w:asciiTheme="majorBidi" w:hAnsiTheme="majorBidi" w:cstheme="majorBidi"/>
          <w:noProof/>
          <w:sz w:val="20"/>
          <w:szCs w:val="20"/>
          <w:lang w:bidi="fa-IR"/>
        </w:rPr>
        <w:t xml:space="preserve"> </w:t>
      </w:r>
      <w:r w:rsidR="00134A13" w:rsidRPr="00144D22">
        <w:rPr>
          <w:rFonts w:asciiTheme="majorBidi" w:hAnsiTheme="majorBidi" w:cstheme="majorBidi"/>
          <w:noProof/>
          <w:sz w:val="20"/>
          <w:szCs w:val="20"/>
          <w:lang w:bidi="fa-IR"/>
        </w:rPr>
        <w:t>for milk</w:t>
      </w:r>
      <w:r w:rsidR="000E3BDD" w:rsidRPr="00144D22">
        <w:rPr>
          <w:rFonts w:asciiTheme="majorBidi" w:hAnsiTheme="majorBidi" w:cstheme="majorBidi"/>
          <w:noProof/>
          <w:sz w:val="20"/>
          <w:szCs w:val="20"/>
          <w:lang w:bidi="fa-IR"/>
        </w:rPr>
        <w:t>,</w:t>
      </w:r>
      <w:r w:rsidR="00134A13" w:rsidRPr="00144D22">
        <w:rPr>
          <w:rFonts w:asciiTheme="majorBidi" w:hAnsiTheme="majorBidi" w:cstheme="majorBidi"/>
          <w:noProof/>
          <w:sz w:val="20"/>
          <w:szCs w:val="20"/>
          <w:lang w:bidi="fa-IR"/>
        </w:rPr>
        <w:t xml:space="preserve"> </w:t>
      </w:r>
      <w:r w:rsidR="000E3BDD" w:rsidRPr="00144D22">
        <w:rPr>
          <w:rFonts w:asciiTheme="majorBidi" w:hAnsiTheme="majorBidi" w:cstheme="majorBidi"/>
          <w:noProof/>
          <w:sz w:val="20"/>
          <w:szCs w:val="20"/>
          <w:lang w:bidi="fa-IR"/>
        </w:rPr>
        <w:t>was</w:t>
      </w:r>
      <w:r w:rsidR="0027225A" w:rsidRPr="00144D22">
        <w:rPr>
          <w:rFonts w:asciiTheme="majorBidi" w:hAnsiTheme="majorBidi" w:cstheme="majorBidi"/>
          <w:noProof/>
          <w:sz w:val="20"/>
          <w:szCs w:val="20"/>
          <w:lang w:bidi="fa-IR"/>
        </w:rPr>
        <w:t xml:space="preserve"> in accordance with the report</w:t>
      </w:r>
      <w:r w:rsidR="00176994" w:rsidRPr="00144D22">
        <w:rPr>
          <w:rFonts w:asciiTheme="majorBidi" w:hAnsiTheme="majorBidi" w:cstheme="majorBidi"/>
          <w:noProof/>
          <w:sz w:val="20"/>
          <w:szCs w:val="20"/>
          <w:lang w:bidi="fa-IR"/>
        </w:rPr>
        <w:t xml:space="preserve"> done</w:t>
      </w:r>
      <w:r w:rsidR="0027225A" w:rsidRPr="00144D22">
        <w:rPr>
          <w:rFonts w:asciiTheme="majorBidi" w:hAnsiTheme="majorBidi" w:cstheme="majorBidi"/>
          <w:noProof/>
          <w:sz w:val="20"/>
          <w:szCs w:val="20"/>
          <w:lang w:bidi="fa-IR"/>
        </w:rPr>
        <w:t xml:space="preserve"> by </w:t>
      </w:r>
      <w:r w:rsidR="0027225A" w:rsidRPr="00144D22">
        <w:rPr>
          <w:rFonts w:asciiTheme="majorBidi" w:hAnsiTheme="majorBidi" w:cstheme="majorBidi"/>
          <w:noProof/>
          <w:sz w:val="20"/>
          <w:szCs w:val="20"/>
          <w:lang w:bidi="fa-IR"/>
        </w:rPr>
        <w:fldChar w:fldCharType="begin"/>
      </w:r>
      <w:r w:rsidR="0027225A" w:rsidRPr="00144D22">
        <w:rPr>
          <w:rFonts w:asciiTheme="majorBidi" w:hAnsiTheme="majorBidi" w:cstheme="majorBidi"/>
          <w:noProof/>
          <w:sz w:val="20"/>
          <w:szCs w:val="20"/>
          <w:lang w:bidi="fa-IR"/>
        </w:rPr>
        <w:instrText xml:space="preserve"> ADDIN EN.CITE &lt;EndNote&gt;&lt;Cite&gt;&lt;Author&gt;Mokhtari&lt;/Author&gt;&lt;Year&gt;2022&lt;/Year&gt;&lt;RecNum&gt;29&lt;/RecNum&gt;&lt;DisplayText&gt;(Mokhtari et al., 2022)&lt;/DisplayText&gt;&lt;record&gt;&lt;rec-number&gt;29&lt;/rec-number&gt;&lt;foreign-keys&gt;&lt;key app="EN" db-id="s9xrdvt55evaf5evxtfp0z9adews5sswrx9d" timestamp="1690206765"&gt;29&lt;/key&gt;&lt;/foreign-keys&gt;&lt;ref-type name="Journal Article"&gt;17&lt;/ref-type&gt;&lt;contributors&gt;&lt;authors&gt;&lt;author&gt;Mokhtari, Seyyed Ahmad&lt;/author&gt;&lt;author&gt;Nemati, Ali&lt;/author&gt;&lt;author&gt;Fazlzadeh, Mehdi&lt;/author&gt;&lt;author&gt;Moradi-Asl, Eslam&lt;/author&gt;&lt;author&gt;Ardabili, Vahid Taefi&lt;/author&gt;&lt;author&gt;Seddigh, Anoshirvan&lt;/author&gt;&lt;/authors&gt;&lt;/contributors&gt;&lt;titles&gt;&lt;title&gt;Aflatoxin M1 in distributed milks in northwestern Iran: occurrence, seasonal variation, and risk assessment&lt;/title&gt;&lt;secondary-title&gt;Environmental Science and Pollution Research&lt;/secondary-title&gt;&lt;/titles&gt;&lt;periodical&gt;&lt;full-title&gt;Environmental Science and Pollution Research&lt;/full-title&gt;&lt;/periodical&gt;&lt;pages&gt;41429-41438&lt;/pages&gt;&lt;volume&gt;29&lt;/volume&gt;&lt;number&gt;27&lt;/number&gt;&lt;dates&gt;&lt;year&gt;2022&lt;/year&gt;&lt;pub-dates&gt;&lt;date&gt;2022/06/01&lt;/date&gt;&lt;/pub-dates&gt;&lt;/dates&gt;&lt;isbn&gt;1614-7499&lt;/isbn&gt;&lt;urls&gt;&lt;related-urls&gt;&lt;url&gt;https://doi.org/10.1007/s11356-021-18212-9&lt;/url&gt;&lt;/related-urls&gt;&lt;/urls&gt;&lt;electronic-resource-num&gt;10.1007/s11356-021-18212-9&lt;/electronic-resource-num&gt;&lt;/record&gt;&lt;/Cite&gt;&lt;/EndNote&gt;</w:instrText>
      </w:r>
      <w:r w:rsidR="0027225A" w:rsidRPr="00144D22">
        <w:rPr>
          <w:rFonts w:asciiTheme="majorBidi" w:hAnsiTheme="majorBidi" w:cstheme="majorBidi"/>
          <w:noProof/>
          <w:sz w:val="20"/>
          <w:szCs w:val="20"/>
          <w:lang w:bidi="fa-IR"/>
        </w:rPr>
        <w:fldChar w:fldCharType="separate"/>
      </w:r>
      <w:r w:rsidR="0027225A" w:rsidRPr="00144D22">
        <w:rPr>
          <w:rFonts w:asciiTheme="majorBidi" w:hAnsiTheme="majorBidi" w:cstheme="majorBidi"/>
          <w:noProof/>
          <w:sz w:val="20"/>
          <w:szCs w:val="20"/>
          <w:lang w:bidi="fa-IR"/>
        </w:rPr>
        <w:t>(Mokhtari et al., 2022)</w:t>
      </w:r>
      <w:r w:rsidR="0027225A" w:rsidRPr="00144D22">
        <w:rPr>
          <w:rFonts w:asciiTheme="majorBidi" w:hAnsiTheme="majorBidi" w:cstheme="majorBidi"/>
          <w:noProof/>
          <w:sz w:val="20"/>
          <w:szCs w:val="20"/>
          <w:lang w:bidi="fa-IR"/>
        </w:rPr>
        <w:fldChar w:fldCharType="end"/>
      </w:r>
      <w:r w:rsidR="00134A13" w:rsidRPr="00144D22">
        <w:rPr>
          <w:rFonts w:asciiTheme="majorBidi" w:hAnsiTheme="majorBidi" w:cstheme="majorBidi"/>
          <w:noProof/>
          <w:sz w:val="20"/>
          <w:szCs w:val="20"/>
          <w:lang w:bidi="fa-IR"/>
        </w:rPr>
        <w:t>,</w:t>
      </w:r>
      <w:r w:rsidR="00B8138F" w:rsidRPr="00144D22">
        <w:rPr>
          <w:rFonts w:asciiTheme="majorBidi" w:hAnsiTheme="majorBidi" w:cstheme="majorBidi"/>
          <w:noProof/>
          <w:sz w:val="20"/>
          <w:szCs w:val="20"/>
          <w:lang w:bidi="fa-IR"/>
        </w:rPr>
        <w:t xml:space="preserve"> </w:t>
      </w:r>
      <w:r w:rsidR="00134A13" w:rsidRPr="00144D22">
        <w:rPr>
          <w:rFonts w:asciiTheme="majorBidi" w:hAnsiTheme="majorBidi" w:cstheme="majorBidi"/>
          <w:noProof/>
          <w:sz w:val="20"/>
          <w:szCs w:val="20"/>
          <w:lang w:bidi="fa-IR"/>
        </w:rPr>
        <w:t xml:space="preserve">while </w:t>
      </w:r>
      <w:r w:rsidR="00872619" w:rsidRPr="00144D22">
        <w:rPr>
          <w:rFonts w:asciiTheme="majorBidi" w:hAnsiTheme="majorBidi" w:cstheme="majorBidi"/>
          <w:noProof/>
          <w:sz w:val="20"/>
          <w:szCs w:val="20"/>
          <w:lang w:bidi="fa-IR"/>
        </w:rPr>
        <w:t xml:space="preserve">more than findings reported by </w:t>
      </w:r>
      <w:r w:rsidR="00872619" w:rsidRPr="00144D22">
        <w:rPr>
          <w:rFonts w:asciiTheme="majorBidi" w:hAnsiTheme="majorBidi" w:cstheme="majorBidi"/>
          <w:noProof/>
          <w:sz w:val="20"/>
          <w:szCs w:val="20"/>
          <w:lang w:bidi="fa-IR"/>
        </w:rPr>
        <w:fldChar w:fldCharType="begin"/>
      </w:r>
      <w:r w:rsidR="00751C46" w:rsidRPr="00144D22">
        <w:rPr>
          <w:rFonts w:asciiTheme="majorBidi" w:hAnsiTheme="majorBidi" w:cstheme="majorBidi"/>
          <w:noProof/>
          <w:sz w:val="20"/>
          <w:szCs w:val="20"/>
          <w:lang w:bidi="fa-IR"/>
        </w:rPr>
        <w:instrText xml:space="preserve"> ADDIN EN.CITE &lt;EndNote&gt;&lt;Cite&gt;&lt;Author&gt;Mozaffari Nejad&lt;/Author&gt;&lt;Year&gt;2019&lt;/Year&gt;&lt;RecNum&gt;58&lt;/RecNum&gt;&lt;DisplayText&gt;(Mozaffari Nejad et al., 2019)&lt;/DisplayText&gt;&lt;record&gt;&lt;rec-number&gt;58&lt;/rec-number&gt;&lt;foreign-keys&gt;&lt;key app="EN" db-id="s9xrdvt55evaf5evxtfp0z9adews5sswrx9d" timestamp="1695063099"&gt;58&lt;/key&gt;&lt;/foreign-keys&gt;&lt;ref-type name="Journal Article"&gt;17&lt;/ref-type&gt;&lt;contributors&gt;&lt;authors&gt;&lt;author&gt;Mozaffari Nejad, Amir Sasan&lt;/author&gt;&lt;author&gt;Heshmati, Ali&lt;/author&gt;&lt;author&gt;Ghiasvand, Tayebe&lt;/author&gt;&lt;/authors&gt;&lt;/contributors&gt;&lt;titles&gt;&lt;title&gt;The Occurrence and Risk Assessment of Exposure to Aflatoxin M1 in Ultra-High Temperature and Pasteurized Milk in Hamadan Province of Iran&lt;/title&gt;&lt;secondary-title&gt;Osong Public Health and Research Perspectives&lt;/secondary-title&gt;&lt;/titles&gt;&lt;periodical&gt;&lt;full-title&gt;Osong Public Health and Research Perspectives&lt;/full-title&gt;&lt;/periodical&gt;&lt;pages&gt;228-233&lt;/pages&gt;&lt;volume&gt;10&lt;/volume&gt;&lt;number&gt;4&lt;/number&gt;&lt;dates&gt;&lt;year&gt;2019&lt;/year&gt;&lt;pub-dates&gt;&lt;date&gt;08/28&lt;/date&gt;&lt;/pub-dates&gt;&lt;/dates&gt;&lt;urls&gt;&lt;/urls&gt;&lt;electronic-resource-num&gt;10.24171/j.phrp.2019.10.4.05&lt;/electronic-resource-num&gt;&lt;/record&gt;&lt;/Cite&gt;&lt;/EndNote&gt;</w:instrText>
      </w:r>
      <w:r w:rsidR="00872619" w:rsidRPr="00144D22">
        <w:rPr>
          <w:rFonts w:asciiTheme="majorBidi" w:hAnsiTheme="majorBidi" w:cstheme="majorBidi"/>
          <w:noProof/>
          <w:sz w:val="20"/>
          <w:szCs w:val="20"/>
          <w:lang w:bidi="fa-IR"/>
        </w:rPr>
        <w:fldChar w:fldCharType="separate"/>
      </w:r>
      <w:r w:rsidR="00872619" w:rsidRPr="00144D22">
        <w:rPr>
          <w:rFonts w:asciiTheme="majorBidi" w:hAnsiTheme="majorBidi" w:cstheme="majorBidi"/>
          <w:noProof/>
          <w:sz w:val="20"/>
          <w:szCs w:val="20"/>
          <w:lang w:bidi="fa-IR"/>
        </w:rPr>
        <w:t>(Mozaffari Nejad et al., 2019)</w:t>
      </w:r>
      <w:r w:rsidR="00872619" w:rsidRPr="00144D22">
        <w:rPr>
          <w:rFonts w:asciiTheme="majorBidi" w:hAnsiTheme="majorBidi" w:cstheme="majorBidi"/>
          <w:noProof/>
          <w:sz w:val="20"/>
          <w:szCs w:val="20"/>
          <w:lang w:bidi="fa-IR"/>
        </w:rPr>
        <w:fldChar w:fldCharType="end"/>
      </w:r>
      <w:r w:rsidR="00872619" w:rsidRPr="00144D22">
        <w:rPr>
          <w:rFonts w:asciiTheme="majorBidi" w:hAnsiTheme="majorBidi" w:cstheme="majorBidi"/>
          <w:noProof/>
          <w:sz w:val="20"/>
          <w:szCs w:val="20"/>
          <w:lang w:bidi="fa-IR"/>
        </w:rPr>
        <w:t xml:space="preserve">. </w:t>
      </w:r>
    </w:p>
    <w:p w14:paraId="76A54D2D" w14:textId="4EA2BF0A" w:rsidR="001D4C65" w:rsidRPr="00144D22" w:rsidRDefault="001D4C65" w:rsidP="00F53D8B">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bidi="fa-IR"/>
        </w:rPr>
        <w:t>According to Table 3,</w:t>
      </w:r>
      <w:r w:rsidR="0051119C" w:rsidRPr="00144D22">
        <w:rPr>
          <w:rFonts w:asciiTheme="majorBidi" w:hAnsiTheme="majorBidi" w:cstheme="majorBidi"/>
          <w:noProof/>
          <w:sz w:val="20"/>
          <w:szCs w:val="20"/>
          <w:lang w:bidi="fa-IR"/>
        </w:rPr>
        <w:t xml:space="preserve"> the</w:t>
      </w:r>
      <w:r w:rsidRPr="00144D22">
        <w:rPr>
          <w:rFonts w:asciiTheme="majorBidi" w:hAnsiTheme="majorBidi" w:cstheme="majorBidi"/>
          <w:noProof/>
          <w:sz w:val="20"/>
          <w:szCs w:val="20"/>
          <w:lang w:bidi="fa-IR"/>
        </w:rPr>
        <w:t xml:space="preserve"> </w:t>
      </w:r>
      <w:r w:rsidR="00AB1404" w:rsidRPr="00144D22">
        <w:rPr>
          <w:rFonts w:asciiTheme="majorBidi" w:hAnsiTheme="majorBidi" w:cstheme="majorBidi"/>
          <w:noProof/>
          <w:sz w:val="20"/>
          <w:szCs w:val="20"/>
          <w:lang w:bidi="fa-IR"/>
        </w:rPr>
        <w:t>LCR</w:t>
      </w:r>
      <w:r w:rsidR="00176994" w:rsidRPr="00144D22">
        <w:rPr>
          <w:rFonts w:asciiTheme="majorBidi" w:hAnsiTheme="majorBidi" w:cstheme="majorBidi"/>
          <w:noProof/>
          <w:sz w:val="20"/>
          <w:szCs w:val="20"/>
          <w:lang w:bidi="fa-IR"/>
        </w:rPr>
        <w:t xml:space="preserve"> of AFM1</w:t>
      </w:r>
      <w:r w:rsidRPr="00144D22">
        <w:rPr>
          <w:rFonts w:asciiTheme="majorBidi" w:hAnsiTheme="majorBidi" w:cstheme="majorBidi"/>
          <w:noProof/>
          <w:sz w:val="20"/>
          <w:szCs w:val="20"/>
          <w:lang w:bidi="fa-IR"/>
        </w:rPr>
        <w:t xml:space="preserve"> </w:t>
      </w:r>
      <w:r w:rsidR="009D6FEF" w:rsidRPr="00144D22">
        <w:rPr>
          <w:rFonts w:asciiTheme="majorBidi" w:hAnsiTheme="majorBidi" w:cstheme="majorBidi"/>
          <w:noProof/>
          <w:sz w:val="20"/>
          <w:szCs w:val="20"/>
          <w:lang w:val="en" w:bidi="fa-IR"/>
        </w:rPr>
        <w:t>through</w:t>
      </w:r>
      <w:r w:rsidR="009D6FEF" w:rsidRPr="00144D22">
        <w:rPr>
          <w:rFonts w:asciiTheme="majorBidi" w:hAnsiTheme="majorBidi" w:cstheme="majorBidi"/>
          <w:noProof/>
          <w:sz w:val="20"/>
          <w:szCs w:val="20"/>
          <w:lang w:bidi="fa-IR"/>
        </w:rPr>
        <w:t xml:space="preserve"> </w:t>
      </w:r>
      <w:r w:rsidRPr="00144D22">
        <w:rPr>
          <w:rFonts w:asciiTheme="majorBidi" w:hAnsiTheme="majorBidi" w:cstheme="majorBidi"/>
          <w:noProof/>
          <w:sz w:val="20"/>
          <w:szCs w:val="20"/>
          <w:lang w:bidi="fa-IR"/>
        </w:rPr>
        <w:t>the traditional milk and dairy products</w:t>
      </w:r>
      <w:r w:rsidR="00176994"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 xml:space="preserve"> consumption</w:t>
      </w:r>
      <w:r w:rsidR="00176994"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 xml:space="preserve"> in the study population</w:t>
      </w:r>
      <w:r w:rsidR="00AB1404" w:rsidRPr="00144D22">
        <w:rPr>
          <w:rFonts w:asciiTheme="majorBidi" w:hAnsiTheme="majorBidi" w:cstheme="majorBidi"/>
          <w:noProof/>
          <w:sz w:val="20"/>
          <w:szCs w:val="20"/>
          <w:lang w:bidi="fa-IR"/>
        </w:rPr>
        <w:t xml:space="preserve">, </w:t>
      </w:r>
      <w:r w:rsidRPr="00144D22">
        <w:rPr>
          <w:rFonts w:asciiTheme="majorBidi" w:hAnsiTheme="majorBidi" w:cstheme="majorBidi"/>
          <w:noProof/>
          <w:sz w:val="20"/>
          <w:szCs w:val="20"/>
          <w:lang w:bidi="fa-IR"/>
        </w:rPr>
        <w:t>was in the range of 1.7×10</w:t>
      </w:r>
      <w:r w:rsidRPr="00144D22">
        <w:rPr>
          <w:rFonts w:asciiTheme="majorBidi" w:hAnsiTheme="majorBidi" w:cstheme="majorBidi"/>
          <w:noProof/>
          <w:sz w:val="20"/>
          <w:szCs w:val="20"/>
          <w:vertAlign w:val="superscript"/>
          <w:lang w:bidi="fa-IR"/>
        </w:rPr>
        <w:t>-3</w:t>
      </w:r>
      <w:r w:rsidRPr="00144D22">
        <w:rPr>
          <w:rFonts w:asciiTheme="majorBidi" w:hAnsiTheme="majorBidi" w:cstheme="majorBidi"/>
          <w:noProof/>
          <w:sz w:val="20"/>
          <w:szCs w:val="20"/>
          <w:lang w:bidi="fa-IR"/>
        </w:rPr>
        <w:t xml:space="preserve"> to 1.5×10</w:t>
      </w:r>
      <w:r w:rsidRPr="00144D22">
        <w:rPr>
          <w:rFonts w:asciiTheme="majorBidi" w:hAnsiTheme="majorBidi" w:cstheme="majorBidi"/>
          <w:noProof/>
          <w:sz w:val="20"/>
          <w:szCs w:val="20"/>
          <w:vertAlign w:val="superscript"/>
          <w:lang w:bidi="fa-IR"/>
        </w:rPr>
        <w:t>-6</w:t>
      </w:r>
      <w:r w:rsidR="009D6FEF" w:rsidRPr="00144D22">
        <w:rPr>
          <w:rFonts w:asciiTheme="majorBidi" w:hAnsiTheme="majorBidi" w:cstheme="majorBidi"/>
          <w:noProof/>
          <w:sz w:val="20"/>
          <w:szCs w:val="20"/>
          <w:lang w:bidi="fa-IR"/>
        </w:rPr>
        <w:t xml:space="preserve"> for yoghurt and Doogh, respectively. The results of the present study</w:t>
      </w:r>
      <w:r w:rsidR="00836F04" w:rsidRPr="00144D22">
        <w:rPr>
          <w:rFonts w:asciiTheme="majorBidi" w:hAnsiTheme="majorBidi" w:cstheme="majorBidi"/>
          <w:noProof/>
          <w:sz w:val="20"/>
          <w:szCs w:val="20"/>
          <w:lang w:bidi="fa-IR"/>
        </w:rPr>
        <w:t>,</w:t>
      </w:r>
      <w:r w:rsidR="009D6FEF" w:rsidRPr="00144D22">
        <w:rPr>
          <w:rFonts w:asciiTheme="majorBidi" w:hAnsiTheme="majorBidi" w:cstheme="majorBidi"/>
          <w:noProof/>
          <w:sz w:val="20"/>
          <w:szCs w:val="20"/>
          <w:lang w:bidi="fa-IR"/>
        </w:rPr>
        <w:t xml:space="preserve"> showed that annual risk of LCR</w:t>
      </w:r>
      <w:r w:rsidR="00ED55F0" w:rsidRPr="00144D22">
        <w:rPr>
          <w:rFonts w:asciiTheme="majorBidi" w:hAnsiTheme="majorBidi" w:cstheme="majorBidi"/>
          <w:noProof/>
          <w:sz w:val="20"/>
          <w:szCs w:val="20"/>
          <w:lang w:bidi="fa-IR"/>
        </w:rPr>
        <w:t xml:space="preserve"> in study populaton</w:t>
      </w:r>
      <w:r w:rsidR="009D6FEF" w:rsidRPr="00144D22">
        <w:rPr>
          <w:rFonts w:asciiTheme="majorBidi" w:hAnsiTheme="majorBidi" w:cstheme="majorBidi"/>
          <w:noProof/>
          <w:sz w:val="20"/>
          <w:szCs w:val="20"/>
          <w:lang w:bidi="fa-IR"/>
        </w:rPr>
        <w:t xml:space="preserve"> was </w:t>
      </w:r>
      <w:r w:rsidR="00893798" w:rsidRPr="00144D22">
        <w:rPr>
          <w:rFonts w:asciiTheme="majorBidi" w:hAnsiTheme="majorBidi" w:cstheme="majorBidi"/>
          <w:noProof/>
          <w:sz w:val="20"/>
          <w:szCs w:val="20"/>
          <w:lang w:bidi="fa-IR"/>
        </w:rPr>
        <w:t>7</w:t>
      </w:r>
      <w:r w:rsidR="009D6FEF" w:rsidRPr="00144D22">
        <w:rPr>
          <w:rFonts w:asciiTheme="majorBidi" w:hAnsiTheme="majorBidi" w:cstheme="majorBidi"/>
          <w:noProof/>
          <w:sz w:val="20"/>
          <w:szCs w:val="20"/>
          <w:lang w:bidi="fa-IR"/>
        </w:rPr>
        <w:t>.</w:t>
      </w:r>
      <w:r w:rsidR="00893798" w:rsidRPr="00144D22">
        <w:rPr>
          <w:rFonts w:asciiTheme="majorBidi" w:hAnsiTheme="majorBidi" w:cstheme="majorBidi"/>
          <w:noProof/>
          <w:sz w:val="20"/>
          <w:szCs w:val="20"/>
          <w:lang w:bidi="fa-IR"/>
        </w:rPr>
        <w:t>6</w:t>
      </w:r>
      <w:r w:rsidR="009D6FEF" w:rsidRPr="00144D22">
        <w:rPr>
          <w:rFonts w:asciiTheme="majorBidi" w:hAnsiTheme="majorBidi" w:cstheme="majorBidi"/>
          <w:noProof/>
          <w:sz w:val="20"/>
          <w:szCs w:val="20"/>
          <w:lang w:bidi="fa-IR"/>
        </w:rPr>
        <w:t>×10</w:t>
      </w:r>
      <w:r w:rsidR="009D6FEF" w:rsidRPr="00144D22">
        <w:rPr>
          <w:rFonts w:asciiTheme="majorBidi" w:hAnsiTheme="majorBidi" w:cstheme="majorBidi"/>
          <w:noProof/>
          <w:sz w:val="20"/>
          <w:szCs w:val="20"/>
          <w:vertAlign w:val="superscript"/>
          <w:lang w:bidi="fa-IR"/>
        </w:rPr>
        <w:t>-4</w:t>
      </w:r>
      <w:r w:rsidR="005B7645" w:rsidRPr="00144D22">
        <w:rPr>
          <w:rFonts w:asciiTheme="majorBidi" w:hAnsiTheme="majorBidi" w:cstheme="majorBidi"/>
          <w:noProof/>
          <w:sz w:val="20"/>
          <w:szCs w:val="20"/>
          <w:lang w:bidi="fa-IR"/>
        </w:rPr>
        <w:t xml:space="preserve"> </w:t>
      </w:r>
      <w:r w:rsidR="005B7645" w:rsidRPr="00144D22">
        <w:rPr>
          <w:rFonts w:asciiTheme="majorBidi" w:hAnsiTheme="majorBidi" w:cstheme="majorBidi"/>
          <w:noProof/>
          <w:sz w:val="20"/>
          <w:szCs w:val="20"/>
          <w:lang w:val="en" w:bidi="fa-IR"/>
        </w:rPr>
        <w:t>(Fig</w:t>
      </w:r>
      <w:r w:rsidR="0085295A">
        <w:rPr>
          <w:rFonts w:asciiTheme="majorBidi" w:hAnsiTheme="majorBidi" w:cstheme="majorBidi"/>
          <w:noProof/>
          <w:sz w:val="20"/>
          <w:szCs w:val="20"/>
          <w:lang w:val="en" w:bidi="fa-IR"/>
        </w:rPr>
        <w:t>ure</w:t>
      </w:r>
      <w:r w:rsidR="00ED55F0" w:rsidRPr="00144D22">
        <w:rPr>
          <w:rFonts w:asciiTheme="majorBidi" w:hAnsiTheme="majorBidi" w:cstheme="majorBidi"/>
          <w:noProof/>
          <w:sz w:val="20"/>
          <w:szCs w:val="20"/>
          <w:lang w:val="en" w:bidi="fa-IR"/>
        </w:rPr>
        <w:t>.</w:t>
      </w:r>
      <w:r w:rsidR="005B7645" w:rsidRPr="00144D22">
        <w:rPr>
          <w:rFonts w:asciiTheme="majorBidi" w:hAnsiTheme="majorBidi" w:cstheme="majorBidi"/>
          <w:noProof/>
          <w:sz w:val="20"/>
          <w:szCs w:val="20"/>
          <w:lang w:val="en" w:bidi="fa-IR"/>
        </w:rPr>
        <w:t xml:space="preserve"> </w:t>
      </w:r>
      <w:r w:rsidR="0085295A">
        <w:rPr>
          <w:rFonts w:asciiTheme="majorBidi" w:hAnsiTheme="majorBidi" w:cstheme="majorBidi"/>
          <w:noProof/>
          <w:sz w:val="20"/>
          <w:szCs w:val="20"/>
          <w:lang w:val="en" w:bidi="fa-IR"/>
        </w:rPr>
        <w:t>1</w:t>
      </w:r>
      <w:r w:rsidR="005B7645" w:rsidRPr="00144D22">
        <w:rPr>
          <w:rFonts w:asciiTheme="majorBidi" w:hAnsiTheme="majorBidi" w:cstheme="majorBidi"/>
          <w:noProof/>
          <w:sz w:val="20"/>
          <w:szCs w:val="20"/>
          <w:lang w:val="en" w:bidi="fa-IR"/>
        </w:rPr>
        <w:t>)</w:t>
      </w:r>
      <w:r w:rsidR="0048519D" w:rsidRPr="00144D22">
        <w:rPr>
          <w:rFonts w:asciiTheme="majorBidi" w:hAnsiTheme="majorBidi" w:cstheme="majorBidi"/>
          <w:noProof/>
          <w:sz w:val="20"/>
          <w:szCs w:val="20"/>
          <w:lang w:bidi="fa-IR"/>
        </w:rPr>
        <w:t>,</w:t>
      </w:r>
      <w:r w:rsidR="00701B4E" w:rsidRPr="00144D22">
        <w:rPr>
          <w:rFonts w:ascii="STIX-Regular" w:eastAsia="STIX-Regular" w:cs="STIX-Regular"/>
          <w:sz w:val="20"/>
          <w:szCs w:val="20"/>
        </w:rPr>
        <w:t xml:space="preserve"> </w:t>
      </w:r>
      <w:r w:rsidR="0048519D" w:rsidRPr="00144D22">
        <w:rPr>
          <w:rFonts w:asciiTheme="majorBidi" w:hAnsiTheme="majorBidi" w:cstheme="majorBidi"/>
          <w:noProof/>
          <w:sz w:val="20"/>
          <w:szCs w:val="20"/>
          <w:lang w:val="en" w:bidi="fa-IR"/>
        </w:rPr>
        <w:t>that</w:t>
      </w:r>
      <w:r w:rsidR="0048519D" w:rsidRPr="00144D22">
        <w:rPr>
          <w:rFonts w:ascii="STIX-Regular" w:eastAsia="STIX-Regular" w:cs="STIX-Regular"/>
          <w:sz w:val="20"/>
          <w:szCs w:val="20"/>
        </w:rPr>
        <w:t xml:space="preserve"> </w:t>
      </w:r>
      <w:r w:rsidR="0048519D" w:rsidRPr="00144D22">
        <w:rPr>
          <w:rFonts w:asciiTheme="majorBidi" w:hAnsiTheme="majorBidi" w:cstheme="majorBidi"/>
          <w:noProof/>
          <w:sz w:val="20"/>
          <w:szCs w:val="20"/>
          <w:lang w:val="en" w:bidi="fa-IR"/>
        </w:rPr>
        <w:t>this value ​​represent the estimated additional cases of liver cancer risk due to exposure to AFM1 associated with milk and dairy products</w:t>
      </w:r>
      <w:r w:rsidR="00F53D8B" w:rsidRPr="00144D22">
        <w:rPr>
          <w:rFonts w:asciiTheme="majorBidi" w:hAnsiTheme="majorBidi" w:cstheme="majorBidi"/>
          <w:noProof/>
          <w:sz w:val="20"/>
          <w:szCs w:val="20"/>
          <w:lang w:bidi="fa-IR"/>
        </w:rPr>
        <w:t>’</w:t>
      </w:r>
      <w:r w:rsidR="0048519D" w:rsidRPr="00144D22">
        <w:rPr>
          <w:rFonts w:asciiTheme="majorBidi" w:hAnsiTheme="majorBidi" w:cstheme="majorBidi"/>
          <w:noProof/>
          <w:sz w:val="20"/>
          <w:szCs w:val="20"/>
          <w:lang w:val="en" w:bidi="fa-IR"/>
        </w:rPr>
        <w:t xml:space="preserve"> consumption</w:t>
      </w:r>
      <w:r w:rsidR="00F53D8B" w:rsidRPr="00144D22">
        <w:rPr>
          <w:rFonts w:asciiTheme="majorBidi" w:hAnsiTheme="majorBidi" w:cstheme="majorBidi"/>
          <w:noProof/>
          <w:sz w:val="20"/>
          <w:szCs w:val="20"/>
          <w:lang w:bidi="fa-IR"/>
        </w:rPr>
        <w:t>,</w:t>
      </w:r>
      <w:r w:rsidR="0048519D" w:rsidRPr="00144D22">
        <w:rPr>
          <w:rFonts w:asciiTheme="majorBidi" w:hAnsiTheme="majorBidi" w:cstheme="majorBidi"/>
          <w:noProof/>
          <w:sz w:val="20"/>
          <w:szCs w:val="20"/>
          <w:lang w:val="en" w:bidi="fa-IR"/>
        </w:rPr>
        <w:t xml:space="preserve"> per 100,000 population</w:t>
      </w:r>
      <w:r w:rsidR="00F53D8B" w:rsidRPr="00144D22">
        <w:rPr>
          <w:rFonts w:asciiTheme="majorBidi" w:hAnsiTheme="majorBidi" w:cstheme="majorBidi"/>
          <w:noProof/>
          <w:sz w:val="20"/>
          <w:szCs w:val="20"/>
          <w:lang w:bidi="fa-IR"/>
        </w:rPr>
        <w:t>,</w:t>
      </w:r>
      <w:r w:rsidR="0048519D" w:rsidRPr="00144D22">
        <w:rPr>
          <w:rFonts w:asciiTheme="majorBidi" w:hAnsiTheme="majorBidi" w:cstheme="majorBidi"/>
          <w:noProof/>
          <w:sz w:val="20"/>
          <w:szCs w:val="20"/>
          <w:lang w:val="en" w:bidi="fa-IR"/>
        </w:rPr>
        <w:t xml:space="preserve"> per year. </w:t>
      </w:r>
      <w:r w:rsidR="00ED55F0" w:rsidRPr="00144D22">
        <w:rPr>
          <w:rFonts w:asciiTheme="majorBidi" w:hAnsiTheme="majorBidi" w:cstheme="majorBidi"/>
          <w:noProof/>
          <w:sz w:val="20"/>
          <w:szCs w:val="20"/>
          <w:lang w:bidi="fa-IR"/>
        </w:rPr>
        <w:t xml:space="preserve">The calculated LCR </w:t>
      </w:r>
      <w:r w:rsidR="00836F04" w:rsidRPr="00144D22">
        <w:rPr>
          <w:rFonts w:asciiTheme="majorBidi" w:hAnsiTheme="majorBidi" w:cstheme="majorBidi"/>
          <w:noProof/>
          <w:sz w:val="20"/>
          <w:szCs w:val="20"/>
          <w:lang w:bidi="fa-IR"/>
        </w:rPr>
        <w:t>for milk and dairy products</w:t>
      </w:r>
      <w:r w:rsidR="00176994" w:rsidRPr="00144D22">
        <w:rPr>
          <w:rFonts w:asciiTheme="majorBidi" w:hAnsiTheme="majorBidi" w:cstheme="majorBidi"/>
          <w:noProof/>
          <w:sz w:val="20"/>
          <w:szCs w:val="20"/>
          <w:lang w:bidi="fa-IR"/>
        </w:rPr>
        <w:t>,</w:t>
      </w:r>
      <w:r w:rsidR="00836F04" w:rsidRPr="00144D22">
        <w:rPr>
          <w:rFonts w:asciiTheme="majorBidi" w:hAnsiTheme="majorBidi" w:cstheme="majorBidi"/>
          <w:noProof/>
          <w:sz w:val="20"/>
          <w:szCs w:val="20"/>
          <w:lang w:bidi="fa-IR"/>
        </w:rPr>
        <w:t xml:space="preserve"> </w:t>
      </w:r>
      <w:r w:rsidR="00ED55F0" w:rsidRPr="00144D22">
        <w:rPr>
          <w:rFonts w:asciiTheme="majorBidi" w:hAnsiTheme="majorBidi" w:cstheme="majorBidi"/>
          <w:noProof/>
          <w:sz w:val="20"/>
          <w:szCs w:val="20"/>
          <w:lang w:bidi="fa-IR"/>
        </w:rPr>
        <w:t>in the present study</w:t>
      </w:r>
      <w:r w:rsidR="00836F04" w:rsidRPr="00144D22">
        <w:rPr>
          <w:rFonts w:asciiTheme="majorBidi" w:hAnsiTheme="majorBidi" w:cstheme="majorBidi"/>
          <w:noProof/>
          <w:sz w:val="20"/>
          <w:szCs w:val="20"/>
          <w:lang w:bidi="fa-IR"/>
        </w:rPr>
        <w:t>,</w:t>
      </w:r>
      <w:r w:rsidR="00ED55F0" w:rsidRPr="00144D22">
        <w:rPr>
          <w:rFonts w:asciiTheme="majorBidi" w:hAnsiTheme="majorBidi" w:cstheme="majorBidi"/>
          <w:noProof/>
          <w:sz w:val="20"/>
          <w:szCs w:val="20"/>
          <w:lang w:bidi="fa-IR"/>
        </w:rPr>
        <w:t xml:space="preserve"> was similar to</w:t>
      </w:r>
      <w:r w:rsidR="005B7645" w:rsidRPr="00144D22">
        <w:rPr>
          <w:rFonts w:asciiTheme="majorBidi" w:hAnsiTheme="majorBidi" w:cstheme="majorBidi"/>
          <w:noProof/>
          <w:sz w:val="20"/>
          <w:szCs w:val="20"/>
          <w:lang w:val="en" w:bidi="fa-IR"/>
        </w:rPr>
        <w:t xml:space="preserve"> </w:t>
      </w:r>
      <w:r w:rsidR="00AC27EC" w:rsidRPr="00144D22">
        <w:rPr>
          <w:rFonts w:asciiTheme="majorBidi" w:hAnsiTheme="majorBidi" w:cstheme="majorBidi"/>
          <w:noProof/>
          <w:sz w:val="20"/>
          <w:szCs w:val="20"/>
          <w:lang w:bidi="fa-IR"/>
        </w:rPr>
        <w:t>the previous investigation</w:t>
      </w:r>
      <w:r w:rsidR="005805DC" w:rsidRPr="00144D22">
        <w:rPr>
          <w:rFonts w:asciiTheme="majorBidi" w:hAnsiTheme="majorBidi" w:cstheme="majorBidi"/>
          <w:noProof/>
          <w:sz w:val="20"/>
          <w:szCs w:val="20"/>
          <w:lang w:bidi="fa-IR"/>
        </w:rPr>
        <w:t>s</w:t>
      </w:r>
      <w:r w:rsidR="00AC27EC" w:rsidRPr="00144D22">
        <w:rPr>
          <w:rFonts w:asciiTheme="majorBidi" w:hAnsiTheme="majorBidi" w:cstheme="majorBidi"/>
          <w:noProof/>
          <w:sz w:val="20"/>
          <w:szCs w:val="20"/>
          <w:lang w:bidi="fa-IR"/>
        </w:rPr>
        <w:t xml:space="preserve"> conduct</w:t>
      </w:r>
      <w:r w:rsidR="00F31112" w:rsidRPr="00144D22">
        <w:rPr>
          <w:rFonts w:asciiTheme="majorBidi" w:hAnsiTheme="majorBidi" w:cstheme="majorBidi"/>
          <w:noProof/>
          <w:sz w:val="20"/>
          <w:szCs w:val="20"/>
          <w:lang w:bidi="fa-IR"/>
        </w:rPr>
        <w:t>e</w:t>
      </w:r>
      <w:r w:rsidR="00AC27EC" w:rsidRPr="00144D22">
        <w:rPr>
          <w:rFonts w:asciiTheme="majorBidi" w:hAnsiTheme="majorBidi" w:cstheme="majorBidi"/>
          <w:noProof/>
          <w:sz w:val="20"/>
          <w:szCs w:val="20"/>
          <w:lang w:bidi="fa-IR"/>
        </w:rPr>
        <w:t>d in Iran</w:t>
      </w:r>
      <w:r w:rsidR="001A03FC" w:rsidRPr="00144D22">
        <w:rPr>
          <w:rFonts w:asciiTheme="majorBidi" w:hAnsiTheme="majorBidi" w:cstheme="majorBidi"/>
          <w:noProof/>
          <w:sz w:val="20"/>
          <w:szCs w:val="20"/>
          <w:lang w:bidi="fa-IR"/>
        </w:rPr>
        <w:t xml:space="preserve"> </w:t>
      </w:r>
      <w:r w:rsidR="000D6A8A" w:rsidRPr="00144D22">
        <w:rPr>
          <w:rFonts w:asciiTheme="majorBidi" w:hAnsiTheme="majorBidi" w:cstheme="majorBidi"/>
          <w:noProof/>
          <w:sz w:val="20"/>
          <w:szCs w:val="20"/>
          <w:lang w:bidi="fa-IR"/>
        </w:rPr>
        <w:fldChar w:fldCharType="begin"/>
      </w:r>
      <w:r w:rsidR="000D6A8A" w:rsidRPr="00144D22">
        <w:rPr>
          <w:rFonts w:asciiTheme="majorBidi" w:hAnsiTheme="majorBidi" w:cstheme="majorBidi"/>
          <w:noProof/>
          <w:sz w:val="20"/>
          <w:szCs w:val="20"/>
          <w:lang w:bidi="fa-IR"/>
        </w:rPr>
        <w:instrText xml:space="preserve"> ADDIN EN.CITE &lt;EndNote&gt;&lt;Cite&gt;&lt;Author&gt;Fooladi Moghaddam&lt;/Author&gt;&lt;Year&gt;2019&lt;/Year&gt;&lt;RecNum&gt;35&lt;/RecNum&gt;&lt;DisplayText&gt;(Fooladi Moghaddam et al., 2019)&lt;/DisplayText&gt;&lt;record&gt;&lt;rec-number&gt;35&lt;/rec-number&gt;&lt;foreign-keys&gt;&lt;key app="EN" db-id="s9xrdvt55evaf5evxtfp0z9adews5sswrx9d" timestamp="1690207165"&gt;35&lt;/key&gt;&lt;/foreign-keys&gt;&lt;ref-type name="Journal Article"&gt;17&lt;/ref-type&gt;&lt;contributors&gt;&lt;authors&gt;&lt;author&gt;Fooladi Moghaddam, Atefeh&lt;/author&gt;&lt;author&gt;Rychlik, M.&lt;/author&gt;&lt;author&gt;Hosseini, Hedayat&lt;/author&gt;&lt;author&gt;Janat, B.&lt;/author&gt;&lt;author&gt;Yazdanpanah, H.&lt;/author&gt;&lt;author&gt;AliAbadi, M. H.&lt;/author&gt;&lt;/authors&gt;&lt;/contributors&gt;&lt;titles&gt;&lt;title&gt;Risk associated with the intake of aflatoxin M 1 from milk in Iran&lt;/title&gt;&lt;secondary-title&gt;World Mycotoxin Journal&lt;/secondary-title&gt;&lt;/titles&gt;&lt;periodical&gt;&lt;full-title&gt;World Mycotoxin Journal&lt;/full-title&gt;&lt;/periodical&gt;&lt;pages&gt;1-10&lt;/pages&gt;&lt;volume&gt;12&lt;/volume&gt;&lt;dates&gt;&lt;year&gt;2019&lt;/year&gt;&lt;pub-dates&gt;&lt;date&gt;01/02&lt;/date&gt;&lt;/pub-dates&gt;&lt;/dates&gt;&lt;urls&gt;&lt;/urls&gt;&lt;electronic-resource-num&gt;10.3920/WMJ2018.2368&lt;/electronic-resource-num&gt;&lt;/record&gt;&lt;/Cite&gt;&lt;/EndNote&gt;</w:instrText>
      </w:r>
      <w:r w:rsidR="000D6A8A" w:rsidRPr="00144D22">
        <w:rPr>
          <w:rFonts w:asciiTheme="majorBidi" w:hAnsiTheme="majorBidi" w:cstheme="majorBidi"/>
          <w:noProof/>
          <w:sz w:val="20"/>
          <w:szCs w:val="20"/>
          <w:lang w:bidi="fa-IR"/>
        </w:rPr>
        <w:fldChar w:fldCharType="separate"/>
      </w:r>
      <w:r w:rsidR="000D6A8A" w:rsidRPr="00144D22">
        <w:rPr>
          <w:rFonts w:asciiTheme="majorBidi" w:hAnsiTheme="majorBidi" w:cstheme="majorBidi"/>
          <w:noProof/>
          <w:sz w:val="20"/>
          <w:szCs w:val="20"/>
          <w:lang w:bidi="fa-IR"/>
        </w:rPr>
        <w:t>(Fooladi Moghaddam et al., 2019)</w:t>
      </w:r>
      <w:r w:rsidR="000D6A8A" w:rsidRPr="00144D22">
        <w:rPr>
          <w:rFonts w:asciiTheme="majorBidi" w:hAnsiTheme="majorBidi" w:cstheme="majorBidi"/>
          <w:noProof/>
          <w:sz w:val="20"/>
          <w:szCs w:val="20"/>
          <w:lang w:bidi="fa-IR"/>
        </w:rPr>
        <w:fldChar w:fldCharType="end"/>
      </w:r>
      <w:r w:rsidR="001A03FC" w:rsidRPr="00144D22">
        <w:rPr>
          <w:rFonts w:asciiTheme="majorBidi" w:hAnsiTheme="majorBidi" w:cstheme="majorBidi"/>
          <w:noProof/>
          <w:sz w:val="20"/>
          <w:szCs w:val="20"/>
          <w:lang w:bidi="fa-IR"/>
        </w:rPr>
        <w:t xml:space="preserve">, </w:t>
      </w:r>
      <w:r w:rsidR="007504F4" w:rsidRPr="00144D22">
        <w:rPr>
          <w:rFonts w:asciiTheme="majorBidi" w:hAnsiTheme="majorBidi" w:cstheme="majorBidi"/>
          <w:noProof/>
          <w:sz w:val="20"/>
          <w:szCs w:val="20"/>
          <w:lang w:bidi="fa-IR"/>
        </w:rPr>
        <w:t xml:space="preserve">Italy </w:t>
      </w:r>
      <w:r w:rsidR="00AB1404" w:rsidRPr="00144D22">
        <w:rPr>
          <w:rFonts w:asciiTheme="majorBidi" w:hAnsiTheme="majorBidi" w:cstheme="majorBidi"/>
          <w:noProof/>
          <w:sz w:val="20"/>
          <w:szCs w:val="20"/>
          <w:lang w:bidi="fa-IR"/>
        </w:rPr>
        <w:fldChar w:fldCharType="begin">
          <w:fldData xml:space="preserve">PEVuZE5vdGU+PENpdGU+PEF1dGhvcj5Oam9tYndhPC9BdXRob3I+PFllYXI+MjAyMTwvWWVhcj48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</w:fldData>
        </w:fldChar>
      </w:r>
      <w:r w:rsidR="00AB1404" w:rsidRPr="00144D22">
        <w:rPr>
          <w:rFonts w:asciiTheme="majorBidi" w:hAnsiTheme="majorBidi" w:cstheme="majorBidi"/>
          <w:noProof/>
          <w:sz w:val="20"/>
          <w:szCs w:val="20"/>
          <w:lang w:bidi="fa-IR"/>
        </w:rPr>
        <w:instrText xml:space="preserve"> ADDIN EN.CITE </w:instrText>
      </w:r>
      <w:r w:rsidR="00AB1404" w:rsidRPr="00144D22">
        <w:rPr>
          <w:rFonts w:asciiTheme="majorBidi" w:hAnsiTheme="majorBidi" w:cstheme="majorBidi"/>
          <w:noProof/>
          <w:sz w:val="20"/>
          <w:szCs w:val="20"/>
          <w:lang w:bidi="fa-IR"/>
        </w:rPr>
        <w:fldChar w:fldCharType="begin">
          <w:fldData xml:space="preserve">PEVuZE5vdGU+PENpdGU+PEF1dGhvcj5Oam9tYndhPC9BdXRob3I+PFllYXI+MjAyMTwvWWVhcj48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</w:fldData>
        </w:fldChar>
      </w:r>
      <w:r w:rsidR="00AB1404" w:rsidRPr="00144D22">
        <w:rPr>
          <w:rFonts w:asciiTheme="majorBidi" w:hAnsiTheme="majorBidi" w:cstheme="majorBidi"/>
          <w:noProof/>
          <w:sz w:val="20"/>
          <w:szCs w:val="20"/>
          <w:lang w:bidi="fa-IR"/>
        </w:rPr>
        <w:instrText xml:space="preserve"> ADDIN EN.CITE.DATA </w:instrText>
      </w:r>
      <w:r w:rsidR="00AB1404" w:rsidRPr="00144D22">
        <w:rPr>
          <w:rFonts w:asciiTheme="majorBidi" w:hAnsiTheme="majorBidi" w:cstheme="majorBidi"/>
          <w:noProof/>
          <w:sz w:val="20"/>
          <w:szCs w:val="20"/>
          <w:lang w:bidi="fa-IR"/>
        </w:rPr>
      </w:r>
      <w:r w:rsidR="00AB1404" w:rsidRPr="00144D22">
        <w:rPr>
          <w:rFonts w:asciiTheme="majorBidi" w:hAnsiTheme="majorBidi" w:cstheme="majorBidi"/>
          <w:noProof/>
          <w:sz w:val="20"/>
          <w:szCs w:val="20"/>
          <w:lang w:bidi="fa-IR"/>
        </w:rPr>
        <w:fldChar w:fldCharType="end"/>
      </w:r>
      <w:r w:rsidR="00AB1404" w:rsidRPr="00144D22">
        <w:rPr>
          <w:rFonts w:asciiTheme="majorBidi" w:hAnsiTheme="majorBidi" w:cstheme="majorBidi"/>
          <w:noProof/>
          <w:sz w:val="20"/>
          <w:szCs w:val="20"/>
          <w:lang w:bidi="fa-IR"/>
        </w:rPr>
      </w:r>
      <w:r w:rsidR="00AB1404" w:rsidRPr="00144D22">
        <w:rPr>
          <w:rFonts w:asciiTheme="majorBidi" w:hAnsiTheme="majorBidi" w:cstheme="majorBidi"/>
          <w:noProof/>
          <w:sz w:val="20"/>
          <w:szCs w:val="20"/>
          <w:lang w:bidi="fa-IR"/>
        </w:rPr>
        <w:fldChar w:fldCharType="separate"/>
      </w:r>
      <w:r w:rsidR="00AB1404" w:rsidRPr="00144D22">
        <w:rPr>
          <w:rFonts w:asciiTheme="majorBidi" w:hAnsiTheme="majorBidi" w:cstheme="majorBidi"/>
          <w:noProof/>
          <w:sz w:val="20"/>
          <w:szCs w:val="20"/>
          <w:lang w:bidi="fa-IR"/>
        </w:rPr>
        <w:t>(Njombwa et al., 2021)</w:t>
      </w:r>
      <w:r w:rsidR="00AB1404" w:rsidRPr="00144D22">
        <w:rPr>
          <w:rFonts w:asciiTheme="majorBidi" w:hAnsiTheme="majorBidi" w:cstheme="majorBidi"/>
          <w:noProof/>
          <w:sz w:val="20"/>
          <w:szCs w:val="20"/>
          <w:lang w:bidi="fa-IR"/>
        </w:rPr>
        <w:fldChar w:fldCharType="end"/>
      </w:r>
      <w:r w:rsidR="007504F4" w:rsidRPr="00144D22">
        <w:rPr>
          <w:rFonts w:asciiTheme="majorBidi" w:hAnsiTheme="majorBidi" w:cstheme="majorBidi"/>
          <w:noProof/>
          <w:sz w:val="20"/>
          <w:szCs w:val="20"/>
          <w:lang w:bidi="fa-IR"/>
        </w:rPr>
        <w:t>.</w:t>
      </w:r>
      <w:r w:rsidRPr="00144D22">
        <w:rPr>
          <w:rFonts w:asciiTheme="majorBidi" w:hAnsiTheme="majorBidi" w:cstheme="majorBidi"/>
          <w:noProof/>
          <w:sz w:val="20"/>
          <w:szCs w:val="20"/>
          <w:lang w:bidi="fa-IR"/>
        </w:rPr>
        <w:t xml:space="preserve"> </w:t>
      </w:r>
      <w:r w:rsidR="007504F4" w:rsidRPr="00144D22">
        <w:rPr>
          <w:rFonts w:asciiTheme="majorBidi" w:hAnsiTheme="majorBidi" w:cstheme="majorBidi"/>
          <w:noProof/>
          <w:sz w:val="20"/>
          <w:szCs w:val="20"/>
          <w:lang w:bidi="fa-IR"/>
        </w:rPr>
        <w:t>A</w:t>
      </w:r>
      <w:r w:rsidR="000B6582" w:rsidRPr="00144D22">
        <w:rPr>
          <w:rFonts w:asciiTheme="majorBidi" w:hAnsiTheme="majorBidi" w:cstheme="majorBidi"/>
          <w:noProof/>
          <w:sz w:val="20"/>
          <w:szCs w:val="20"/>
          <w:lang w:bidi="fa-IR"/>
        </w:rPr>
        <w:t xml:space="preserve">lthough, </w:t>
      </w:r>
      <w:r w:rsidR="007504F4" w:rsidRPr="00144D22">
        <w:rPr>
          <w:rFonts w:asciiTheme="majorBidi" w:hAnsiTheme="majorBidi" w:cstheme="majorBidi"/>
          <w:noProof/>
          <w:sz w:val="20"/>
          <w:szCs w:val="20"/>
          <w:lang w:bidi="fa-IR"/>
        </w:rPr>
        <w:t xml:space="preserve">this result </w:t>
      </w:r>
      <w:r w:rsidR="001A03FC" w:rsidRPr="00144D22">
        <w:rPr>
          <w:rFonts w:asciiTheme="majorBidi" w:hAnsiTheme="majorBidi" w:cstheme="majorBidi"/>
          <w:noProof/>
          <w:sz w:val="20"/>
          <w:szCs w:val="20"/>
          <w:lang w:bidi="fa-IR"/>
        </w:rPr>
        <w:t>was higher than</w:t>
      </w:r>
      <w:r w:rsidR="00B04C69" w:rsidRPr="00144D22">
        <w:rPr>
          <w:rFonts w:asciiTheme="majorBidi" w:hAnsiTheme="majorBidi" w:cstheme="majorBidi"/>
          <w:noProof/>
          <w:sz w:val="20"/>
          <w:szCs w:val="20"/>
          <w:lang w:bidi="fa-IR"/>
        </w:rPr>
        <w:t xml:space="preserve"> reported by</w:t>
      </w:r>
      <w:r w:rsidR="00255E4A" w:rsidRPr="00144D22">
        <w:rPr>
          <w:rFonts w:ascii="URWPalladioL-Roma" w:hAnsi="URWPalladioL-Roma" w:cs="URWPalladioL-Roma"/>
          <w:sz w:val="20"/>
          <w:szCs w:val="20"/>
        </w:rPr>
        <w:t xml:space="preserve"> </w:t>
      </w:r>
      <w:r w:rsidR="00255E4A" w:rsidRPr="00144D22">
        <w:rPr>
          <w:rFonts w:asciiTheme="majorBidi" w:hAnsiTheme="majorBidi" w:cstheme="majorBidi"/>
          <w:noProof/>
          <w:sz w:val="20"/>
          <w:szCs w:val="20"/>
          <w:lang w:bidi="fa-IR"/>
        </w:rPr>
        <w:fldChar w:fldCharType="begin"/>
      </w:r>
      <w:r w:rsidR="00751C46" w:rsidRPr="00144D22">
        <w:rPr>
          <w:rFonts w:asciiTheme="majorBidi" w:hAnsiTheme="majorBidi" w:cstheme="majorBidi"/>
          <w:noProof/>
          <w:sz w:val="20"/>
          <w:szCs w:val="20"/>
          <w:lang w:bidi="fa-IR"/>
        </w:rPr>
        <w:instrText xml:space="preserve"> ADDIN EN.CITE &lt;EndNote&gt;&lt;Cite&gt;&lt;Author&gt;Zebib&lt;/Author&gt;&lt;Year&gt;2023&lt;/Year&gt;&lt;RecNum&gt;61&lt;/RecNum&gt;&lt;DisplayText&gt;(Zebib et al., 2023)&lt;/DisplayText&gt;&lt;record&gt;&lt;rec-number&gt;61&lt;/rec-number&gt;&lt;foreign-keys&gt;&lt;key app="EN" db-id="s9xrdvt55evaf5evxtfp0z9adews5sswrx9d" timestamp="1695379866"&gt;61&lt;/key&gt;&lt;/foreign-keys&gt;&lt;ref-type name="Journal Article"&gt;17&lt;/ref-type&gt;&lt;contributors&gt;&lt;authors&gt;&lt;author&gt;Zebib, Haftom&lt;/author&gt;&lt;author&gt;Abate, Dawit&lt;/author&gt;&lt;author&gt;Woldegiorgis, Ashagrie Zewdu&lt;/author&gt;&lt;/authors&gt;&lt;/contributors&gt;&lt;titles&gt;&lt;title&gt;Exposure and Health Risk Assessment of Aflatoxin M1 in Raw Milk and Cottage Cheese in Adults in Ethiopia&lt;/title&gt;&lt;secondary-title&gt;Foods&lt;/secondary-title&gt;&lt;/titles&gt;&lt;periodical&gt;&lt;full-title&gt;Foods&lt;/full-title&gt;&lt;/periodical&gt;&lt;pages&gt;817&lt;/pages&gt;&lt;volume&gt;12&lt;/volume&gt;&lt;number&gt;4&lt;/number&gt;&lt;dates&gt;&lt;year&gt;2023&lt;/year&gt;&lt;/dates&gt;&lt;isbn&gt;2304-8158&lt;/isbn&gt;&lt;accession-num&gt;doi:10.3390/foods12040817&lt;/accession-num&gt;&lt;urls&gt;&lt;/urls&gt;&lt;electronic-resource-num&gt;10.3390/foods12040817&lt;/electronic-resource-num&gt;&lt;/record&gt;&lt;/Cite&gt;&lt;/EndNote&gt;</w:instrText>
      </w:r>
      <w:r w:rsidR="00255E4A" w:rsidRPr="00144D22">
        <w:rPr>
          <w:rFonts w:asciiTheme="majorBidi" w:hAnsiTheme="majorBidi" w:cstheme="majorBidi"/>
          <w:noProof/>
          <w:sz w:val="20"/>
          <w:szCs w:val="20"/>
          <w:lang w:bidi="fa-IR"/>
        </w:rPr>
        <w:fldChar w:fldCharType="separate"/>
      </w:r>
      <w:r w:rsidR="00255E4A" w:rsidRPr="00144D22">
        <w:rPr>
          <w:rFonts w:asciiTheme="majorBidi" w:hAnsiTheme="majorBidi" w:cstheme="majorBidi"/>
          <w:noProof/>
          <w:sz w:val="20"/>
          <w:szCs w:val="20"/>
          <w:lang w:bidi="fa-IR"/>
        </w:rPr>
        <w:t>(Zebib et al., 2023)</w:t>
      </w:r>
      <w:r w:rsidR="00255E4A" w:rsidRPr="00144D22">
        <w:rPr>
          <w:rFonts w:asciiTheme="majorBidi" w:hAnsiTheme="majorBidi" w:cstheme="majorBidi"/>
          <w:noProof/>
          <w:sz w:val="20"/>
          <w:szCs w:val="20"/>
          <w:lang w:bidi="fa-IR"/>
        </w:rPr>
        <w:fldChar w:fldCharType="end"/>
      </w:r>
      <w:r w:rsidR="005805DC" w:rsidRPr="00144D22">
        <w:rPr>
          <w:rFonts w:asciiTheme="majorBidi" w:hAnsiTheme="majorBidi" w:cstheme="majorBidi"/>
          <w:noProof/>
          <w:sz w:val="20"/>
          <w:szCs w:val="20"/>
          <w:lang w:bidi="fa-IR"/>
        </w:rPr>
        <w:t xml:space="preserve"> in Ethiopia</w:t>
      </w:r>
      <w:r w:rsidR="007504F4" w:rsidRPr="00144D22">
        <w:rPr>
          <w:rFonts w:asciiTheme="majorBidi" w:hAnsiTheme="majorBidi" w:cstheme="majorBidi"/>
          <w:noProof/>
          <w:sz w:val="20"/>
          <w:szCs w:val="20"/>
          <w:lang w:bidi="fa-IR"/>
        </w:rPr>
        <w:t xml:space="preserve"> and</w:t>
      </w:r>
      <w:r w:rsidR="005805DC" w:rsidRPr="00144D22">
        <w:rPr>
          <w:rFonts w:asciiTheme="majorBidi" w:hAnsiTheme="majorBidi" w:cstheme="majorBidi"/>
          <w:noProof/>
          <w:sz w:val="20"/>
          <w:szCs w:val="20"/>
          <w:lang w:bidi="fa-IR"/>
        </w:rPr>
        <w:t xml:space="preserve"> </w:t>
      </w:r>
      <w:r w:rsidR="007504F4" w:rsidRPr="00144D22">
        <w:rPr>
          <w:rFonts w:asciiTheme="majorBidi" w:hAnsiTheme="majorBidi" w:cstheme="majorBidi"/>
          <w:noProof/>
          <w:sz w:val="20"/>
          <w:szCs w:val="20"/>
          <w:lang w:bidi="fa-IR"/>
        </w:rPr>
        <w:t xml:space="preserve">Argentina </w:t>
      </w:r>
      <w:r w:rsidR="005805DC" w:rsidRPr="00144D22">
        <w:rPr>
          <w:rFonts w:asciiTheme="majorBidi" w:hAnsiTheme="majorBidi" w:cstheme="majorBidi"/>
          <w:noProof/>
          <w:sz w:val="20"/>
          <w:szCs w:val="20"/>
          <w:lang w:bidi="fa-IR"/>
        </w:rPr>
        <w:fldChar w:fldCharType="begin"/>
      </w:r>
      <w:r w:rsidR="005805DC" w:rsidRPr="00144D22">
        <w:rPr>
          <w:rFonts w:asciiTheme="majorBidi" w:hAnsiTheme="majorBidi" w:cstheme="majorBidi"/>
          <w:noProof/>
          <w:sz w:val="20"/>
          <w:szCs w:val="20"/>
          <w:lang w:bidi="fa-IR"/>
        </w:rPr>
        <w:instrText xml:space="preserve"> ADDIN EN.CITE &lt;EndNote&gt;&lt;Cite&gt;&lt;Author&gt;Costamagna&lt;/Author&gt;&lt;Year&gt;2021&lt;/Year&gt;&lt;RecNum&gt;67&lt;/RecNum&gt;&lt;DisplayText&gt;(Costamagna et al., 2021)&lt;/DisplayText&gt;&lt;record&gt;&lt;rec-number&gt;67&lt;/rec-number&gt;&lt;foreign-keys&gt;&lt;key app="EN" db-id="s9xrdvt55evaf5evxtfp0z9adews5sswrx9d" timestamp="1695844725"&gt;67&lt;/key&gt;&lt;/foreign-keys&gt;&lt;ref-type name="Journal Article"&gt;17&lt;/ref-type&gt;&lt;contributors&gt;&lt;authors&gt;&lt;author&gt;Costamagna, D.&lt;/author&gt;&lt;author&gt;Gaggiotti, M.&lt;/author&gt;&lt;author&gt;Signorini, M. L.&lt;/author&gt;&lt;/authors&gt;&lt;/contributors&gt;&lt;titles&gt;&lt;title&gt;Quantitative risk assessment for aflatoxin M1 associated with the consumption of milk and traditional dairy products in Argentina&lt;/title&gt;&lt;secondary-title&gt;Mycotoxin Research&lt;/secondary-title&gt;&lt;/titles&gt;&lt;periodical&gt;&lt;full-title&gt;Mycotoxin Res&lt;/full-title&gt;&lt;abbr-1&gt;Mycotoxin research&lt;/abbr-1&gt;&lt;/periodical&gt;&lt;pages&gt;315-325&lt;/pages&gt;&lt;volume&gt;37&lt;/volume&gt;&lt;number&gt;4&lt;/number&gt;&lt;dates&gt;&lt;year&gt;2021&lt;/year&gt;&lt;pub-dates&gt;&lt;date&gt;2021/11/01&lt;/date&gt;&lt;/pub-dates&gt;&lt;/dates&gt;&lt;isbn&gt;1867-1632&lt;/isbn&gt;&lt;urls&gt;&lt;related-urls&gt;&lt;url&gt;https://doi.org/10.1007/s12550-021-00444-w&lt;/url&gt;&lt;/related-urls&gt;&lt;/urls&gt;&lt;electronic-resource-num&gt;10.1007/s12550-021-00444-w&lt;/electronic-resource-num&gt;&lt;/record&gt;&lt;/Cite&gt;&lt;/EndNote&gt;</w:instrText>
      </w:r>
      <w:r w:rsidR="005805DC" w:rsidRPr="00144D22">
        <w:rPr>
          <w:rFonts w:asciiTheme="majorBidi" w:hAnsiTheme="majorBidi" w:cstheme="majorBidi"/>
          <w:noProof/>
          <w:sz w:val="20"/>
          <w:szCs w:val="20"/>
          <w:lang w:bidi="fa-IR"/>
        </w:rPr>
        <w:fldChar w:fldCharType="separate"/>
      </w:r>
      <w:r w:rsidR="005805DC" w:rsidRPr="00144D22">
        <w:rPr>
          <w:rFonts w:asciiTheme="majorBidi" w:hAnsiTheme="majorBidi" w:cstheme="majorBidi"/>
          <w:noProof/>
          <w:sz w:val="20"/>
          <w:szCs w:val="20"/>
          <w:lang w:bidi="fa-IR"/>
        </w:rPr>
        <w:t>(Costamagna et al., 2021)</w:t>
      </w:r>
      <w:r w:rsidR="005805DC" w:rsidRPr="00144D22">
        <w:rPr>
          <w:rFonts w:asciiTheme="majorBidi" w:hAnsiTheme="majorBidi" w:cstheme="majorBidi"/>
          <w:noProof/>
          <w:sz w:val="20"/>
          <w:szCs w:val="20"/>
          <w:lang w:bidi="fa-IR"/>
        </w:rPr>
        <w:fldChar w:fldCharType="end"/>
      </w:r>
      <w:r w:rsidR="005805DC" w:rsidRPr="00144D22">
        <w:rPr>
          <w:rFonts w:asciiTheme="majorBidi" w:hAnsiTheme="majorBidi" w:cstheme="majorBidi"/>
          <w:noProof/>
          <w:sz w:val="20"/>
          <w:szCs w:val="20"/>
          <w:lang w:bidi="fa-IR"/>
        </w:rPr>
        <w:t>,</w:t>
      </w:r>
      <w:r w:rsidR="000B6582" w:rsidRPr="00144D22">
        <w:rPr>
          <w:rFonts w:asciiTheme="majorBidi" w:hAnsiTheme="majorBidi" w:cstheme="majorBidi"/>
          <w:noProof/>
          <w:sz w:val="20"/>
          <w:szCs w:val="20"/>
          <w:lang w:bidi="fa-IR"/>
        </w:rPr>
        <w:t xml:space="preserve"> </w:t>
      </w:r>
      <w:r w:rsidR="007504F4" w:rsidRPr="00144D22">
        <w:rPr>
          <w:rFonts w:asciiTheme="majorBidi" w:hAnsiTheme="majorBidi" w:cstheme="majorBidi"/>
          <w:noProof/>
          <w:sz w:val="20"/>
          <w:szCs w:val="20"/>
          <w:lang w:bidi="fa-IR"/>
        </w:rPr>
        <w:t xml:space="preserve">and </w:t>
      </w:r>
      <w:r w:rsidR="005805DC" w:rsidRPr="00144D22">
        <w:rPr>
          <w:rFonts w:asciiTheme="majorBidi" w:hAnsiTheme="majorBidi" w:cstheme="majorBidi"/>
          <w:noProof/>
          <w:sz w:val="20"/>
          <w:szCs w:val="20"/>
          <w:lang w:bidi="fa-IR"/>
        </w:rPr>
        <w:t>lower than</w:t>
      </w:r>
      <w:r w:rsidR="00B04C69" w:rsidRPr="00144D22">
        <w:rPr>
          <w:rFonts w:asciiTheme="majorBidi" w:hAnsiTheme="majorBidi" w:cstheme="majorBidi"/>
          <w:noProof/>
          <w:sz w:val="20"/>
          <w:szCs w:val="20"/>
          <w:lang w:bidi="fa-IR"/>
        </w:rPr>
        <w:t xml:space="preserve"> reported by</w:t>
      </w:r>
      <w:r w:rsidR="005805DC" w:rsidRPr="00144D22">
        <w:rPr>
          <w:rFonts w:asciiTheme="majorBidi" w:hAnsiTheme="majorBidi" w:cstheme="majorBidi"/>
          <w:noProof/>
          <w:sz w:val="20"/>
          <w:szCs w:val="20"/>
          <w:lang w:bidi="fa-IR"/>
        </w:rPr>
        <w:t xml:space="preserve"> </w:t>
      </w:r>
      <w:r w:rsidR="005805DC" w:rsidRPr="00144D22">
        <w:rPr>
          <w:rFonts w:asciiTheme="majorBidi" w:hAnsiTheme="majorBidi" w:cstheme="majorBidi"/>
          <w:noProof/>
          <w:sz w:val="20"/>
          <w:szCs w:val="20"/>
          <w:lang w:bidi="fa-IR"/>
        </w:rPr>
        <w:fldChar w:fldCharType="begin"/>
      </w:r>
      <w:r w:rsidR="005805DC" w:rsidRPr="00144D22">
        <w:rPr>
          <w:rFonts w:asciiTheme="majorBidi" w:hAnsiTheme="majorBidi" w:cstheme="majorBidi"/>
          <w:noProof/>
          <w:sz w:val="20"/>
          <w:szCs w:val="20"/>
          <w:lang w:bidi="fa-IR"/>
        </w:rPr>
        <w:instrText xml:space="preserve"> ADDIN EN.CITE &lt;EndNote&gt;&lt;Cite&gt;&lt;Author&gt;Kaur&lt;/Author&gt;&lt;Year&gt;2021&lt;/Year&gt;&lt;RecNum&gt;20&lt;/RecNum&gt;&lt;DisplayText&gt;(Kaur et al., 2021)&lt;/DisplayText&gt;&lt;record&gt;&lt;rec-number&gt;20&lt;/rec-number&gt;&lt;foreign-keys&gt;&lt;key app="EN" db-id="s9xrdvt55evaf5evxtfp0z9adews5sswrx9d" timestamp="1690206125"&gt;20&lt;/key&gt;&lt;/foreign-keys&gt;&lt;ref-type name="Journal Article"&gt;17&lt;/ref-type&gt;&lt;contributors&gt;&lt;authors&gt;&lt;author&gt;Kaur, Simranjot&lt;/author&gt;&lt;author&gt;Bedi, Jasbir Singh&lt;/author&gt;&lt;author&gt;Dhaka, Pankaj&lt;/author&gt;&lt;author&gt;Vijay, Deepthi&lt;/author&gt;&lt;author&gt;Aulakh, Rabinder Singh&lt;/author&gt;&lt;/authors&gt;&lt;/contributors&gt;&lt;titles&gt;&lt;title&gt;Exposure assessment and risk characterization of aflatoxin M1 through consumption of market milk and milk products in Ludhiana, Punjab&lt;/title&gt;&lt;secondary-title&gt;Food Control&lt;/secondary-title&gt;&lt;/titles&gt;&lt;periodical&gt;&lt;full-title&gt;Food Control&lt;/full-title&gt;&lt;/periodical&gt;&lt;pages&gt;107991&lt;/pages&gt;&lt;volume&gt;126&lt;/volume&gt;&lt;keywords&gt;&lt;keyword&gt;Aflatoxin M1&lt;/keyword&gt;&lt;keyword&gt;Exposure assessment&lt;/keyword&gt;&lt;keyword&gt;Milk&lt;/keyword&gt;&lt;keyword&gt;Milk products&lt;/keyword&gt;&lt;keyword&gt;Risk characterization&lt;/keyword&gt;&lt;/keywords&gt;&lt;dates&gt;&lt;year&gt;2021&lt;/year&gt;&lt;pub-dates&gt;&lt;date&gt;2021/08/01/&lt;/date&gt;&lt;/pub-dates&gt;&lt;/dates&gt;&lt;isbn&gt;0956-7135&lt;/isbn&gt;&lt;urls&gt;&lt;related-urls&gt;&lt;url&gt;https://www.sciencedirect.com/science/article/pii/S0956713521001298&lt;/url&gt;&lt;/related-urls&gt;&lt;/urls&gt;&lt;electronic-resource-num&gt;https://doi.org/10.1016/j.foodcont.2021.107991&lt;/electronic-resource-num&gt;&lt;/record&gt;&lt;/Cite&gt;&lt;/EndNote&gt;</w:instrText>
      </w:r>
      <w:r w:rsidR="005805DC" w:rsidRPr="00144D22">
        <w:rPr>
          <w:rFonts w:asciiTheme="majorBidi" w:hAnsiTheme="majorBidi" w:cstheme="majorBidi"/>
          <w:noProof/>
          <w:sz w:val="20"/>
          <w:szCs w:val="20"/>
          <w:lang w:bidi="fa-IR"/>
        </w:rPr>
        <w:fldChar w:fldCharType="separate"/>
      </w:r>
      <w:r w:rsidR="005805DC" w:rsidRPr="00144D22">
        <w:rPr>
          <w:rFonts w:asciiTheme="majorBidi" w:hAnsiTheme="majorBidi" w:cstheme="majorBidi"/>
          <w:noProof/>
          <w:sz w:val="20"/>
          <w:szCs w:val="20"/>
          <w:lang w:bidi="fa-IR"/>
        </w:rPr>
        <w:t>(Kaur et al., 2021)</w:t>
      </w:r>
      <w:r w:rsidR="005805DC" w:rsidRPr="00144D22">
        <w:rPr>
          <w:rFonts w:asciiTheme="majorBidi" w:hAnsiTheme="majorBidi" w:cstheme="majorBidi"/>
          <w:noProof/>
          <w:sz w:val="20"/>
          <w:szCs w:val="20"/>
          <w:lang w:bidi="fa-IR"/>
        </w:rPr>
        <w:fldChar w:fldCharType="end"/>
      </w:r>
      <w:r w:rsidR="005805DC" w:rsidRPr="00144D22">
        <w:rPr>
          <w:rFonts w:asciiTheme="majorBidi" w:hAnsiTheme="majorBidi" w:cstheme="majorBidi"/>
          <w:noProof/>
          <w:sz w:val="20"/>
          <w:szCs w:val="20"/>
          <w:lang w:bidi="fa-IR"/>
        </w:rPr>
        <w:t xml:space="preserve"> in Pakistan</w:t>
      </w:r>
      <w:r w:rsidR="007504F4" w:rsidRPr="00144D22">
        <w:rPr>
          <w:rFonts w:asciiTheme="majorBidi" w:hAnsiTheme="majorBidi" w:cstheme="majorBidi"/>
          <w:noProof/>
          <w:sz w:val="20"/>
          <w:szCs w:val="20"/>
          <w:lang w:bidi="fa-IR"/>
        </w:rPr>
        <w:t xml:space="preserve"> and Italy</w:t>
      </w:r>
      <w:r w:rsidR="00B04C69" w:rsidRPr="00144D22">
        <w:rPr>
          <w:rFonts w:asciiTheme="majorBidi" w:hAnsiTheme="majorBidi" w:cstheme="majorBidi"/>
          <w:noProof/>
          <w:sz w:val="20"/>
          <w:szCs w:val="20"/>
          <w:lang w:bidi="fa-IR"/>
        </w:rPr>
        <w:t xml:space="preserve"> </w:t>
      </w:r>
      <w:r w:rsidR="00B04C69" w:rsidRPr="00144D22">
        <w:rPr>
          <w:rFonts w:asciiTheme="majorBidi" w:hAnsiTheme="majorBidi" w:cstheme="majorBidi"/>
          <w:noProof/>
          <w:sz w:val="20"/>
          <w:szCs w:val="20"/>
          <w:lang w:bidi="fa-IR"/>
        </w:rPr>
        <w:fldChar w:fldCharType="begin"/>
      </w:r>
      <w:r w:rsidR="00B04C69" w:rsidRPr="00144D22">
        <w:rPr>
          <w:rFonts w:asciiTheme="majorBidi" w:hAnsiTheme="majorBidi" w:cstheme="majorBidi"/>
          <w:noProof/>
          <w:sz w:val="20"/>
          <w:szCs w:val="20"/>
          <w:lang w:bidi="fa-IR"/>
        </w:rPr>
        <w:instrText xml:space="preserve"> ADDIN EN.CITE &lt;EndNote&gt;&lt;Cite&gt;&lt;Author&gt;Serraino&lt;/Author&gt;&lt;Year&gt;2019&lt;/Year&gt;&lt;RecNum&gt;69&lt;/RecNum&gt;&lt;DisplayText&gt;(Serraino et al., 2019)&lt;/DisplayText&gt;&lt;record&gt;&lt;rec-number&gt;69&lt;/rec-number&gt;&lt;foreign-keys&gt;&lt;key app="EN" db-id="s9xrdvt55evaf5evxtfp0z9adews5sswrx9d" timestamp="1695896897"&gt;69&lt;/key&gt;&lt;/foreign-keys&gt;&lt;ref-type name="Journal Article"&gt;17&lt;/ref-type&gt;&lt;contributors&gt;&lt;authors&gt;&lt;author&gt;Serraino,Andrea&lt;/author&gt;&lt;author&gt;Bonilauri,Paolo&lt;/author&gt;&lt;author&gt;Kerekes,Kata&lt;/author&gt;&lt;author&gt;Farkas,Zsuzsa&lt;/author&gt;&lt;author&gt;Giacometti,Federica&lt;/author&gt;&lt;author&gt;Canever,Alessandra&lt;/author&gt;&lt;author&gt;Zambrini,Angelo Vittorio&lt;/author&gt;&lt;author&gt;Ambrus,Árpád&lt;/author&gt;&lt;/authors&gt;&lt;/contributors&gt;&lt;titles&gt;&lt;title&gt;Occurrence of Aflatoxin M1 in Raw Milk Marketed in Italy: Exposure Assessment and Risk Characterization&lt;/title&gt;&lt;secondary-title&gt;Frontiers in Microbiology&lt;/secondary-title&gt;&lt;short-title&gt;Assessment of AFM1 exposure from raw milk in Italy&lt;/short-title&gt;&lt;/titles&gt;&lt;periodical&gt;&lt;full-title&gt;Front Microbiol&lt;/full-title&gt;&lt;abbr-1&gt;Frontiers in microbiology&lt;/abbr-1&gt;&lt;/periodical&gt;&lt;volume&gt;10&lt;/volume&gt;&lt;keywords&gt;&lt;keyword&gt;Aflatoxin M 1,ELISA (enzyme linked immuno sorbent assay),Cow&amp;apos;s milk,Raw milk analysis,Exposure assesment,Food safety risk&lt;/keyword&gt;&lt;/keywords&gt;&lt;dates&gt;&lt;year&gt;2019&lt;/year&gt;&lt;pub-dates&gt;&lt;date&gt;2019-November-08&lt;/date&gt;&lt;/pub-dates&gt;&lt;/dates&gt;&lt;isbn&gt;1664-302X&lt;/isbn&gt;&lt;work-type&gt;Original Research&lt;/work-type&gt;&lt;urls&gt;&lt;related-urls&gt;&lt;url&gt;https://www.frontiersin.org/articles/10.3389/fmicb.2019.02516&lt;/url&gt;&lt;/related-urls&gt;&lt;/urls&gt;&lt;electronic-resource-num&gt;10.3389/fmicb.2019.02516&lt;/electronic-resource-num&gt;&lt;language&gt;English&lt;/language&gt;&lt;/record&gt;&lt;/Cite&gt;&lt;/EndNote&gt;</w:instrText>
      </w:r>
      <w:r w:rsidR="00B04C69" w:rsidRPr="00144D22">
        <w:rPr>
          <w:rFonts w:asciiTheme="majorBidi" w:hAnsiTheme="majorBidi" w:cstheme="majorBidi"/>
          <w:noProof/>
          <w:sz w:val="20"/>
          <w:szCs w:val="20"/>
          <w:lang w:bidi="fa-IR"/>
        </w:rPr>
        <w:fldChar w:fldCharType="separate"/>
      </w:r>
      <w:r w:rsidR="00B04C69" w:rsidRPr="00144D22">
        <w:rPr>
          <w:rFonts w:asciiTheme="majorBidi" w:hAnsiTheme="majorBidi" w:cstheme="majorBidi"/>
          <w:noProof/>
          <w:sz w:val="20"/>
          <w:szCs w:val="20"/>
          <w:lang w:bidi="fa-IR"/>
        </w:rPr>
        <w:t>(Serraino et al., 2019)</w:t>
      </w:r>
      <w:r w:rsidR="00B04C69" w:rsidRPr="00144D22">
        <w:rPr>
          <w:rFonts w:asciiTheme="majorBidi" w:hAnsiTheme="majorBidi" w:cstheme="majorBidi"/>
          <w:noProof/>
          <w:sz w:val="20"/>
          <w:szCs w:val="20"/>
          <w:lang w:bidi="fa-IR"/>
        </w:rPr>
        <w:fldChar w:fldCharType="end"/>
      </w:r>
      <w:r w:rsidR="00B04C69" w:rsidRPr="00144D22">
        <w:rPr>
          <w:rFonts w:asciiTheme="majorBidi" w:hAnsiTheme="majorBidi" w:cstheme="majorBidi"/>
          <w:noProof/>
          <w:sz w:val="20"/>
          <w:szCs w:val="20"/>
          <w:lang w:bidi="fa-IR"/>
        </w:rPr>
        <w:t>.</w:t>
      </w:r>
    </w:p>
    <w:p w14:paraId="4D92EE72" w14:textId="43962D95" w:rsidR="0014569C" w:rsidRDefault="00EC2EA9" w:rsidP="005D5042">
      <w:pPr>
        <w:autoSpaceDE w:val="0"/>
        <w:autoSpaceDN w:val="0"/>
        <w:adjustRightInd w:val="0"/>
        <w:spacing w:line="480" w:lineRule="auto"/>
        <w:jc w:val="both"/>
        <w:rPr>
          <w:rFonts w:asciiTheme="majorBidi" w:hAnsiTheme="majorBidi" w:cstheme="majorBidi"/>
          <w:noProof/>
          <w:sz w:val="20"/>
          <w:szCs w:val="20"/>
          <w:lang w:val="en" w:bidi="fa-IR"/>
        </w:rPr>
        <w:sectPr w:rsidR="0014569C" w:rsidSect="0014569C">
          <w:pgSz w:w="11906" w:h="16838" w:code="9"/>
          <w:pgMar w:top="720" w:right="720" w:bottom="720" w:left="720" w:header="0" w:footer="720" w:gutter="0"/>
          <w:cols w:space="720"/>
          <w:docGrid w:linePitch="360"/>
        </w:sectPr>
      </w:pPr>
      <w:r w:rsidRPr="00144D22">
        <w:rPr>
          <w:rFonts w:asciiTheme="majorBidi" w:hAnsiTheme="majorBidi" w:cstheme="majorBidi"/>
          <w:noProof/>
          <w:sz w:val="20"/>
          <w:szCs w:val="20"/>
          <w:lang w:bidi="fa-IR"/>
        </w:rPr>
        <w:t xml:space="preserve">The risk </w:t>
      </w:r>
      <w:r w:rsidR="007504F4" w:rsidRPr="00144D22">
        <w:rPr>
          <w:rFonts w:asciiTheme="majorBidi" w:hAnsiTheme="majorBidi" w:cstheme="majorBidi"/>
          <w:noProof/>
          <w:sz w:val="20"/>
          <w:szCs w:val="20"/>
          <w:lang w:bidi="fa-IR"/>
        </w:rPr>
        <w:t>of</w:t>
      </w:r>
      <w:r w:rsidRPr="00144D22">
        <w:rPr>
          <w:rFonts w:asciiTheme="majorBidi" w:hAnsiTheme="majorBidi" w:cstheme="majorBidi"/>
          <w:noProof/>
          <w:sz w:val="20"/>
          <w:szCs w:val="20"/>
          <w:lang w:bidi="fa-IR"/>
        </w:rPr>
        <w:t xml:space="preserve"> exposure to genotoxic and carcinogenic substances found in food and feed can be characterized by </w:t>
      </w:r>
      <w:r w:rsidR="00C55763" w:rsidRPr="00144D22">
        <w:rPr>
          <w:rFonts w:asciiTheme="majorBidi" w:hAnsiTheme="majorBidi" w:cstheme="majorBidi"/>
          <w:noProof/>
          <w:sz w:val="20"/>
          <w:szCs w:val="20"/>
          <w:lang w:bidi="fa-IR"/>
        </w:rPr>
        <w:t>MOE</w:t>
      </w:r>
      <w:r w:rsidR="009B658F" w:rsidRPr="00144D22">
        <w:rPr>
          <w:rFonts w:asciiTheme="majorBidi" w:hAnsiTheme="majorBidi" w:cstheme="majorBidi"/>
          <w:noProof/>
          <w:sz w:val="20"/>
          <w:szCs w:val="20"/>
          <w:lang w:bidi="fa-IR"/>
        </w:rPr>
        <w:t xml:space="preserve"> values</w:t>
      </w:r>
      <w:r w:rsidRPr="00144D22">
        <w:rPr>
          <w:rFonts w:asciiTheme="majorBidi" w:hAnsiTheme="majorBidi" w:cstheme="majorBidi"/>
          <w:noProof/>
          <w:sz w:val="20"/>
          <w:szCs w:val="20"/>
          <w:lang w:bidi="fa-IR"/>
        </w:rPr>
        <w:t xml:space="preserve"> </w:t>
      </w:r>
      <w:r w:rsidRPr="00144D22">
        <w:rPr>
          <w:rFonts w:asciiTheme="majorBidi" w:hAnsiTheme="majorBidi" w:cstheme="majorBidi"/>
          <w:noProof/>
          <w:sz w:val="20"/>
          <w:szCs w:val="20"/>
          <w:lang w:bidi="fa-IR"/>
        </w:rPr>
        <w:fldChar w:fldCharType="begin"/>
      </w:r>
      <w:r w:rsidRPr="00144D22">
        <w:rPr>
          <w:rFonts w:asciiTheme="majorBidi" w:hAnsiTheme="majorBidi" w:cstheme="majorBidi"/>
          <w:noProof/>
          <w:sz w:val="20"/>
          <w:szCs w:val="20"/>
          <w:lang w:bidi="fa-IR"/>
        </w:rPr>
        <w:instrText xml:space="preserve"> ADDIN EN.CITE &lt;EndNote&gt;&lt;Cite&gt;&lt;Author&gt;Serraino&lt;/Author&gt;&lt;Year&gt;2019&lt;/Year&gt;&lt;RecNum&gt;69&lt;/RecNum&gt;&lt;DisplayText&gt;(Serraino et al., 2019)&lt;/DisplayText&gt;&lt;record&gt;&lt;rec-number&gt;69&lt;/rec-number&gt;&lt;foreign-keys&gt;&lt;key app="EN" db-id="s9xrdvt55evaf5evxtfp0z9adews5sswrx9d" timestamp="1695896897"&gt;69&lt;/key&gt;&lt;/foreign-keys&gt;&lt;ref-type name="Journal Article"&gt;17&lt;/ref-type&gt;&lt;contributors&gt;&lt;authors&gt;&lt;author&gt;Serraino,Andrea&lt;/author&gt;&lt;author&gt;Bonilauri,Paolo&lt;/author&gt;&lt;author&gt;Kerekes,Kata&lt;/author&gt;&lt;author&gt;Farkas,Zsuzsa&lt;/author&gt;&lt;author&gt;Giacometti,Federica&lt;/author&gt;&lt;author&gt;Canever,Alessandra&lt;/author&gt;&lt;author&gt;Zambrini,Angelo Vittorio&lt;/author&gt;&lt;author&gt;Ambrus,Árpád&lt;/author&gt;&lt;/authors&gt;&lt;/contributors&gt;&lt;titles&gt;&lt;title&gt;Occurrence of Aflatoxin M1 in Raw Milk Marketed in Italy: Exposure Assessment and Risk Characterization&lt;/title&gt;&lt;secondary-title&gt;Frontiers in Microbiology&lt;/secondary-title&gt;&lt;short-title&gt;Assessment of AFM1 exposure from raw milk in Italy&lt;/short-title&gt;&lt;/titles&gt;&lt;periodical&gt;&lt;full-title&gt;Front Microbiol&lt;/full-title&gt;&lt;abbr-1&gt;Frontiers in microbiology&lt;/abbr-1&gt;&lt;/periodical&gt;&lt;volume&gt;10&lt;/volume&gt;&lt;keywords&gt;&lt;keyword&gt;Aflatoxin M 1,ELISA (enzyme linked immuno sorbent assay),Cow&amp;apos;s milk,Raw milk analysis,Exposure assesment,Food safety risk&lt;/keyword&gt;&lt;/keywords&gt;&lt;dates&gt;&lt;year&gt;2019&lt;/year&gt;&lt;pub-dates&gt;&lt;date&gt;2019-November-08&lt;/date&gt;&lt;/pub-dates&gt;&lt;/dates&gt;&lt;isbn&gt;1664-302X&lt;/isbn&gt;&lt;work-type&gt;Original Research&lt;/work-type&gt;&lt;urls&gt;&lt;related-urls&gt;&lt;url&gt;https://www.frontiersin.org/articles/10.3389/fmicb.2019.02516&lt;/url&gt;&lt;/related-urls&gt;&lt;/urls&gt;&lt;electronic-resource-num&gt;10.3389/fmicb.2019.02516&lt;/electronic-resource-num&gt;&lt;language&gt;English&lt;/language&gt;&lt;/record&gt;&lt;/Cite&gt;&lt;/EndNote&gt;</w:instrText>
      </w:r>
      <w:r w:rsidRPr="00144D22">
        <w:rPr>
          <w:rFonts w:asciiTheme="majorBidi" w:hAnsiTheme="majorBidi" w:cstheme="majorBidi"/>
          <w:noProof/>
          <w:sz w:val="20"/>
          <w:szCs w:val="20"/>
          <w:lang w:bidi="fa-IR"/>
        </w:rPr>
        <w:fldChar w:fldCharType="separate"/>
      </w:r>
      <w:r w:rsidRPr="00144D22">
        <w:rPr>
          <w:rFonts w:asciiTheme="majorBidi" w:hAnsiTheme="majorBidi" w:cstheme="majorBidi"/>
          <w:noProof/>
          <w:sz w:val="20"/>
          <w:szCs w:val="20"/>
          <w:lang w:bidi="fa-IR"/>
        </w:rPr>
        <w:t>(Serraino et al., 2019)</w:t>
      </w:r>
      <w:r w:rsidRPr="00144D22">
        <w:rPr>
          <w:rFonts w:asciiTheme="majorBidi" w:hAnsiTheme="majorBidi" w:cstheme="majorBidi"/>
          <w:noProof/>
          <w:sz w:val="20"/>
          <w:szCs w:val="20"/>
          <w:lang w:bidi="fa-IR"/>
        </w:rPr>
        <w:fldChar w:fldCharType="end"/>
      </w:r>
      <w:r w:rsidRPr="00144D22">
        <w:rPr>
          <w:rFonts w:asciiTheme="majorBidi" w:hAnsiTheme="majorBidi" w:cstheme="majorBidi"/>
          <w:noProof/>
          <w:sz w:val="20"/>
          <w:szCs w:val="20"/>
          <w:lang w:bidi="fa-IR"/>
        </w:rPr>
        <w:t>.</w:t>
      </w:r>
      <w:r w:rsidR="00F70FA1" w:rsidRPr="00144D22">
        <w:rPr>
          <w:rFonts w:asciiTheme="majorBidi" w:hAnsiTheme="majorBidi" w:cstheme="majorBidi"/>
          <w:noProof/>
          <w:sz w:val="20"/>
          <w:szCs w:val="20"/>
          <w:lang w:bidi="fa-IR"/>
        </w:rPr>
        <w:t xml:space="preserve"> When the </w:t>
      </w:r>
      <w:r w:rsidR="00C55763" w:rsidRPr="00144D22">
        <w:rPr>
          <w:rFonts w:asciiTheme="majorBidi" w:hAnsiTheme="majorBidi" w:cstheme="majorBidi"/>
          <w:noProof/>
          <w:sz w:val="20"/>
          <w:szCs w:val="20"/>
          <w:lang w:bidi="fa-IR"/>
        </w:rPr>
        <w:t xml:space="preserve">MOE </w:t>
      </w:r>
      <w:r w:rsidR="00F70FA1" w:rsidRPr="00144D22">
        <w:rPr>
          <w:rFonts w:asciiTheme="majorBidi" w:hAnsiTheme="majorBidi" w:cstheme="majorBidi"/>
          <w:noProof/>
          <w:sz w:val="20"/>
          <w:szCs w:val="20"/>
          <w:lang w:bidi="fa-IR"/>
        </w:rPr>
        <w:t xml:space="preserve">value is ≥10,000, it is thought that there is a low risk </w:t>
      </w:r>
      <w:r w:rsidR="007504F4" w:rsidRPr="00144D22">
        <w:rPr>
          <w:rFonts w:asciiTheme="majorBidi" w:hAnsiTheme="majorBidi" w:cstheme="majorBidi"/>
          <w:noProof/>
          <w:sz w:val="20"/>
          <w:szCs w:val="20"/>
          <w:lang w:bidi="fa-IR"/>
        </w:rPr>
        <w:t>resulted from</w:t>
      </w:r>
      <w:r w:rsidR="00F70FA1" w:rsidRPr="00144D22">
        <w:rPr>
          <w:rFonts w:asciiTheme="majorBidi" w:hAnsiTheme="majorBidi" w:cstheme="majorBidi"/>
          <w:noProof/>
          <w:sz w:val="20"/>
          <w:szCs w:val="20"/>
          <w:lang w:bidi="fa-IR"/>
        </w:rPr>
        <w:t xml:space="preserve"> a harmful effect on society health </w:t>
      </w:r>
      <w:r w:rsidR="00F70FA1" w:rsidRPr="00144D22">
        <w:rPr>
          <w:rFonts w:asciiTheme="majorBidi" w:hAnsiTheme="majorBidi" w:cstheme="majorBidi"/>
          <w:noProof/>
          <w:sz w:val="20"/>
          <w:szCs w:val="20"/>
          <w:lang w:bidi="fa-IR"/>
        </w:rPr>
        <w:fldChar w:fldCharType="begin"/>
      </w:r>
      <w:r w:rsidR="00751C46" w:rsidRPr="00144D22">
        <w:rPr>
          <w:rFonts w:asciiTheme="majorBidi" w:hAnsiTheme="majorBidi" w:cstheme="majorBidi"/>
          <w:noProof/>
          <w:sz w:val="20"/>
          <w:szCs w:val="20"/>
          <w:lang w:bidi="fa-IR"/>
        </w:rPr>
        <w:instrText xml:space="preserve"> ADDIN EN.CITE &lt;EndNote&gt;&lt;Cite&gt;&lt;Author&gt;Efsa&lt;/Author&gt;&lt;Year&gt;2005&lt;/Year&gt;&lt;RecNum&gt;64&lt;/RecNum&gt;&lt;DisplayText&gt;(EFSA, 2005)&lt;/DisplayText&gt;&lt;record&gt;&lt;rec-number&gt;64&lt;/rec-number&gt;&lt;foreign-keys&gt;&lt;key app="EN" db-id="s9xrdvt55evaf5evxtfp0z9adews5sswrx9d" timestamp="1695737672"&gt;64&lt;/key&gt;&lt;/foreign-keys&gt;&lt;ref-type name="Journal Article"&gt;17&lt;/ref-type&gt;&lt;contributors&gt;&lt;authors&gt;&lt;author&gt;EFSA&lt;/author&gt;&lt;/authors&gt;&lt;/contributors&gt;&lt;titles&gt;&lt;title&gt;Opinion of the Scientific Committee on a Request from EFSA Related to a Harmonised Approach for Risk Assessment of Substances which are Both Genotoxic and Carcinogenic. (Request No EFSA-Q-2004-020) (ADOPTED ON 18 OCTOBER 2005)&lt;/title&gt;&lt;secondary-title&gt;The EFSA Journal&lt;/secondary-title&gt;&lt;/titles&gt;&lt;periodical&gt;&lt;full-title&gt;The EFSA Journal&lt;/full-title&gt;&lt;/periodical&gt;&lt;pages&gt;1-31&lt;/pages&gt;&lt;volume&gt;282&lt;/volume&gt;&lt;dates&gt;&lt;year&gt;2005&lt;/year&gt;&lt;pub-dates&gt;&lt;date&gt;01/01&lt;/date&gt;&lt;/pub-dates&gt;&lt;/dates&gt;&lt;urls&gt;&lt;related-urls&gt;&lt;url&gt;&lt;style face="underline" font="default" size="100%"&gt;https://efsa.onlinelibrary.wiley.com/doi/pdf/10.2903/j.efsa.2005.282&lt;/style&gt;&lt;/url&gt;&lt;/related-urls&gt;&lt;/urls&gt;&lt;electronic-resource-num&gt;10.2903/j.efsa.2005.282&lt;/electronic-resource-num&gt;&lt;/record&gt;&lt;/Cite&gt;&lt;/EndNote&gt;</w:instrText>
      </w:r>
      <w:r w:rsidR="00F70FA1" w:rsidRPr="00144D22">
        <w:rPr>
          <w:rFonts w:asciiTheme="majorBidi" w:hAnsiTheme="majorBidi" w:cstheme="majorBidi"/>
          <w:noProof/>
          <w:sz w:val="20"/>
          <w:szCs w:val="20"/>
          <w:lang w:bidi="fa-IR"/>
        </w:rPr>
        <w:fldChar w:fldCharType="separate"/>
      </w:r>
      <w:r w:rsidR="00751C46" w:rsidRPr="00144D22">
        <w:rPr>
          <w:rFonts w:asciiTheme="majorBidi" w:hAnsiTheme="majorBidi" w:cstheme="majorBidi"/>
          <w:noProof/>
          <w:sz w:val="20"/>
          <w:szCs w:val="20"/>
          <w:lang w:bidi="fa-IR"/>
        </w:rPr>
        <w:t>(EFSA, 2005)</w:t>
      </w:r>
      <w:r w:rsidR="00F70FA1" w:rsidRPr="00144D22">
        <w:rPr>
          <w:rFonts w:asciiTheme="majorBidi" w:hAnsiTheme="majorBidi" w:cstheme="majorBidi"/>
          <w:noProof/>
          <w:sz w:val="20"/>
          <w:szCs w:val="20"/>
          <w:lang w:bidi="fa-IR"/>
        </w:rPr>
        <w:fldChar w:fldCharType="end"/>
      </w:r>
      <w:r w:rsidR="00F70FA1" w:rsidRPr="00144D22">
        <w:rPr>
          <w:rFonts w:asciiTheme="majorBidi" w:hAnsiTheme="majorBidi" w:cstheme="majorBidi"/>
          <w:noProof/>
          <w:sz w:val="20"/>
          <w:szCs w:val="20"/>
          <w:lang w:bidi="fa-IR"/>
        </w:rPr>
        <w:t xml:space="preserve">. </w:t>
      </w:r>
      <w:r w:rsidR="009B658F" w:rsidRPr="00144D22">
        <w:rPr>
          <w:rFonts w:asciiTheme="majorBidi" w:hAnsiTheme="majorBidi" w:cstheme="majorBidi"/>
          <w:noProof/>
          <w:sz w:val="20"/>
          <w:szCs w:val="20"/>
          <w:lang w:bidi="fa-IR"/>
        </w:rPr>
        <w:t>In the present</w:t>
      </w:r>
      <w:r w:rsidR="007A6D7E" w:rsidRPr="00144D22">
        <w:rPr>
          <w:rFonts w:asciiTheme="majorBidi" w:hAnsiTheme="majorBidi" w:cstheme="majorBidi"/>
          <w:noProof/>
          <w:sz w:val="20"/>
          <w:szCs w:val="20"/>
          <w:lang w:bidi="fa-IR"/>
        </w:rPr>
        <w:t xml:space="preserve"> </w:t>
      </w:r>
      <w:r w:rsidR="004C72A9" w:rsidRPr="00144D22">
        <w:rPr>
          <w:rFonts w:asciiTheme="majorBidi" w:hAnsiTheme="majorBidi" w:cstheme="majorBidi"/>
          <w:noProof/>
          <w:sz w:val="20"/>
          <w:szCs w:val="20"/>
          <w:lang w:bidi="fa-IR"/>
        </w:rPr>
        <w:t>study</w:t>
      </w:r>
      <w:r w:rsidR="009B658F" w:rsidRPr="00144D22">
        <w:rPr>
          <w:rFonts w:asciiTheme="majorBidi" w:hAnsiTheme="majorBidi" w:cstheme="majorBidi"/>
          <w:noProof/>
          <w:sz w:val="20"/>
          <w:szCs w:val="20"/>
          <w:lang w:val="en" w:bidi="fa-IR"/>
        </w:rPr>
        <w:t>,</w:t>
      </w:r>
      <w:r w:rsidR="004C72A9" w:rsidRPr="00144D22">
        <w:rPr>
          <w:rFonts w:asciiTheme="majorBidi" w:hAnsiTheme="majorBidi" w:cstheme="majorBidi"/>
          <w:noProof/>
          <w:sz w:val="20"/>
          <w:szCs w:val="20"/>
          <w:lang w:bidi="fa-IR"/>
        </w:rPr>
        <w:t xml:space="preserve"> </w:t>
      </w:r>
      <w:r w:rsidR="009B658F" w:rsidRPr="00144D22">
        <w:rPr>
          <w:rFonts w:asciiTheme="majorBidi" w:hAnsiTheme="majorBidi" w:cstheme="majorBidi"/>
          <w:noProof/>
          <w:sz w:val="20"/>
          <w:szCs w:val="20"/>
          <w:lang w:bidi="fa-IR"/>
        </w:rPr>
        <w:t>the estimated</w:t>
      </w:r>
      <w:r w:rsidR="007A6D7E" w:rsidRPr="00144D22">
        <w:rPr>
          <w:rFonts w:asciiTheme="majorBidi" w:hAnsiTheme="majorBidi" w:cstheme="majorBidi"/>
          <w:noProof/>
          <w:sz w:val="20"/>
          <w:szCs w:val="20"/>
          <w:lang w:bidi="fa-IR"/>
        </w:rPr>
        <w:t xml:space="preserve"> M</w:t>
      </w:r>
      <w:r w:rsidR="00C55763" w:rsidRPr="00144D22">
        <w:rPr>
          <w:rFonts w:asciiTheme="majorBidi" w:hAnsiTheme="majorBidi" w:cstheme="majorBidi"/>
          <w:noProof/>
          <w:sz w:val="20"/>
          <w:szCs w:val="20"/>
          <w:lang w:bidi="fa-IR"/>
        </w:rPr>
        <w:t>O</w:t>
      </w:r>
      <w:r w:rsidR="007A6D7E" w:rsidRPr="00144D22">
        <w:rPr>
          <w:rFonts w:asciiTheme="majorBidi" w:hAnsiTheme="majorBidi" w:cstheme="majorBidi"/>
          <w:noProof/>
          <w:sz w:val="20"/>
          <w:szCs w:val="20"/>
          <w:lang w:bidi="fa-IR"/>
        </w:rPr>
        <w:t>E for</w:t>
      </w:r>
      <w:r w:rsidR="007504F4" w:rsidRPr="00144D22">
        <w:rPr>
          <w:rFonts w:asciiTheme="majorBidi" w:hAnsiTheme="majorBidi" w:cstheme="majorBidi"/>
          <w:noProof/>
          <w:sz w:val="20"/>
          <w:szCs w:val="20"/>
          <w:lang w:bidi="fa-IR"/>
        </w:rPr>
        <w:t xml:space="preserve"> AFM1 through</w:t>
      </w:r>
      <w:r w:rsidR="007A6D7E" w:rsidRPr="00144D22">
        <w:rPr>
          <w:rFonts w:asciiTheme="majorBidi" w:hAnsiTheme="majorBidi" w:cstheme="majorBidi"/>
          <w:noProof/>
          <w:sz w:val="20"/>
          <w:szCs w:val="20"/>
          <w:lang w:bidi="fa-IR"/>
        </w:rPr>
        <w:t xml:space="preserve"> milk and dairy products</w:t>
      </w:r>
      <w:r w:rsidR="007504F4" w:rsidRPr="00144D22">
        <w:rPr>
          <w:rFonts w:asciiTheme="majorBidi" w:hAnsiTheme="majorBidi" w:cstheme="majorBidi"/>
          <w:noProof/>
          <w:sz w:val="20"/>
          <w:szCs w:val="20"/>
          <w:lang w:bidi="fa-IR"/>
        </w:rPr>
        <w:t>’ consumption</w:t>
      </w:r>
      <w:r w:rsidR="007A6D7E" w:rsidRPr="00144D22">
        <w:rPr>
          <w:rFonts w:asciiTheme="majorBidi" w:hAnsiTheme="majorBidi" w:cstheme="majorBidi"/>
          <w:noProof/>
          <w:sz w:val="20"/>
          <w:szCs w:val="20"/>
          <w:lang w:bidi="fa-IR"/>
        </w:rPr>
        <w:t xml:space="preserve"> </w:t>
      </w:r>
      <w:r w:rsidR="009B658F" w:rsidRPr="00144D22">
        <w:rPr>
          <w:rFonts w:asciiTheme="majorBidi" w:hAnsiTheme="majorBidi" w:cstheme="majorBidi"/>
          <w:noProof/>
          <w:sz w:val="20"/>
          <w:szCs w:val="20"/>
          <w:lang w:bidi="fa-IR"/>
        </w:rPr>
        <w:t>was</w:t>
      </w:r>
      <w:r w:rsidR="007A6D7E" w:rsidRPr="00144D22">
        <w:rPr>
          <w:rFonts w:asciiTheme="majorBidi" w:hAnsiTheme="majorBidi" w:cstheme="majorBidi"/>
          <w:noProof/>
          <w:sz w:val="20"/>
          <w:szCs w:val="20"/>
          <w:lang w:bidi="fa-IR"/>
        </w:rPr>
        <w:t xml:space="preserve"> 15291 (Fig</w:t>
      </w:r>
      <w:r w:rsidR="0085295A">
        <w:rPr>
          <w:rFonts w:asciiTheme="majorBidi" w:hAnsiTheme="majorBidi" w:cstheme="majorBidi"/>
          <w:noProof/>
          <w:sz w:val="20"/>
          <w:szCs w:val="20"/>
          <w:lang w:bidi="fa-IR"/>
        </w:rPr>
        <w:t>ure</w:t>
      </w:r>
      <w:r w:rsidR="00D16BA2" w:rsidRPr="00144D22">
        <w:rPr>
          <w:rFonts w:asciiTheme="majorBidi" w:hAnsiTheme="majorBidi" w:cstheme="majorBidi"/>
          <w:noProof/>
          <w:sz w:val="20"/>
          <w:szCs w:val="20"/>
          <w:lang w:bidi="fa-IR"/>
        </w:rPr>
        <w:t>.</w:t>
      </w:r>
      <w:r w:rsidR="007A6D7E" w:rsidRPr="00144D22">
        <w:rPr>
          <w:rFonts w:asciiTheme="majorBidi" w:hAnsiTheme="majorBidi" w:cstheme="majorBidi"/>
          <w:noProof/>
          <w:sz w:val="20"/>
          <w:szCs w:val="20"/>
          <w:lang w:bidi="fa-IR"/>
        </w:rPr>
        <w:t xml:space="preserve"> </w:t>
      </w:r>
      <w:r w:rsidR="0085295A">
        <w:rPr>
          <w:rFonts w:asciiTheme="majorBidi" w:hAnsiTheme="majorBidi" w:cstheme="majorBidi"/>
          <w:noProof/>
          <w:sz w:val="20"/>
          <w:szCs w:val="20"/>
          <w:lang w:bidi="fa-IR"/>
        </w:rPr>
        <w:t>1</w:t>
      </w:r>
      <w:r w:rsidR="007A6D7E" w:rsidRPr="00144D22">
        <w:rPr>
          <w:rFonts w:asciiTheme="majorBidi" w:hAnsiTheme="majorBidi" w:cstheme="majorBidi"/>
          <w:noProof/>
          <w:sz w:val="20"/>
          <w:szCs w:val="20"/>
          <w:lang w:bidi="fa-IR"/>
        </w:rPr>
        <w:t>)</w:t>
      </w:r>
      <w:r w:rsidR="008A0D6A" w:rsidRPr="00144D22">
        <w:rPr>
          <w:rFonts w:asciiTheme="majorBidi" w:hAnsiTheme="majorBidi" w:cstheme="majorBidi"/>
          <w:noProof/>
          <w:sz w:val="20"/>
          <w:szCs w:val="20"/>
          <w:lang w:bidi="fa-IR"/>
        </w:rPr>
        <w:t xml:space="preserve"> </w:t>
      </w:r>
      <w:r w:rsidR="007504F4" w:rsidRPr="00144D22">
        <w:rPr>
          <w:rFonts w:asciiTheme="majorBidi" w:hAnsiTheme="majorBidi" w:cstheme="majorBidi"/>
          <w:noProof/>
          <w:sz w:val="20"/>
          <w:szCs w:val="20"/>
          <w:lang w:bidi="fa-IR"/>
        </w:rPr>
        <w:t>which is</w:t>
      </w:r>
      <w:r w:rsidR="008A0D6A" w:rsidRPr="00144D22">
        <w:rPr>
          <w:rFonts w:asciiTheme="majorBidi" w:hAnsiTheme="majorBidi" w:cstheme="majorBidi"/>
          <w:noProof/>
          <w:sz w:val="20"/>
          <w:szCs w:val="20"/>
          <w:lang w:bidi="fa-IR"/>
        </w:rPr>
        <w:t xml:space="preserve"> in</w:t>
      </w:r>
      <w:r w:rsidR="0051119C" w:rsidRPr="00144D22">
        <w:rPr>
          <w:rFonts w:asciiTheme="majorBidi" w:hAnsiTheme="majorBidi" w:cstheme="majorBidi"/>
          <w:noProof/>
          <w:sz w:val="20"/>
          <w:szCs w:val="20"/>
          <w:lang w:bidi="fa-IR"/>
        </w:rPr>
        <w:t xml:space="preserve"> good</w:t>
      </w:r>
      <w:r w:rsidR="008A0D6A" w:rsidRPr="00144D22">
        <w:rPr>
          <w:rFonts w:asciiTheme="majorBidi" w:hAnsiTheme="majorBidi" w:cstheme="majorBidi"/>
          <w:noProof/>
          <w:sz w:val="20"/>
          <w:szCs w:val="20"/>
          <w:lang w:bidi="fa-IR"/>
        </w:rPr>
        <w:t xml:space="preserve"> accordance with the</w:t>
      </w:r>
      <w:r w:rsidR="007504F4" w:rsidRPr="00144D22">
        <w:rPr>
          <w:rFonts w:asciiTheme="majorBidi" w:hAnsiTheme="majorBidi" w:cstheme="majorBidi"/>
          <w:noProof/>
          <w:sz w:val="20"/>
          <w:szCs w:val="20"/>
          <w:lang w:bidi="fa-IR"/>
        </w:rPr>
        <w:t xml:space="preserve"> study conducted</w:t>
      </w:r>
      <w:r w:rsidR="008A0D6A" w:rsidRPr="00144D22">
        <w:rPr>
          <w:rFonts w:asciiTheme="majorBidi" w:hAnsiTheme="majorBidi" w:cstheme="majorBidi"/>
          <w:noProof/>
          <w:sz w:val="20"/>
          <w:szCs w:val="20"/>
          <w:lang w:bidi="fa-IR"/>
        </w:rPr>
        <w:t xml:space="preserve"> by</w:t>
      </w:r>
      <w:r w:rsidR="00002F35" w:rsidRPr="00144D22">
        <w:rPr>
          <w:rFonts w:ascii="Lato-Regular" w:hAnsi="Lato-Regular" w:cs="Lato-Regular"/>
          <w:sz w:val="20"/>
          <w:szCs w:val="20"/>
        </w:rPr>
        <w:t xml:space="preserve"> </w:t>
      </w:r>
      <w:r w:rsidR="00F70FA1" w:rsidRPr="00144D22">
        <w:rPr>
          <w:rFonts w:asciiTheme="majorBidi" w:hAnsiTheme="majorBidi" w:cstheme="majorBidi"/>
          <w:noProof/>
          <w:sz w:val="20"/>
          <w:szCs w:val="20"/>
          <w:lang w:bidi="fa-IR"/>
        </w:rPr>
        <w:fldChar w:fldCharType="begin"/>
      </w:r>
      <w:r w:rsidR="00F70FA1" w:rsidRPr="00144D22">
        <w:rPr>
          <w:rFonts w:asciiTheme="majorBidi" w:hAnsiTheme="majorBidi" w:cstheme="majorBidi"/>
          <w:noProof/>
          <w:sz w:val="20"/>
          <w:szCs w:val="20"/>
          <w:lang w:bidi="fa-IR"/>
        </w:rPr>
        <w:instrText xml:space="preserve"> ADDIN EN.CITE &lt;EndNote&gt;&lt;Cite&gt;&lt;Author&gt;Ghaffarian</w:instrText>
      </w:r>
      <w:r w:rsidR="00F70FA1" w:rsidRPr="00144D22">
        <w:rPr>
          <w:rFonts w:ascii="Cambria Math" w:hAnsi="Cambria Math" w:cs="Cambria Math"/>
          <w:noProof/>
          <w:sz w:val="20"/>
          <w:szCs w:val="20"/>
          <w:lang w:bidi="fa-IR"/>
        </w:rPr>
        <w:instrText>‐</w:instrText>
      </w:r>
      <w:r w:rsidR="00F70FA1" w:rsidRPr="00144D22">
        <w:rPr>
          <w:rFonts w:asciiTheme="majorBidi" w:hAnsiTheme="majorBidi" w:cstheme="majorBidi"/>
          <w:noProof/>
          <w:sz w:val="20"/>
          <w:szCs w:val="20"/>
          <w:lang w:bidi="fa-IR"/>
        </w:rPr>
        <w:instrText>Bahraman&lt;/Author&gt;&lt;Year&gt;2023&lt;/Year&gt;&lt;RecNum&gt;68&lt;/RecNum&gt;&lt;DisplayText&gt;(Ghaffarian</w:instrText>
      </w:r>
      <w:r w:rsidR="00F70FA1" w:rsidRPr="00144D22">
        <w:rPr>
          <w:rFonts w:ascii="Cambria Math" w:hAnsi="Cambria Math" w:cs="Cambria Math"/>
          <w:noProof/>
          <w:sz w:val="20"/>
          <w:szCs w:val="20"/>
          <w:lang w:bidi="fa-IR"/>
        </w:rPr>
        <w:instrText>‐</w:instrText>
      </w:r>
      <w:r w:rsidR="00F70FA1" w:rsidRPr="00144D22">
        <w:rPr>
          <w:rFonts w:asciiTheme="majorBidi" w:hAnsiTheme="majorBidi" w:cstheme="majorBidi"/>
          <w:noProof/>
          <w:sz w:val="20"/>
          <w:szCs w:val="20"/>
          <w:lang w:bidi="fa-IR"/>
        </w:rPr>
        <w:instrText>Bahraman et al., 2023)&lt;/DisplayText&gt;&lt;record&gt;&lt;rec-number&gt;68&lt;/rec-number&gt;&lt;foreign-keys&gt;&lt;key app="EN" db-id="s9xrdvt55evaf5evxtfp0z9adews5sswrx9d" timestamp="1695846901"&gt;68&lt;/key&gt;&lt;/foreign-keys&gt;&lt;ref-type name="Journal Article"&gt;17&lt;/ref-type&gt;&lt;contributors&gt;&lt;authors&gt;&lt;author&gt;Ghaffarian</w:instrText>
      </w:r>
      <w:r w:rsidR="00F70FA1" w:rsidRPr="00144D22">
        <w:rPr>
          <w:rFonts w:ascii="Cambria Math" w:hAnsi="Cambria Math" w:cs="Cambria Math"/>
          <w:noProof/>
          <w:sz w:val="20"/>
          <w:szCs w:val="20"/>
          <w:lang w:bidi="fa-IR"/>
        </w:rPr>
        <w:instrText>‐</w:instrText>
      </w:r>
      <w:r w:rsidR="00F70FA1" w:rsidRPr="00144D22">
        <w:rPr>
          <w:rFonts w:asciiTheme="majorBidi" w:hAnsiTheme="majorBidi" w:cstheme="majorBidi"/>
          <w:noProof/>
          <w:sz w:val="20"/>
          <w:szCs w:val="20"/>
          <w:lang w:bidi="fa-IR"/>
        </w:rPr>
        <w:instrText>Bahraman, Ali&lt;/author&gt;&lt;author&gt;Mohammadi, Salman&lt;/author&gt;&lt;author&gt;Dini, Ali&lt;/author&gt;&lt;/authors&gt;&lt;/contributors&gt;&lt;titles&gt;&lt;title&gt;Occurrence and risk characterization of aflatoxin M 1 in milk samples from southeastern Iran using the margin of exposure approach&lt;/title&gt;&lt;secondary-title&gt;Food Science &amp;amp; Nutrition&lt;/secondary-title&gt;&lt;/titles&gt;&lt;periodical&gt;&lt;full-title&gt;Food Science &amp;amp; Nutrition&lt;/full-title&gt;&lt;/periodical&gt;&lt;dates&gt;&lt;year&gt;2023&lt;/year&gt;&lt;pub-dates&gt;&lt;date&gt;08/25&lt;/date&gt;&lt;/pub-dates&gt;&lt;/dates&gt;&lt;urls&gt;&lt;/urls&gt;&lt;electronic-resource-num&gt;10.1002/fsn3.3634&lt;/electronic-resource-num&gt;&lt;/record&gt;&lt;/Cite&gt;&lt;/EndNote&gt;</w:instrText>
      </w:r>
      <w:r w:rsidR="00F70FA1" w:rsidRPr="00144D22">
        <w:rPr>
          <w:rFonts w:asciiTheme="majorBidi" w:hAnsiTheme="majorBidi" w:cstheme="majorBidi"/>
          <w:noProof/>
          <w:sz w:val="20"/>
          <w:szCs w:val="20"/>
          <w:lang w:bidi="fa-IR"/>
        </w:rPr>
        <w:fldChar w:fldCharType="separate"/>
      </w:r>
      <w:r w:rsidR="00F70FA1" w:rsidRPr="00144D22">
        <w:rPr>
          <w:rFonts w:asciiTheme="majorBidi" w:hAnsiTheme="majorBidi" w:cstheme="majorBidi"/>
          <w:noProof/>
          <w:sz w:val="20"/>
          <w:szCs w:val="20"/>
          <w:lang w:bidi="fa-IR"/>
        </w:rPr>
        <w:t>(Ghaffarian</w:t>
      </w:r>
      <w:r w:rsidR="00F70FA1" w:rsidRPr="00144D22">
        <w:rPr>
          <w:rFonts w:ascii="Cambria Math" w:hAnsi="Cambria Math" w:cs="Cambria Math"/>
          <w:noProof/>
          <w:sz w:val="20"/>
          <w:szCs w:val="20"/>
          <w:lang w:bidi="fa-IR"/>
        </w:rPr>
        <w:t>‐</w:t>
      </w:r>
      <w:r w:rsidR="00F70FA1" w:rsidRPr="00144D22">
        <w:rPr>
          <w:rFonts w:asciiTheme="majorBidi" w:hAnsiTheme="majorBidi" w:cstheme="majorBidi"/>
          <w:noProof/>
          <w:sz w:val="20"/>
          <w:szCs w:val="20"/>
          <w:lang w:bidi="fa-IR"/>
        </w:rPr>
        <w:t>Bahraman et al., 2023)</w:t>
      </w:r>
      <w:r w:rsidR="00F70FA1" w:rsidRPr="00144D22">
        <w:rPr>
          <w:rFonts w:asciiTheme="majorBidi" w:hAnsiTheme="majorBidi" w:cstheme="majorBidi"/>
          <w:noProof/>
          <w:sz w:val="20"/>
          <w:szCs w:val="20"/>
          <w:lang w:bidi="fa-IR"/>
        </w:rPr>
        <w:fldChar w:fldCharType="end"/>
      </w:r>
      <w:r w:rsidR="00F70FA1" w:rsidRPr="00144D22">
        <w:rPr>
          <w:rFonts w:asciiTheme="majorBidi" w:hAnsiTheme="majorBidi" w:cstheme="majorBidi"/>
          <w:noProof/>
          <w:sz w:val="20"/>
          <w:szCs w:val="20"/>
          <w:lang w:bidi="fa-IR"/>
        </w:rPr>
        <w:t xml:space="preserve"> </w:t>
      </w:r>
      <w:r w:rsidR="00002F35" w:rsidRPr="00144D22">
        <w:rPr>
          <w:rFonts w:asciiTheme="majorBidi" w:hAnsiTheme="majorBidi" w:cstheme="majorBidi"/>
          <w:noProof/>
          <w:sz w:val="20"/>
          <w:szCs w:val="20"/>
          <w:lang w:bidi="fa-IR"/>
        </w:rPr>
        <w:t>in southeastern Iran</w:t>
      </w:r>
      <w:r w:rsidR="005D5042" w:rsidRPr="00144D22">
        <w:rPr>
          <w:rFonts w:asciiTheme="majorBidi" w:hAnsiTheme="majorBidi" w:cstheme="majorBidi"/>
          <w:noProof/>
          <w:sz w:val="20"/>
          <w:szCs w:val="20"/>
          <w:lang w:bidi="fa-IR"/>
        </w:rPr>
        <w:t xml:space="preserve"> and Hungary</w:t>
      </w:r>
      <w:r w:rsidR="00002F35" w:rsidRPr="00144D22">
        <w:rPr>
          <w:rFonts w:asciiTheme="majorBidi" w:hAnsiTheme="majorBidi" w:cstheme="majorBidi"/>
          <w:noProof/>
          <w:sz w:val="20"/>
          <w:szCs w:val="20"/>
          <w:lang w:bidi="fa-IR"/>
        </w:rPr>
        <w:t xml:space="preserve"> </w:t>
      </w:r>
      <w:r w:rsidR="008A0D6A" w:rsidRPr="00144D22">
        <w:rPr>
          <w:rFonts w:asciiTheme="majorBidi" w:hAnsiTheme="majorBidi" w:cstheme="majorBidi"/>
          <w:noProof/>
          <w:sz w:val="20"/>
          <w:szCs w:val="20"/>
          <w:lang w:bidi="fa-IR"/>
        </w:rPr>
        <w:fldChar w:fldCharType="begin"/>
      </w:r>
      <w:r w:rsidR="008A0D6A" w:rsidRPr="00144D22">
        <w:rPr>
          <w:rFonts w:asciiTheme="majorBidi" w:hAnsiTheme="majorBidi" w:cstheme="majorBidi"/>
          <w:noProof/>
          <w:sz w:val="20"/>
          <w:szCs w:val="20"/>
          <w:lang w:bidi="fa-IR"/>
        </w:rPr>
        <w:instrText xml:space="preserve"> ADDIN EN.CITE &lt;EndNote&gt;&lt;Cite&gt;&lt;Author&gt;Buzás&lt;/Author&gt;&lt;Year&gt;2023&lt;/Year&gt;&lt;RecNum&gt;24&lt;/RecNum&gt;&lt;DisplayText&gt;(Buzás et al., 2023)&lt;/DisplayText&gt;&lt;record&gt;&lt;rec-number&gt;24&lt;/rec-number&gt;&lt;foreign-keys&gt;&lt;key app="EN" db-id="s9xrdvt55evaf5evxtfp0z9adews5sswrx9d" timestamp="1690206281"&gt;24&lt;/key&gt;&lt;/foreign-keys&gt;&lt;ref-type name="Journal Article"&gt;17&lt;/ref-type&gt;&lt;contributors&gt;&lt;authors&gt;&lt;author&gt;Buzás, Henrietta&lt;/author&gt;&lt;author&gt;Szabó-Sárvári, Loretta Csilla&lt;/author&gt;&lt;author&gt;Szabó, Katalin&lt;/author&gt;&lt;author&gt;Nagy-Kovács, Katalin&lt;/author&gt;&lt;author&gt;Bukovics, Solveig&lt;/author&gt;&lt;author&gt;Süle, Judit&lt;/author&gt;&lt;author&gt;Szafner, Gábor&lt;/author&gt;&lt;author&gt;Hucker, Attila&lt;/author&gt;&lt;author&gt;Kocsis, Róbert&lt;/author&gt;&lt;author&gt;Kovács, Attila József&lt;/author&gt;&lt;/authors&gt;&lt;/contributors&gt;&lt;titles&gt;&lt;title&gt;Aflatoxin M1 detection in raw milk and drinking milk in Hungary by ELISA − A one-year survey&lt;/title&gt;&lt;secondary-title&gt;Journal of Food Composition and Analysis&lt;/secondary-title&gt;&lt;/titles&gt;&lt;periodical&gt;&lt;full-title&gt;Journal of Food Composition and Analysis&lt;/full-title&gt;&lt;/periodical&gt;&lt;pages&gt;105368&lt;/pages&gt;&lt;volume&gt;121&lt;/volume&gt;&lt;keywords&gt;&lt;keyword&gt;Aflatoxin M1&lt;/keyword&gt;&lt;keyword&gt;Milk&lt;/keyword&gt;&lt;keyword&gt;Food analysis&lt;/keyword&gt;&lt;keyword&gt;Competitive immunoassay&lt;/keyword&gt;&lt;keyword&gt;Food composition&lt;/keyword&gt;&lt;keyword&gt;Hungary&lt;/keyword&gt;&lt;/keywords&gt;&lt;dates&gt;&lt;year&gt;2023&lt;/year&gt;&lt;pub-dates&gt;&lt;date&gt;2023/08/01/&lt;/date&gt;&lt;/pub-dates&gt;&lt;/dates&gt;&lt;isbn&gt;0889-1575&lt;/isbn&gt;&lt;urls&gt;&lt;related-urls&gt;&lt;url&gt;https://www.sciencedirect.com/science/article/pii/S0889157523002429&lt;/url&gt;&lt;/related-urls&gt;&lt;/urls&gt;&lt;electronic-resource-num&gt;https://doi.org/10.1016/j.jfca.2023.105368&lt;/electronic-resource-num&gt;&lt;/record&gt;&lt;/Cite&gt;&lt;/EndNote&gt;</w:instrText>
      </w:r>
      <w:r w:rsidR="008A0D6A" w:rsidRPr="00144D22">
        <w:rPr>
          <w:rFonts w:asciiTheme="majorBidi" w:hAnsiTheme="majorBidi" w:cstheme="majorBidi"/>
          <w:noProof/>
          <w:sz w:val="20"/>
          <w:szCs w:val="20"/>
          <w:lang w:bidi="fa-IR"/>
        </w:rPr>
        <w:fldChar w:fldCharType="separate"/>
      </w:r>
      <w:r w:rsidR="008A0D6A" w:rsidRPr="00144D22">
        <w:rPr>
          <w:rFonts w:asciiTheme="majorBidi" w:hAnsiTheme="majorBidi" w:cstheme="majorBidi"/>
          <w:noProof/>
          <w:sz w:val="20"/>
          <w:szCs w:val="20"/>
          <w:lang w:bidi="fa-IR"/>
        </w:rPr>
        <w:t>(Buzás et al., 2023)</w:t>
      </w:r>
      <w:r w:rsidR="008A0D6A" w:rsidRPr="00144D22">
        <w:rPr>
          <w:rFonts w:asciiTheme="majorBidi" w:hAnsiTheme="majorBidi" w:cstheme="majorBidi"/>
          <w:noProof/>
          <w:sz w:val="20"/>
          <w:szCs w:val="20"/>
          <w:lang w:bidi="fa-IR"/>
        </w:rPr>
        <w:fldChar w:fldCharType="end"/>
      </w:r>
      <w:r w:rsidR="00527B0A" w:rsidRPr="00144D22">
        <w:rPr>
          <w:rFonts w:asciiTheme="majorBidi" w:hAnsiTheme="majorBidi" w:cstheme="majorBidi"/>
          <w:noProof/>
          <w:sz w:val="20"/>
          <w:szCs w:val="20"/>
          <w:lang w:val="en" w:bidi="fa-IR"/>
        </w:rPr>
        <w:t>.</w:t>
      </w:r>
      <w:r w:rsidR="00DD4464" w:rsidRPr="00144D22">
        <w:rPr>
          <w:rFonts w:asciiTheme="majorBidi" w:hAnsiTheme="majorBidi" w:cstheme="majorBidi"/>
          <w:noProof/>
          <w:sz w:val="20"/>
          <w:szCs w:val="20"/>
          <w:lang w:val="en" w:bidi="fa-IR"/>
        </w:rPr>
        <w:t xml:space="preserve"> </w:t>
      </w:r>
      <w:r w:rsidR="00DD7441" w:rsidRPr="00144D22">
        <w:rPr>
          <w:rFonts w:asciiTheme="majorBidi" w:hAnsiTheme="majorBidi" w:cstheme="majorBidi"/>
          <w:noProof/>
          <w:sz w:val="20"/>
          <w:szCs w:val="20"/>
          <w:lang w:bidi="fa-IR"/>
        </w:rPr>
        <w:t>In contrast, in several investigations</w:t>
      </w:r>
      <w:r w:rsidR="00DD7441" w:rsidRPr="00144D22">
        <w:rPr>
          <w:rFonts w:asciiTheme="majorBidi" w:hAnsiTheme="majorBidi" w:cstheme="majorBidi"/>
          <w:noProof/>
          <w:sz w:val="20"/>
          <w:szCs w:val="20"/>
          <w:lang w:val="en" w:bidi="fa-IR"/>
        </w:rPr>
        <w:t>, the</w:t>
      </w:r>
      <w:r w:rsidR="005D5042" w:rsidRPr="00144D22">
        <w:rPr>
          <w:rFonts w:asciiTheme="majorBidi" w:hAnsiTheme="majorBidi" w:cstheme="majorBidi"/>
          <w:noProof/>
          <w:sz w:val="20"/>
          <w:szCs w:val="20"/>
          <w:lang w:val="en" w:bidi="fa-IR"/>
        </w:rPr>
        <w:t xml:space="preserve"> </w:t>
      </w:r>
      <w:r w:rsidR="005D5042" w:rsidRPr="00144D22">
        <w:rPr>
          <w:rFonts w:asciiTheme="majorBidi" w:hAnsiTheme="majorBidi" w:cstheme="majorBidi"/>
          <w:noProof/>
          <w:sz w:val="20"/>
          <w:szCs w:val="20"/>
          <w:lang w:bidi="fa-IR"/>
        </w:rPr>
        <w:t>reported</w:t>
      </w:r>
      <w:r w:rsidR="00DD7441" w:rsidRPr="00144D22">
        <w:rPr>
          <w:rFonts w:asciiTheme="majorBidi" w:hAnsiTheme="majorBidi" w:cstheme="majorBidi"/>
          <w:noProof/>
          <w:sz w:val="20"/>
          <w:szCs w:val="20"/>
          <w:lang w:val="en" w:bidi="fa-IR"/>
        </w:rPr>
        <w:t xml:space="preserve"> </w:t>
      </w:r>
      <w:r w:rsidR="00DD7441" w:rsidRPr="00144D22">
        <w:rPr>
          <w:rFonts w:asciiTheme="majorBidi" w:hAnsiTheme="majorBidi" w:cstheme="majorBidi"/>
          <w:noProof/>
          <w:sz w:val="20"/>
          <w:szCs w:val="20"/>
          <w:lang w:bidi="fa-IR"/>
        </w:rPr>
        <w:t>MOE</w:t>
      </w:r>
      <w:r w:rsidR="00DD7441" w:rsidRPr="00144D22">
        <w:rPr>
          <w:rFonts w:asciiTheme="majorBidi" w:hAnsiTheme="majorBidi" w:cstheme="majorBidi"/>
          <w:noProof/>
          <w:sz w:val="20"/>
          <w:szCs w:val="20"/>
          <w:lang w:val="en" w:bidi="fa-IR"/>
        </w:rPr>
        <w:t xml:space="preserve"> </w:t>
      </w:r>
      <w:r w:rsidR="00DD7441" w:rsidRPr="00144D22">
        <w:rPr>
          <w:rFonts w:asciiTheme="majorBidi" w:hAnsiTheme="majorBidi" w:cstheme="majorBidi"/>
          <w:noProof/>
          <w:sz w:val="20"/>
          <w:szCs w:val="20"/>
          <w:lang w:bidi="fa-IR"/>
        </w:rPr>
        <w:t xml:space="preserve">was lower than 10,000 </w:t>
      </w:r>
      <w:r w:rsidR="00DD4464" w:rsidRPr="00144D22">
        <w:rPr>
          <w:rFonts w:asciiTheme="majorBidi" w:hAnsiTheme="majorBidi" w:cstheme="majorBidi"/>
          <w:noProof/>
          <w:sz w:val="20"/>
          <w:szCs w:val="20"/>
          <w:lang w:bidi="fa-IR"/>
        </w:rPr>
        <w:fldChar w:fldCharType="begin">
          <w:fldData xml:space="preserve">PEVuZE5vdGU+PENpdGU+PEF1dGhvcj5Nb2todGFyaTwvQXV0aG9yPjxZZWFyPjIwMjI8L1llYXI+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</w:fldData>
        </w:fldChar>
      </w:r>
      <w:r w:rsidR="00751C46" w:rsidRPr="00144D22">
        <w:rPr>
          <w:rFonts w:asciiTheme="majorBidi" w:hAnsiTheme="majorBidi" w:cstheme="majorBidi"/>
          <w:noProof/>
          <w:sz w:val="20"/>
          <w:szCs w:val="20"/>
          <w:lang w:bidi="fa-IR"/>
        </w:rPr>
        <w:instrText xml:space="preserve"> ADDIN EN.CITE </w:instrText>
      </w:r>
      <w:r w:rsidR="00751C46" w:rsidRPr="00144D22">
        <w:rPr>
          <w:rFonts w:asciiTheme="majorBidi" w:hAnsiTheme="majorBidi" w:cstheme="majorBidi"/>
          <w:noProof/>
          <w:sz w:val="20"/>
          <w:szCs w:val="20"/>
          <w:lang w:bidi="fa-IR"/>
        </w:rPr>
        <w:fldChar w:fldCharType="begin">
          <w:fldData xml:space="preserve">PEVuZE5vdGU+PENpdGU+PEF1dGhvcj5Nb2todGFyaTwvQXV0aG9yPjxZZWFyPjIwMjI8L1llYXI+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</w:fldData>
        </w:fldChar>
      </w:r>
      <w:r w:rsidR="00751C46" w:rsidRPr="00144D22">
        <w:rPr>
          <w:rFonts w:asciiTheme="majorBidi" w:hAnsiTheme="majorBidi" w:cstheme="majorBidi"/>
          <w:noProof/>
          <w:sz w:val="20"/>
          <w:szCs w:val="20"/>
          <w:lang w:bidi="fa-IR"/>
        </w:rPr>
        <w:instrText xml:space="preserve"> ADDIN EN.CITE.DATA </w:instrText>
      </w:r>
      <w:r w:rsidR="00751C46" w:rsidRPr="00144D22">
        <w:rPr>
          <w:rFonts w:asciiTheme="majorBidi" w:hAnsiTheme="majorBidi" w:cstheme="majorBidi"/>
          <w:noProof/>
          <w:sz w:val="20"/>
          <w:szCs w:val="20"/>
          <w:lang w:bidi="fa-IR"/>
        </w:rPr>
      </w:r>
      <w:r w:rsidR="00751C46" w:rsidRPr="00144D22">
        <w:rPr>
          <w:rFonts w:asciiTheme="majorBidi" w:hAnsiTheme="majorBidi" w:cstheme="majorBidi"/>
          <w:noProof/>
          <w:sz w:val="20"/>
          <w:szCs w:val="20"/>
          <w:lang w:bidi="fa-IR"/>
        </w:rPr>
        <w:fldChar w:fldCharType="end"/>
      </w:r>
      <w:r w:rsidR="00DD4464" w:rsidRPr="00144D22">
        <w:rPr>
          <w:rFonts w:asciiTheme="majorBidi" w:hAnsiTheme="majorBidi" w:cstheme="majorBidi"/>
          <w:noProof/>
          <w:sz w:val="20"/>
          <w:szCs w:val="20"/>
          <w:lang w:bidi="fa-IR"/>
        </w:rPr>
      </w:r>
      <w:r w:rsidR="00DD4464" w:rsidRPr="00144D22">
        <w:rPr>
          <w:rFonts w:asciiTheme="majorBidi" w:hAnsiTheme="majorBidi" w:cstheme="majorBidi"/>
          <w:noProof/>
          <w:sz w:val="20"/>
          <w:szCs w:val="20"/>
          <w:lang w:bidi="fa-IR"/>
        </w:rPr>
        <w:fldChar w:fldCharType="separate"/>
      </w:r>
      <w:r w:rsidR="00B8036D" w:rsidRPr="00144D22">
        <w:rPr>
          <w:rFonts w:asciiTheme="majorBidi" w:hAnsiTheme="majorBidi" w:cstheme="majorBidi"/>
          <w:noProof/>
          <w:sz w:val="20"/>
          <w:szCs w:val="20"/>
          <w:lang w:bidi="fa-IR"/>
        </w:rPr>
        <w:t>(Kortei et al., 2022; Mokhtari et al., 2022; Zebib et al., 2023)</w:t>
      </w:r>
      <w:r w:rsidR="00DD4464" w:rsidRPr="00144D22">
        <w:rPr>
          <w:rFonts w:asciiTheme="majorBidi" w:hAnsiTheme="majorBidi" w:cstheme="majorBidi"/>
          <w:noProof/>
          <w:sz w:val="20"/>
          <w:szCs w:val="20"/>
          <w:lang w:bidi="fa-IR"/>
        </w:rPr>
        <w:fldChar w:fldCharType="end"/>
      </w:r>
      <w:r w:rsidR="00DD7441" w:rsidRPr="00144D22">
        <w:rPr>
          <w:rFonts w:asciiTheme="majorBidi" w:hAnsiTheme="majorBidi" w:cstheme="majorBidi"/>
          <w:noProof/>
          <w:sz w:val="20"/>
          <w:szCs w:val="20"/>
          <w:lang w:bidi="fa-IR"/>
        </w:rPr>
        <w:t>. As shown in Table 3</w:t>
      </w:r>
      <w:r w:rsidR="00DD7441" w:rsidRPr="00144D22">
        <w:rPr>
          <w:rFonts w:asciiTheme="majorBidi" w:hAnsiTheme="majorBidi" w:cstheme="majorBidi"/>
          <w:noProof/>
          <w:sz w:val="20"/>
          <w:szCs w:val="20"/>
          <w:lang w:val="en" w:bidi="fa-IR"/>
        </w:rPr>
        <w:t xml:space="preserve">, the </w:t>
      </w:r>
      <w:r w:rsidR="00DD7441" w:rsidRPr="00144D22">
        <w:rPr>
          <w:rFonts w:asciiTheme="majorBidi" w:hAnsiTheme="majorBidi" w:cstheme="majorBidi"/>
          <w:noProof/>
          <w:sz w:val="20"/>
          <w:szCs w:val="20"/>
          <w:lang w:bidi="fa-IR"/>
        </w:rPr>
        <w:t>MOE obtained for yoghurt (3417), raw milk (6088) and boiled milk (6345)</w:t>
      </w:r>
      <w:r w:rsidR="00181C6E" w:rsidRPr="00144D22">
        <w:rPr>
          <w:rFonts w:asciiTheme="majorBidi" w:hAnsiTheme="majorBidi" w:cstheme="majorBidi"/>
          <w:noProof/>
          <w:sz w:val="20"/>
          <w:szCs w:val="20"/>
          <w:lang w:bidi="fa-IR"/>
        </w:rPr>
        <w:t xml:space="preserve"> was lower than 10,000</w:t>
      </w:r>
      <w:r w:rsidR="00023763" w:rsidRPr="00144D22">
        <w:rPr>
          <w:rFonts w:asciiTheme="majorBidi" w:hAnsiTheme="majorBidi" w:cstheme="majorBidi"/>
          <w:noProof/>
          <w:sz w:val="20"/>
          <w:szCs w:val="20"/>
          <w:lang w:bidi="fa-IR"/>
        </w:rPr>
        <w:t xml:space="preserve">, </w:t>
      </w:r>
      <w:r w:rsidR="00D32371" w:rsidRPr="00144D22">
        <w:rPr>
          <w:rFonts w:asciiTheme="majorBidi" w:hAnsiTheme="majorBidi" w:cstheme="majorBidi"/>
          <w:noProof/>
          <w:sz w:val="20"/>
          <w:szCs w:val="20"/>
          <w:lang w:bidi="fa-IR"/>
        </w:rPr>
        <w:t>represent</w:t>
      </w:r>
      <w:r w:rsidR="005D5042" w:rsidRPr="00144D22">
        <w:rPr>
          <w:rFonts w:asciiTheme="majorBidi" w:hAnsiTheme="majorBidi" w:cstheme="majorBidi"/>
          <w:noProof/>
          <w:sz w:val="20"/>
          <w:szCs w:val="20"/>
          <w:lang w:bidi="fa-IR"/>
        </w:rPr>
        <w:t>ing</w:t>
      </w:r>
      <w:r w:rsidR="00D32371" w:rsidRPr="00144D22">
        <w:rPr>
          <w:rFonts w:asciiTheme="majorBidi" w:hAnsiTheme="majorBidi" w:cstheme="majorBidi"/>
          <w:noProof/>
          <w:sz w:val="20"/>
          <w:szCs w:val="20"/>
          <w:lang w:bidi="fa-IR"/>
        </w:rPr>
        <w:t xml:space="preserve"> a health concern through exposure to AFM1 in consumers</w:t>
      </w:r>
      <w:r w:rsidR="005D5042" w:rsidRPr="00144D22">
        <w:rPr>
          <w:rFonts w:asciiTheme="majorBidi" w:hAnsiTheme="majorBidi" w:cstheme="majorBidi"/>
          <w:noProof/>
          <w:sz w:val="20"/>
          <w:szCs w:val="20"/>
          <w:lang w:bidi="fa-IR"/>
        </w:rPr>
        <w:t xml:space="preserve"> of these products</w:t>
      </w:r>
      <w:r w:rsidR="00D32371" w:rsidRPr="00144D22">
        <w:rPr>
          <w:rFonts w:asciiTheme="majorBidi" w:hAnsiTheme="majorBidi" w:cstheme="majorBidi"/>
          <w:noProof/>
          <w:sz w:val="20"/>
          <w:szCs w:val="20"/>
          <w:lang w:bidi="fa-IR"/>
        </w:rPr>
        <w:t>.</w:t>
      </w:r>
      <w:r w:rsidR="00023763" w:rsidRPr="00144D22">
        <w:rPr>
          <w:rFonts w:asciiTheme="majorBidi" w:hAnsiTheme="majorBidi" w:cstheme="majorBidi"/>
          <w:noProof/>
          <w:sz w:val="20"/>
          <w:szCs w:val="20"/>
          <w:lang w:bidi="fa-IR"/>
        </w:rPr>
        <w:t xml:space="preserve"> </w:t>
      </w:r>
      <w:r w:rsidR="00246B2A" w:rsidRPr="00144D22">
        <w:rPr>
          <w:rFonts w:asciiTheme="majorBidi" w:hAnsiTheme="majorBidi" w:cstheme="majorBidi"/>
          <w:noProof/>
          <w:sz w:val="20"/>
          <w:szCs w:val="20"/>
          <w:lang w:val="en" w:bidi="fa-IR"/>
        </w:rPr>
        <w:t>In this study, the</w:t>
      </w:r>
    </w:p>
    <w:p w14:paraId="624D6F16" w14:textId="0C37A3C8" w:rsidR="00246B2A" w:rsidRPr="00144D22" w:rsidRDefault="00246B2A" w:rsidP="005D5042">
      <w:pPr>
        <w:autoSpaceDE w:val="0"/>
        <w:autoSpaceDN w:val="0"/>
        <w:adjustRightInd w:val="0"/>
        <w:spacing w:line="480" w:lineRule="auto"/>
        <w:jc w:val="both"/>
        <w:rPr>
          <w:rFonts w:asciiTheme="majorBidi" w:hAnsiTheme="majorBidi" w:cstheme="majorBidi"/>
          <w:noProof/>
          <w:sz w:val="20"/>
          <w:szCs w:val="20"/>
          <w:lang w:bidi="fa-IR"/>
        </w:rPr>
      </w:pPr>
      <w:r w:rsidRPr="00144D22">
        <w:rPr>
          <w:rFonts w:asciiTheme="majorBidi" w:hAnsiTheme="majorBidi" w:cstheme="majorBidi"/>
          <w:noProof/>
          <w:sz w:val="20"/>
          <w:szCs w:val="20"/>
          <w:lang w:val="en" w:bidi="fa-IR"/>
        </w:rPr>
        <w:lastRenderedPageBreak/>
        <w:t xml:space="preserve"> low MOE calculated for yoghurt, raw and boiled milk can be related to the high concentration of AFM1 analyzed in the milk samples, as well as</w:t>
      </w:r>
      <w:r w:rsidR="00D32371" w:rsidRPr="00144D22">
        <w:rPr>
          <w:rFonts w:asciiTheme="majorBidi" w:hAnsiTheme="majorBidi" w:cstheme="majorBidi"/>
          <w:noProof/>
          <w:sz w:val="20"/>
          <w:szCs w:val="20"/>
          <w:lang w:val="en" w:bidi="fa-IR"/>
        </w:rPr>
        <w:t>,</w:t>
      </w:r>
      <w:r w:rsidRPr="00144D22">
        <w:rPr>
          <w:rFonts w:asciiTheme="majorBidi" w:hAnsiTheme="majorBidi" w:cstheme="majorBidi"/>
          <w:noProof/>
          <w:sz w:val="20"/>
          <w:szCs w:val="20"/>
          <w:lang w:val="en" w:bidi="fa-IR"/>
        </w:rPr>
        <w:t xml:space="preserve"> the high daily consumption of yoghurt </w:t>
      </w:r>
      <w:r w:rsidR="005D5042" w:rsidRPr="00144D22">
        <w:rPr>
          <w:rFonts w:asciiTheme="majorBidi" w:hAnsiTheme="majorBidi" w:cstheme="majorBidi"/>
          <w:noProof/>
          <w:sz w:val="20"/>
          <w:szCs w:val="20"/>
          <w:lang w:val="en" w:bidi="fa-IR"/>
        </w:rPr>
        <w:t>by</w:t>
      </w:r>
      <w:r w:rsidRPr="00144D22">
        <w:rPr>
          <w:rFonts w:asciiTheme="majorBidi" w:hAnsiTheme="majorBidi" w:cstheme="majorBidi"/>
          <w:noProof/>
          <w:sz w:val="20"/>
          <w:szCs w:val="20"/>
          <w:lang w:val="en" w:bidi="fa-IR"/>
        </w:rPr>
        <w:t xml:space="preserve"> the stud</w:t>
      </w:r>
      <w:r w:rsidR="005D5042" w:rsidRPr="00144D22">
        <w:rPr>
          <w:rFonts w:asciiTheme="majorBidi" w:hAnsiTheme="majorBidi" w:cstheme="majorBidi"/>
          <w:noProof/>
          <w:sz w:val="20"/>
          <w:szCs w:val="20"/>
          <w:lang w:val="en" w:bidi="fa-IR"/>
        </w:rPr>
        <w:t>y</w:t>
      </w:r>
      <w:r w:rsidRPr="00144D22">
        <w:rPr>
          <w:rFonts w:asciiTheme="majorBidi" w:hAnsiTheme="majorBidi" w:cstheme="majorBidi"/>
          <w:noProof/>
          <w:sz w:val="20"/>
          <w:szCs w:val="20"/>
          <w:lang w:val="en" w:bidi="fa-IR"/>
        </w:rPr>
        <w:t xml:space="preserve"> population.</w:t>
      </w:r>
    </w:p>
    <w:p w14:paraId="2E446887" w14:textId="0C990700" w:rsidR="0014569C" w:rsidRPr="00C52F27" w:rsidRDefault="0014569C" w:rsidP="0014569C">
      <w:pPr>
        <w:spacing w:after="0" w:line="240" w:lineRule="auto"/>
        <w:rPr>
          <w:rFonts w:asciiTheme="majorBidi" w:hAnsiTheme="majorBidi" w:cstheme="majorBidi"/>
        </w:rPr>
      </w:pPr>
      <w:r w:rsidRPr="005958D1">
        <w:rPr>
          <w:rFonts w:asciiTheme="majorBidi" w:hAnsiTheme="majorBidi" w:cstheme="majorBidi"/>
          <w:b/>
          <w:bCs/>
        </w:rPr>
        <w:t xml:space="preserve">Table </w:t>
      </w:r>
      <w:r>
        <w:rPr>
          <w:rFonts w:asciiTheme="majorBidi" w:hAnsiTheme="majorBidi" w:cstheme="majorBidi"/>
          <w:b/>
          <w:bCs/>
        </w:rPr>
        <w:t>2</w:t>
      </w:r>
      <w:r w:rsidRPr="005958D1">
        <w:rPr>
          <w:rFonts w:asciiTheme="majorBidi" w:hAnsiTheme="majorBidi" w:cstheme="majorBidi"/>
          <w:b/>
          <w:bCs/>
        </w:rPr>
        <w:t>.</w:t>
      </w:r>
      <w:r w:rsidRPr="00C52F27">
        <w:rPr>
          <w:rFonts w:asciiTheme="majorBidi" w:hAnsiTheme="majorBidi" w:cstheme="majorBidi"/>
        </w:rPr>
        <w:t xml:space="preserve"> Risk assessment </w:t>
      </w:r>
      <w:r w:rsidRPr="00D862AB">
        <w:rPr>
          <w:rFonts w:asciiTheme="majorBidi" w:hAnsiTheme="majorBidi" w:cstheme="majorBidi"/>
        </w:rPr>
        <w:t>parameter</w:t>
      </w:r>
      <w:r>
        <w:rPr>
          <w:rFonts w:asciiTheme="majorBidi" w:hAnsiTheme="majorBidi" w:cstheme="majorBidi"/>
        </w:rPr>
        <w:t xml:space="preserve">s </w:t>
      </w:r>
      <w:r w:rsidRPr="00C52F27">
        <w:rPr>
          <w:rFonts w:asciiTheme="majorBidi" w:hAnsiTheme="majorBidi" w:cstheme="majorBidi"/>
        </w:rPr>
        <w:t>for AFM1</w:t>
      </w:r>
      <w:r>
        <w:rPr>
          <w:rFonts w:asciiTheme="majorBidi" w:hAnsiTheme="majorBidi" w:cstheme="majorBidi"/>
        </w:rPr>
        <w:t xml:space="preserve"> </w:t>
      </w:r>
      <w:r w:rsidRPr="00376B0A">
        <w:rPr>
          <w:rFonts w:asciiTheme="majorBidi" w:hAnsiTheme="majorBidi" w:cstheme="majorBidi"/>
        </w:rPr>
        <w:t>exposure</w:t>
      </w:r>
      <w:r w:rsidRPr="00C52F27">
        <w:rPr>
          <w:rFonts w:asciiTheme="majorBidi" w:hAnsiTheme="majorBidi" w:cstheme="majorBidi"/>
        </w:rPr>
        <w:t xml:space="preserve"> </w:t>
      </w:r>
      <w:r w:rsidRPr="00376B0A">
        <w:rPr>
          <w:rFonts w:asciiTheme="majorBidi" w:hAnsiTheme="majorBidi" w:cstheme="majorBidi"/>
        </w:rPr>
        <w:t xml:space="preserve">through </w:t>
      </w:r>
      <w:r w:rsidRPr="00C52F27">
        <w:rPr>
          <w:rFonts w:asciiTheme="majorBidi" w:hAnsiTheme="majorBidi" w:cstheme="majorBidi"/>
        </w:rPr>
        <w:t>consumption of traditional</w:t>
      </w:r>
      <w:r>
        <w:rPr>
          <w:rFonts w:asciiTheme="majorBidi" w:hAnsiTheme="majorBidi" w:cstheme="majorBidi"/>
        </w:rPr>
        <w:t xml:space="preserve"> milk and dairy products</w:t>
      </w:r>
    </w:p>
    <w:tbl>
      <w:tblPr>
        <w:tblStyle w:val="TableGrid"/>
        <w:tblW w:w="1549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5"/>
        <w:gridCol w:w="1657"/>
        <w:gridCol w:w="1184"/>
        <w:gridCol w:w="1184"/>
        <w:gridCol w:w="242"/>
        <w:gridCol w:w="1076"/>
        <w:gridCol w:w="1076"/>
        <w:gridCol w:w="1076"/>
        <w:gridCol w:w="242"/>
        <w:gridCol w:w="1076"/>
        <w:gridCol w:w="1076"/>
        <w:gridCol w:w="1076"/>
        <w:gridCol w:w="121"/>
        <w:gridCol w:w="121"/>
        <w:gridCol w:w="1028"/>
        <w:gridCol w:w="514"/>
        <w:gridCol w:w="514"/>
        <w:gridCol w:w="1039"/>
      </w:tblGrid>
      <w:tr w:rsidR="0014569C" w:rsidRPr="0014569C" w14:paraId="25251AEB" w14:textId="77777777" w:rsidTr="0014569C">
        <w:trPr>
          <w:trHeight w:val="617"/>
        </w:trPr>
        <w:tc>
          <w:tcPr>
            <w:tcW w:w="1196" w:type="dxa"/>
            <w:vMerge w:val="restart"/>
            <w:tcBorders>
              <w:top w:val="single" w:sz="4" w:space="0" w:color="auto"/>
              <w:bottom w:val="nil"/>
            </w:tcBorders>
            <w:vAlign w:val="center"/>
          </w:tcPr>
          <w:p w14:paraId="75354158"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 xml:space="preserve">Milk and </w:t>
            </w:r>
          </w:p>
          <w:p w14:paraId="1718C9E1"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dairy products</w:t>
            </w:r>
          </w:p>
        </w:tc>
        <w:tc>
          <w:tcPr>
            <w:tcW w:w="3832" w:type="dxa"/>
            <w:gridSpan w:val="3"/>
            <w:tcBorders>
              <w:top w:val="single" w:sz="4" w:space="0" w:color="auto"/>
              <w:bottom w:val="single" w:sz="4" w:space="0" w:color="auto"/>
            </w:tcBorders>
            <w:vAlign w:val="center"/>
          </w:tcPr>
          <w:p w14:paraId="2D05686C"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EDI</w:t>
            </w:r>
            <w:r w:rsidRPr="0014569C">
              <w:rPr>
                <w:rFonts w:asciiTheme="majorBidi" w:hAnsiTheme="majorBidi" w:cstheme="majorBidi"/>
                <w:b/>
                <w:bCs/>
                <w:sz w:val="20"/>
                <w:szCs w:val="20"/>
                <w:vertAlign w:val="superscript"/>
              </w:rPr>
              <w:t>*</w:t>
            </w:r>
            <w:r w:rsidRPr="0014569C">
              <w:rPr>
                <w:rFonts w:asciiTheme="majorBidi" w:hAnsiTheme="majorBidi" w:cstheme="majorBidi"/>
                <w:b/>
                <w:bCs/>
                <w:sz w:val="20"/>
                <w:szCs w:val="20"/>
              </w:rPr>
              <w:t xml:space="preserve"> (ng/kg BW/d)</w:t>
            </w:r>
          </w:p>
        </w:tc>
        <w:tc>
          <w:tcPr>
            <w:tcW w:w="0" w:type="auto"/>
            <w:tcBorders>
              <w:top w:val="single" w:sz="4" w:space="0" w:color="auto"/>
              <w:bottom w:val="nil"/>
            </w:tcBorders>
          </w:tcPr>
          <w:p w14:paraId="4383CD1A" w14:textId="77777777" w:rsidR="0014569C" w:rsidRPr="0014569C" w:rsidRDefault="0014569C" w:rsidP="0014569C">
            <w:pPr>
              <w:jc w:val="center"/>
              <w:rPr>
                <w:rFonts w:asciiTheme="majorBidi" w:hAnsiTheme="majorBidi" w:cstheme="majorBidi"/>
                <w:b/>
                <w:bCs/>
                <w:sz w:val="20"/>
                <w:szCs w:val="20"/>
              </w:rPr>
            </w:pPr>
          </w:p>
        </w:tc>
        <w:tc>
          <w:tcPr>
            <w:tcW w:w="0" w:type="auto"/>
            <w:gridSpan w:val="3"/>
            <w:tcBorders>
              <w:top w:val="single" w:sz="4" w:space="0" w:color="auto"/>
              <w:bottom w:val="single" w:sz="4" w:space="0" w:color="auto"/>
            </w:tcBorders>
            <w:vAlign w:val="center"/>
          </w:tcPr>
          <w:p w14:paraId="32603E6E"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HI</w:t>
            </w:r>
            <w:r w:rsidRPr="0014569C">
              <w:rPr>
                <w:rFonts w:asciiTheme="majorBidi" w:hAnsiTheme="majorBidi" w:cstheme="majorBidi"/>
                <w:b/>
                <w:bCs/>
                <w:sz w:val="20"/>
                <w:szCs w:val="20"/>
                <w:vertAlign w:val="superscript"/>
              </w:rPr>
              <w:t>**</w:t>
            </w:r>
          </w:p>
        </w:tc>
        <w:tc>
          <w:tcPr>
            <w:tcW w:w="0" w:type="auto"/>
            <w:tcBorders>
              <w:top w:val="single" w:sz="4" w:space="0" w:color="auto"/>
              <w:bottom w:val="nil"/>
            </w:tcBorders>
          </w:tcPr>
          <w:p w14:paraId="3147CF96" w14:textId="77777777" w:rsidR="0014569C" w:rsidRPr="0014569C" w:rsidRDefault="0014569C" w:rsidP="0014569C">
            <w:pPr>
              <w:rPr>
                <w:rFonts w:asciiTheme="majorBidi" w:hAnsiTheme="majorBidi" w:cstheme="majorBidi"/>
                <w:b/>
                <w:bCs/>
                <w:sz w:val="20"/>
                <w:szCs w:val="20"/>
              </w:rPr>
            </w:pPr>
          </w:p>
        </w:tc>
        <w:tc>
          <w:tcPr>
            <w:tcW w:w="0" w:type="auto"/>
            <w:gridSpan w:val="4"/>
            <w:tcBorders>
              <w:top w:val="single" w:sz="4" w:space="0" w:color="auto"/>
              <w:bottom w:val="single" w:sz="4" w:space="0" w:color="auto"/>
            </w:tcBorders>
            <w:vAlign w:val="center"/>
          </w:tcPr>
          <w:p w14:paraId="2AF38E3A"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LCR</w:t>
            </w:r>
            <w:r w:rsidRPr="0014569C">
              <w:rPr>
                <w:rFonts w:asciiTheme="majorBidi" w:hAnsiTheme="majorBidi" w:cstheme="majorBidi"/>
                <w:b/>
                <w:bCs/>
                <w:sz w:val="20"/>
                <w:szCs w:val="20"/>
                <w:vertAlign w:val="superscript"/>
              </w:rPr>
              <w:t>***</w:t>
            </w:r>
          </w:p>
        </w:tc>
        <w:tc>
          <w:tcPr>
            <w:tcW w:w="0" w:type="auto"/>
            <w:gridSpan w:val="3"/>
            <w:tcBorders>
              <w:top w:val="single" w:sz="4" w:space="0" w:color="auto"/>
              <w:bottom w:val="nil"/>
            </w:tcBorders>
          </w:tcPr>
          <w:p w14:paraId="5CA40DA7" w14:textId="77777777" w:rsidR="0014569C" w:rsidRPr="0014569C" w:rsidRDefault="0014569C" w:rsidP="0014569C">
            <w:pPr>
              <w:jc w:val="center"/>
              <w:rPr>
                <w:rFonts w:asciiTheme="majorBidi" w:hAnsiTheme="majorBidi" w:cstheme="majorBidi"/>
                <w:b/>
                <w:bCs/>
                <w:sz w:val="20"/>
                <w:szCs w:val="20"/>
              </w:rPr>
            </w:pPr>
          </w:p>
        </w:tc>
        <w:tc>
          <w:tcPr>
            <w:tcW w:w="0" w:type="auto"/>
            <w:gridSpan w:val="2"/>
            <w:tcBorders>
              <w:top w:val="single" w:sz="4" w:space="0" w:color="auto"/>
              <w:bottom w:val="single" w:sz="4" w:space="0" w:color="auto"/>
            </w:tcBorders>
            <w:vAlign w:val="center"/>
          </w:tcPr>
          <w:p w14:paraId="1CAC9D8E" w14:textId="77777777" w:rsidR="0014569C" w:rsidRPr="0014569C" w:rsidRDefault="0014569C" w:rsidP="0014569C">
            <w:pPr>
              <w:jc w:val="center"/>
              <w:rPr>
                <w:rFonts w:asciiTheme="majorBidi" w:hAnsiTheme="majorBidi" w:cstheme="majorBidi"/>
                <w:b/>
                <w:bCs/>
                <w:sz w:val="20"/>
                <w:szCs w:val="20"/>
              </w:rPr>
            </w:pPr>
            <w:r w:rsidRPr="0014569C">
              <w:rPr>
                <w:rFonts w:asciiTheme="majorBidi" w:hAnsiTheme="majorBidi" w:cstheme="majorBidi"/>
                <w:b/>
                <w:bCs/>
                <w:sz w:val="20"/>
                <w:szCs w:val="20"/>
              </w:rPr>
              <w:t>MOE</w:t>
            </w:r>
            <w:r w:rsidRPr="0014569C">
              <w:rPr>
                <w:rFonts w:asciiTheme="majorBidi" w:hAnsiTheme="majorBidi" w:cstheme="majorBidi"/>
                <w:b/>
                <w:bCs/>
                <w:sz w:val="20"/>
                <w:szCs w:val="20"/>
                <w:vertAlign w:val="superscript"/>
              </w:rPr>
              <w:t>****</w:t>
            </w:r>
          </w:p>
        </w:tc>
      </w:tr>
      <w:tr w:rsidR="0014569C" w:rsidRPr="0014569C" w14:paraId="64E5618D" w14:textId="77777777" w:rsidTr="0014569C">
        <w:trPr>
          <w:trHeight w:val="547"/>
        </w:trPr>
        <w:tc>
          <w:tcPr>
            <w:tcW w:w="1196" w:type="dxa"/>
            <w:vMerge/>
            <w:tcBorders>
              <w:top w:val="nil"/>
              <w:bottom w:val="single" w:sz="4" w:space="0" w:color="auto"/>
            </w:tcBorders>
            <w:vAlign w:val="center"/>
          </w:tcPr>
          <w:p w14:paraId="1B86640B" w14:textId="77777777" w:rsidR="0014569C" w:rsidRPr="0014569C" w:rsidRDefault="0014569C" w:rsidP="0014569C">
            <w:pPr>
              <w:spacing w:after="160" w:line="259" w:lineRule="auto"/>
              <w:jc w:val="center"/>
              <w:rPr>
                <w:rFonts w:asciiTheme="majorBidi" w:hAnsiTheme="majorBidi" w:cstheme="majorBidi"/>
                <w:b/>
                <w:bCs/>
                <w:sz w:val="20"/>
                <w:szCs w:val="20"/>
              </w:rPr>
            </w:pPr>
          </w:p>
        </w:tc>
        <w:tc>
          <w:tcPr>
            <w:tcW w:w="1507" w:type="dxa"/>
            <w:tcBorders>
              <w:top w:val="single" w:sz="4" w:space="0" w:color="auto"/>
              <w:bottom w:val="single" w:sz="4" w:space="0" w:color="auto"/>
            </w:tcBorders>
            <w:vAlign w:val="center"/>
          </w:tcPr>
          <w:p w14:paraId="0DB8B618"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Male</w:t>
            </w:r>
          </w:p>
        </w:tc>
        <w:tc>
          <w:tcPr>
            <w:tcW w:w="0" w:type="auto"/>
            <w:tcBorders>
              <w:top w:val="single" w:sz="4" w:space="0" w:color="auto"/>
              <w:bottom w:val="single" w:sz="4" w:space="0" w:color="auto"/>
            </w:tcBorders>
            <w:vAlign w:val="center"/>
          </w:tcPr>
          <w:p w14:paraId="022E5DC3"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Female</w:t>
            </w:r>
          </w:p>
        </w:tc>
        <w:tc>
          <w:tcPr>
            <w:tcW w:w="0" w:type="auto"/>
            <w:tcBorders>
              <w:top w:val="single" w:sz="4" w:space="0" w:color="auto"/>
              <w:bottom w:val="single" w:sz="4" w:space="0" w:color="auto"/>
            </w:tcBorders>
            <w:vAlign w:val="center"/>
          </w:tcPr>
          <w:p w14:paraId="47CFA74E"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Total</w:t>
            </w:r>
          </w:p>
        </w:tc>
        <w:tc>
          <w:tcPr>
            <w:tcW w:w="0" w:type="auto"/>
            <w:tcBorders>
              <w:top w:val="nil"/>
              <w:bottom w:val="single" w:sz="4" w:space="0" w:color="auto"/>
            </w:tcBorders>
          </w:tcPr>
          <w:p w14:paraId="04522E4A" w14:textId="77777777" w:rsidR="0014569C" w:rsidRPr="0014569C" w:rsidRDefault="0014569C" w:rsidP="0014569C">
            <w:pPr>
              <w:jc w:val="center"/>
              <w:rPr>
                <w:rFonts w:asciiTheme="majorBidi" w:hAnsiTheme="majorBidi" w:cstheme="majorBidi"/>
                <w:b/>
                <w:bCs/>
                <w:sz w:val="20"/>
                <w:szCs w:val="20"/>
              </w:rPr>
            </w:pPr>
          </w:p>
        </w:tc>
        <w:tc>
          <w:tcPr>
            <w:tcW w:w="0" w:type="auto"/>
            <w:tcBorders>
              <w:top w:val="single" w:sz="4" w:space="0" w:color="auto"/>
              <w:bottom w:val="single" w:sz="4" w:space="0" w:color="auto"/>
            </w:tcBorders>
            <w:vAlign w:val="center"/>
          </w:tcPr>
          <w:p w14:paraId="5FC673EB"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Male</w:t>
            </w:r>
          </w:p>
        </w:tc>
        <w:tc>
          <w:tcPr>
            <w:tcW w:w="0" w:type="auto"/>
            <w:tcBorders>
              <w:top w:val="single" w:sz="4" w:space="0" w:color="auto"/>
              <w:bottom w:val="single" w:sz="4" w:space="0" w:color="auto"/>
            </w:tcBorders>
            <w:vAlign w:val="center"/>
          </w:tcPr>
          <w:p w14:paraId="5B59F08F"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Female</w:t>
            </w:r>
          </w:p>
        </w:tc>
        <w:tc>
          <w:tcPr>
            <w:tcW w:w="0" w:type="auto"/>
            <w:tcBorders>
              <w:top w:val="single" w:sz="4" w:space="0" w:color="auto"/>
              <w:bottom w:val="single" w:sz="4" w:space="0" w:color="auto"/>
            </w:tcBorders>
            <w:vAlign w:val="center"/>
          </w:tcPr>
          <w:p w14:paraId="246E9743"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Total</w:t>
            </w:r>
          </w:p>
        </w:tc>
        <w:tc>
          <w:tcPr>
            <w:tcW w:w="0" w:type="auto"/>
            <w:tcBorders>
              <w:top w:val="nil"/>
              <w:bottom w:val="single" w:sz="4" w:space="0" w:color="auto"/>
            </w:tcBorders>
          </w:tcPr>
          <w:p w14:paraId="41AD9BBD" w14:textId="77777777" w:rsidR="0014569C" w:rsidRPr="0014569C" w:rsidRDefault="0014569C" w:rsidP="0014569C">
            <w:pPr>
              <w:jc w:val="center"/>
              <w:rPr>
                <w:rFonts w:asciiTheme="majorBidi" w:hAnsiTheme="majorBidi" w:cstheme="majorBidi"/>
                <w:b/>
                <w:bCs/>
                <w:sz w:val="20"/>
                <w:szCs w:val="20"/>
              </w:rPr>
            </w:pPr>
          </w:p>
        </w:tc>
        <w:tc>
          <w:tcPr>
            <w:tcW w:w="0" w:type="auto"/>
            <w:tcBorders>
              <w:top w:val="single" w:sz="4" w:space="0" w:color="auto"/>
              <w:bottom w:val="single" w:sz="4" w:space="0" w:color="auto"/>
            </w:tcBorders>
            <w:vAlign w:val="center"/>
          </w:tcPr>
          <w:p w14:paraId="3C3C768E"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Male</w:t>
            </w:r>
          </w:p>
        </w:tc>
        <w:tc>
          <w:tcPr>
            <w:tcW w:w="0" w:type="auto"/>
            <w:tcBorders>
              <w:top w:val="single" w:sz="4" w:space="0" w:color="auto"/>
              <w:bottom w:val="single" w:sz="4" w:space="0" w:color="auto"/>
            </w:tcBorders>
            <w:vAlign w:val="center"/>
          </w:tcPr>
          <w:p w14:paraId="769CF7B4"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Female</w:t>
            </w:r>
          </w:p>
        </w:tc>
        <w:tc>
          <w:tcPr>
            <w:tcW w:w="0" w:type="auto"/>
            <w:tcBorders>
              <w:top w:val="single" w:sz="4" w:space="0" w:color="auto"/>
              <w:bottom w:val="single" w:sz="4" w:space="0" w:color="auto"/>
            </w:tcBorders>
            <w:vAlign w:val="center"/>
          </w:tcPr>
          <w:p w14:paraId="7ED7B796"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Total</w:t>
            </w:r>
          </w:p>
        </w:tc>
        <w:tc>
          <w:tcPr>
            <w:tcW w:w="0" w:type="auto"/>
            <w:gridSpan w:val="2"/>
            <w:tcBorders>
              <w:top w:val="nil"/>
              <w:bottom w:val="single" w:sz="4" w:space="0" w:color="auto"/>
            </w:tcBorders>
          </w:tcPr>
          <w:p w14:paraId="34AAF7CB" w14:textId="77777777" w:rsidR="0014569C" w:rsidRPr="0014569C" w:rsidRDefault="0014569C" w:rsidP="0014569C">
            <w:pPr>
              <w:jc w:val="center"/>
              <w:rPr>
                <w:rFonts w:asciiTheme="majorBidi" w:hAnsiTheme="majorBidi" w:cstheme="majorBidi"/>
                <w:b/>
                <w:bCs/>
                <w:sz w:val="20"/>
                <w:szCs w:val="20"/>
              </w:rPr>
            </w:pPr>
          </w:p>
        </w:tc>
        <w:tc>
          <w:tcPr>
            <w:tcW w:w="0" w:type="auto"/>
            <w:tcBorders>
              <w:top w:val="single" w:sz="4" w:space="0" w:color="auto"/>
              <w:bottom w:val="single" w:sz="4" w:space="0" w:color="auto"/>
            </w:tcBorders>
            <w:vAlign w:val="center"/>
          </w:tcPr>
          <w:p w14:paraId="1DF0FBCB"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Male</w:t>
            </w:r>
          </w:p>
        </w:tc>
        <w:tc>
          <w:tcPr>
            <w:tcW w:w="0" w:type="auto"/>
            <w:gridSpan w:val="2"/>
            <w:tcBorders>
              <w:top w:val="single" w:sz="4" w:space="0" w:color="auto"/>
              <w:bottom w:val="single" w:sz="4" w:space="0" w:color="auto"/>
            </w:tcBorders>
            <w:vAlign w:val="center"/>
          </w:tcPr>
          <w:p w14:paraId="40F85471"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Female</w:t>
            </w:r>
          </w:p>
        </w:tc>
        <w:tc>
          <w:tcPr>
            <w:tcW w:w="0" w:type="auto"/>
            <w:tcBorders>
              <w:top w:val="single" w:sz="4" w:space="0" w:color="auto"/>
              <w:bottom w:val="single" w:sz="4" w:space="0" w:color="auto"/>
            </w:tcBorders>
            <w:vAlign w:val="center"/>
          </w:tcPr>
          <w:p w14:paraId="11CC47A6" w14:textId="77777777" w:rsidR="0014569C" w:rsidRPr="0014569C" w:rsidRDefault="0014569C" w:rsidP="0014569C">
            <w:pPr>
              <w:spacing w:after="160" w:line="259" w:lineRule="auto"/>
              <w:jc w:val="center"/>
              <w:rPr>
                <w:rFonts w:asciiTheme="majorBidi" w:hAnsiTheme="majorBidi" w:cstheme="majorBidi"/>
                <w:b/>
                <w:bCs/>
                <w:sz w:val="20"/>
                <w:szCs w:val="20"/>
              </w:rPr>
            </w:pPr>
            <w:r w:rsidRPr="0014569C">
              <w:rPr>
                <w:rFonts w:asciiTheme="majorBidi" w:hAnsiTheme="majorBidi" w:cstheme="majorBidi"/>
                <w:b/>
                <w:bCs/>
                <w:sz w:val="20"/>
                <w:szCs w:val="20"/>
              </w:rPr>
              <w:t>Total</w:t>
            </w:r>
          </w:p>
        </w:tc>
      </w:tr>
      <w:tr w:rsidR="0014569C" w:rsidRPr="0014569C" w14:paraId="1259F1BB" w14:textId="77777777" w:rsidTr="0014569C">
        <w:trPr>
          <w:trHeight w:val="717"/>
        </w:trPr>
        <w:tc>
          <w:tcPr>
            <w:tcW w:w="1196" w:type="dxa"/>
            <w:tcBorders>
              <w:top w:val="single" w:sz="4" w:space="0" w:color="auto"/>
            </w:tcBorders>
            <w:vAlign w:val="center"/>
          </w:tcPr>
          <w:p w14:paraId="4EDC4B8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Raw milk</w:t>
            </w:r>
          </w:p>
        </w:tc>
        <w:tc>
          <w:tcPr>
            <w:tcW w:w="1507" w:type="dxa"/>
            <w:tcBorders>
              <w:top w:val="single" w:sz="4" w:space="0" w:color="auto"/>
            </w:tcBorders>
            <w:vAlign w:val="center"/>
          </w:tcPr>
          <w:p w14:paraId="744AEDD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0.19</w:t>
            </w:r>
          </w:p>
        </w:tc>
        <w:tc>
          <w:tcPr>
            <w:tcW w:w="0" w:type="auto"/>
            <w:tcBorders>
              <w:top w:val="single" w:sz="4" w:space="0" w:color="auto"/>
            </w:tcBorders>
            <w:vAlign w:val="center"/>
          </w:tcPr>
          <w:p w14:paraId="7993ED0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0.17</w:t>
            </w:r>
          </w:p>
        </w:tc>
        <w:tc>
          <w:tcPr>
            <w:tcW w:w="0" w:type="auto"/>
            <w:tcBorders>
              <w:top w:val="single" w:sz="4" w:space="0" w:color="auto"/>
            </w:tcBorders>
            <w:vAlign w:val="center"/>
          </w:tcPr>
          <w:p w14:paraId="3AF848B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0.19</w:t>
            </w:r>
          </w:p>
        </w:tc>
        <w:tc>
          <w:tcPr>
            <w:tcW w:w="0" w:type="auto"/>
            <w:tcBorders>
              <w:top w:val="single" w:sz="4" w:space="0" w:color="auto"/>
            </w:tcBorders>
          </w:tcPr>
          <w:p w14:paraId="620A1FA5" w14:textId="77777777" w:rsidR="0014569C" w:rsidRPr="0014569C" w:rsidRDefault="0014569C" w:rsidP="0014569C">
            <w:pPr>
              <w:jc w:val="center"/>
              <w:rPr>
                <w:rFonts w:asciiTheme="majorBidi" w:hAnsiTheme="majorBidi" w:cstheme="majorBidi"/>
                <w:sz w:val="20"/>
                <w:szCs w:val="20"/>
              </w:rPr>
            </w:pPr>
          </w:p>
        </w:tc>
        <w:tc>
          <w:tcPr>
            <w:tcW w:w="0" w:type="auto"/>
            <w:tcBorders>
              <w:top w:val="single" w:sz="4" w:space="0" w:color="auto"/>
            </w:tcBorders>
            <w:vAlign w:val="center"/>
          </w:tcPr>
          <w:p w14:paraId="396CD94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0.96</w:t>
            </w:r>
          </w:p>
        </w:tc>
        <w:tc>
          <w:tcPr>
            <w:tcW w:w="0" w:type="auto"/>
            <w:tcBorders>
              <w:top w:val="single" w:sz="4" w:space="0" w:color="auto"/>
            </w:tcBorders>
            <w:vAlign w:val="center"/>
          </w:tcPr>
          <w:p w14:paraId="1FD76410"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0.88</w:t>
            </w:r>
          </w:p>
        </w:tc>
        <w:tc>
          <w:tcPr>
            <w:tcW w:w="0" w:type="auto"/>
            <w:tcBorders>
              <w:top w:val="single" w:sz="4" w:space="0" w:color="auto"/>
            </w:tcBorders>
            <w:vAlign w:val="center"/>
          </w:tcPr>
          <w:p w14:paraId="25267E4D"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0.99</w:t>
            </w:r>
          </w:p>
        </w:tc>
        <w:tc>
          <w:tcPr>
            <w:tcW w:w="0" w:type="auto"/>
            <w:tcBorders>
              <w:top w:val="single" w:sz="4" w:space="0" w:color="auto"/>
            </w:tcBorders>
          </w:tcPr>
          <w:p w14:paraId="50C80432" w14:textId="77777777" w:rsidR="0014569C" w:rsidRPr="0014569C" w:rsidRDefault="0014569C" w:rsidP="0014569C">
            <w:pPr>
              <w:jc w:val="center"/>
              <w:rPr>
                <w:rFonts w:asciiTheme="majorBidi" w:hAnsiTheme="majorBidi" w:cstheme="majorBidi"/>
                <w:sz w:val="20"/>
                <w:szCs w:val="20"/>
              </w:rPr>
            </w:pPr>
          </w:p>
        </w:tc>
        <w:tc>
          <w:tcPr>
            <w:tcW w:w="0" w:type="auto"/>
            <w:tcBorders>
              <w:top w:val="single" w:sz="4" w:space="0" w:color="auto"/>
            </w:tcBorders>
            <w:vAlign w:val="center"/>
          </w:tcPr>
          <w:p w14:paraId="2455E328"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1.1 × 10</w:t>
            </w:r>
            <w:r w:rsidRPr="0014569C">
              <w:rPr>
                <w:rFonts w:asciiTheme="majorBidi" w:hAnsiTheme="majorBidi" w:cstheme="majorBidi"/>
                <w:sz w:val="20"/>
                <w:szCs w:val="20"/>
                <w:vertAlign w:val="superscript"/>
              </w:rPr>
              <w:t>-3</w:t>
            </w:r>
          </w:p>
        </w:tc>
        <w:tc>
          <w:tcPr>
            <w:tcW w:w="0" w:type="auto"/>
            <w:tcBorders>
              <w:top w:val="single" w:sz="4" w:space="0" w:color="auto"/>
            </w:tcBorders>
            <w:vAlign w:val="center"/>
          </w:tcPr>
          <w:p w14:paraId="0DF84C14"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1.0 × 10</w:t>
            </w:r>
            <w:r w:rsidRPr="0014569C">
              <w:rPr>
                <w:rFonts w:asciiTheme="majorBidi" w:hAnsiTheme="majorBidi" w:cstheme="majorBidi"/>
                <w:sz w:val="20"/>
                <w:szCs w:val="20"/>
                <w:vertAlign w:val="superscript"/>
              </w:rPr>
              <w:t>-3</w:t>
            </w:r>
          </w:p>
        </w:tc>
        <w:tc>
          <w:tcPr>
            <w:tcW w:w="0" w:type="auto"/>
            <w:tcBorders>
              <w:top w:val="single" w:sz="4" w:space="0" w:color="auto"/>
            </w:tcBorders>
            <w:vAlign w:val="center"/>
          </w:tcPr>
          <w:p w14:paraId="098B46E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1.1 × 10</w:t>
            </w:r>
            <w:r w:rsidRPr="0014569C">
              <w:rPr>
                <w:rFonts w:asciiTheme="majorBidi" w:hAnsiTheme="majorBidi" w:cstheme="majorBidi"/>
                <w:sz w:val="20"/>
                <w:szCs w:val="20"/>
                <w:vertAlign w:val="superscript"/>
              </w:rPr>
              <w:t>-3</w:t>
            </w:r>
          </w:p>
        </w:tc>
        <w:tc>
          <w:tcPr>
            <w:tcW w:w="0" w:type="auto"/>
            <w:gridSpan w:val="2"/>
            <w:tcBorders>
              <w:top w:val="single" w:sz="4" w:space="0" w:color="auto"/>
            </w:tcBorders>
          </w:tcPr>
          <w:p w14:paraId="3F2ACE46" w14:textId="77777777" w:rsidR="0014569C" w:rsidRPr="0014569C" w:rsidRDefault="0014569C" w:rsidP="0014569C">
            <w:pPr>
              <w:jc w:val="center"/>
              <w:rPr>
                <w:rFonts w:asciiTheme="majorBidi" w:hAnsiTheme="majorBidi" w:cstheme="majorBidi"/>
                <w:sz w:val="20"/>
                <w:szCs w:val="20"/>
              </w:rPr>
            </w:pPr>
          </w:p>
        </w:tc>
        <w:tc>
          <w:tcPr>
            <w:tcW w:w="0" w:type="auto"/>
            <w:tcBorders>
              <w:top w:val="single" w:sz="4" w:space="0" w:color="auto"/>
            </w:tcBorders>
            <w:vAlign w:val="center"/>
          </w:tcPr>
          <w:p w14:paraId="68383788"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6212</w:t>
            </w:r>
          </w:p>
        </w:tc>
        <w:tc>
          <w:tcPr>
            <w:tcW w:w="0" w:type="auto"/>
            <w:gridSpan w:val="2"/>
            <w:tcBorders>
              <w:top w:val="single" w:sz="4" w:space="0" w:color="auto"/>
            </w:tcBorders>
            <w:vAlign w:val="center"/>
          </w:tcPr>
          <w:p w14:paraId="4FB7500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6417</w:t>
            </w:r>
          </w:p>
        </w:tc>
        <w:tc>
          <w:tcPr>
            <w:tcW w:w="0" w:type="auto"/>
            <w:tcBorders>
              <w:top w:val="single" w:sz="4" w:space="0" w:color="auto"/>
            </w:tcBorders>
            <w:vAlign w:val="center"/>
          </w:tcPr>
          <w:p w14:paraId="4685B412"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6088</w:t>
            </w:r>
          </w:p>
        </w:tc>
      </w:tr>
      <w:tr w:rsidR="0014569C" w:rsidRPr="0014569C" w14:paraId="7090D838" w14:textId="77777777" w:rsidTr="0014569C">
        <w:trPr>
          <w:trHeight w:val="750"/>
        </w:trPr>
        <w:tc>
          <w:tcPr>
            <w:tcW w:w="1196" w:type="dxa"/>
            <w:vAlign w:val="center"/>
          </w:tcPr>
          <w:p w14:paraId="1F9B489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Boiled milk</w:t>
            </w:r>
          </w:p>
        </w:tc>
        <w:tc>
          <w:tcPr>
            <w:tcW w:w="1507" w:type="dxa"/>
            <w:vAlign w:val="center"/>
          </w:tcPr>
          <w:p w14:paraId="233C581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0.17</w:t>
            </w:r>
          </w:p>
        </w:tc>
        <w:tc>
          <w:tcPr>
            <w:tcW w:w="0" w:type="auto"/>
            <w:vAlign w:val="center"/>
          </w:tcPr>
          <w:p w14:paraId="5D0B592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0.16</w:t>
            </w:r>
          </w:p>
        </w:tc>
        <w:tc>
          <w:tcPr>
            <w:tcW w:w="0" w:type="auto"/>
            <w:vAlign w:val="center"/>
          </w:tcPr>
          <w:p w14:paraId="1767B98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0.18</w:t>
            </w:r>
          </w:p>
        </w:tc>
        <w:tc>
          <w:tcPr>
            <w:tcW w:w="0" w:type="auto"/>
          </w:tcPr>
          <w:p w14:paraId="01456F20"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5FC4D47F"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0.89</w:t>
            </w:r>
          </w:p>
        </w:tc>
        <w:tc>
          <w:tcPr>
            <w:tcW w:w="0" w:type="auto"/>
            <w:vAlign w:val="center"/>
          </w:tcPr>
          <w:p w14:paraId="1D18FCF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0.82</w:t>
            </w:r>
          </w:p>
        </w:tc>
        <w:tc>
          <w:tcPr>
            <w:tcW w:w="0" w:type="auto"/>
            <w:vAlign w:val="center"/>
          </w:tcPr>
          <w:p w14:paraId="62ADFD40"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0.91</w:t>
            </w:r>
          </w:p>
        </w:tc>
        <w:tc>
          <w:tcPr>
            <w:tcW w:w="0" w:type="auto"/>
          </w:tcPr>
          <w:p w14:paraId="47D978CF"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7CFC8100"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1.0 × 10</w:t>
            </w:r>
            <w:r w:rsidRPr="0014569C">
              <w:rPr>
                <w:rFonts w:asciiTheme="majorBidi" w:hAnsiTheme="majorBidi" w:cstheme="majorBidi"/>
                <w:sz w:val="20"/>
                <w:szCs w:val="20"/>
                <w:vertAlign w:val="superscript"/>
              </w:rPr>
              <w:t>-3</w:t>
            </w:r>
          </w:p>
        </w:tc>
        <w:tc>
          <w:tcPr>
            <w:tcW w:w="0" w:type="auto"/>
            <w:vAlign w:val="center"/>
          </w:tcPr>
          <w:p w14:paraId="7DEDDB1A"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9.3 × 10</w:t>
            </w:r>
            <w:r w:rsidRPr="0014569C">
              <w:rPr>
                <w:rFonts w:asciiTheme="majorBidi" w:hAnsiTheme="majorBidi" w:cstheme="majorBidi"/>
                <w:sz w:val="20"/>
                <w:szCs w:val="20"/>
                <w:vertAlign w:val="superscript"/>
              </w:rPr>
              <w:t>-4</w:t>
            </w:r>
          </w:p>
        </w:tc>
        <w:tc>
          <w:tcPr>
            <w:tcW w:w="0" w:type="auto"/>
            <w:vAlign w:val="center"/>
          </w:tcPr>
          <w:p w14:paraId="28FB6943"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1.0 × 10</w:t>
            </w:r>
            <w:r w:rsidRPr="0014569C">
              <w:rPr>
                <w:rFonts w:asciiTheme="majorBidi" w:hAnsiTheme="majorBidi" w:cstheme="majorBidi"/>
                <w:sz w:val="20"/>
                <w:szCs w:val="20"/>
                <w:vertAlign w:val="superscript"/>
              </w:rPr>
              <w:t>-3</w:t>
            </w:r>
          </w:p>
        </w:tc>
        <w:tc>
          <w:tcPr>
            <w:tcW w:w="0" w:type="auto"/>
            <w:gridSpan w:val="2"/>
          </w:tcPr>
          <w:p w14:paraId="5001E9B5"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746FB1B2"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6482</w:t>
            </w:r>
          </w:p>
        </w:tc>
        <w:tc>
          <w:tcPr>
            <w:tcW w:w="0" w:type="auto"/>
            <w:gridSpan w:val="2"/>
            <w:vAlign w:val="center"/>
          </w:tcPr>
          <w:p w14:paraId="7C00FDE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6698</w:t>
            </w:r>
          </w:p>
        </w:tc>
        <w:tc>
          <w:tcPr>
            <w:tcW w:w="0" w:type="auto"/>
            <w:vAlign w:val="center"/>
          </w:tcPr>
          <w:p w14:paraId="4D19C46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6345</w:t>
            </w:r>
          </w:p>
        </w:tc>
      </w:tr>
      <w:tr w:rsidR="0014569C" w:rsidRPr="0014569C" w14:paraId="5B5CD9A9" w14:textId="77777777" w:rsidTr="0014569C">
        <w:trPr>
          <w:trHeight w:val="717"/>
        </w:trPr>
        <w:tc>
          <w:tcPr>
            <w:tcW w:w="1196" w:type="dxa"/>
            <w:vAlign w:val="center"/>
          </w:tcPr>
          <w:p w14:paraId="7FC3C1A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Cheese</w:t>
            </w:r>
          </w:p>
        </w:tc>
        <w:tc>
          <w:tcPr>
            <w:tcW w:w="1507" w:type="dxa"/>
            <w:vAlign w:val="center"/>
          </w:tcPr>
          <w:p w14:paraId="13E8C6F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0.06</w:t>
            </w:r>
          </w:p>
        </w:tc>
        <w:tc>
          <w:tcPr>
            <w:tcW w:w="0" w:type="auto"/>
            <w:vAlign w:val="center"/>
          </w:tcPr>
          <w:p w14:paraId="6425941F"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0.06</w:t>
            </w:r>
          </w:p>
        </w:tc>
        <w:tc>
          <w:tcPr>
            <w:tcW w:w="0" w:type="auto"/>
            <w:vAlign w:val="center"/>
          </w:tcPr>
          <w:p w14:paraId="10B0516A"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0.06</w:t>
            </w:r>
          </w:p>
        </w:tc>
        <w:tc>
          <w:tcPr>
            <w:tcW w:w="0" w:type="auto"/>
          </w:tcPr>
          <w:p w14:paraId="5730156A"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6AB26F67"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0.34</w:t>
            </w:r>
          </w:p>
        </w:tc>
        <w:tc>
          <w:tcPr>
            <w:tcW w:w="0" w:type="auto"/>
            <w:vAlign w:val="center"/>
          </w:tcPr>
          <w:p w14:paraId="5A68B1D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0.31</w:t>
            </w:r>
          </w:p>
        </w:tc>
        <w:tc>
          <w:tcPr>
            <w:tcW w:w="0" w:type="auto"/>
            <w:vAlign w:val="center"/>
          </w:tcPr>
          <w:p w14:paraId="7D7B3C6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0.33</w:t>
            </w:r>
          </w:p>
        </w:tc>
        <w:tc>
          <w:tcPr>
            <w:tcW w:w="0" w:type="auto"/>
          </w:tcPr>
          <w:p w14:paraId="7BC91734"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6C8C135C"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3.8 × 10</w:t>
            </w:r>
            <w:r w:rsidRPr="0014569C">
              <w:rPr>
                <w:rFonts w:asciiTheme="majorBidi" w:hAnsiTheme="majorBidi" w:cstheme="majorBidi"/>
                <w:sz w:val="20"/>
                <w:szCs w:val="20"/>
                <w:vertAlign w:val="superscript"/>
              </w:rPr>
              <w:t>-4</w:t>
            </w:r>
          </w:p>
        </w:tc>
        <w:tc>
          <w:tcPr>
            <w:tcW w:w="0" w:type="auto"/>
            <w:vAlign w:val="center"/>
          </w:tcPr>
          <w:p w14:paraId="54CF98CC"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3.6 × 10</w:t>
            </w:r>
            <w:r w:rsidRPr="0014569C">
              <w:rPr>
                <w:rFonts w:asciiTheme="majorBidi" w:hAnsiTheme="majorBidi" w:cstheme="majorBidi"/>
                <w:sz w:val="20"/>
                <w:szCs w:val="20"/>
                <w:vertAlign w:val="superscript"/>
              </w:rPr>
              <w:t>-4</w:t>
            </w:r>
          </w:p>
        </w:tc>
        <w:tc>
          <w:tcPr>
            <w:tcW w:w="0" w:type="auto"/>
            <w:vAlign w:val="center"/>
          </w:tcPr>
          <w:p w14:paraId="3B25A4FF"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3.8 × 10</w:t>
            </w:r>
            <w:r w:rsidRPr="0014569C">
              <w:rPr>
                <w:rFonts w:asciiTheme="majorBidi" w:hAnsiTheme="majorBidi" w:cstheme="majorBidi"/>
                <w:sz w:val="20"/>
                <w:szCs w:val="20"/>
                <w:vertAlign w:val="superscript"/>
              </w:rPr>
              <w:t>-4</w:t>
            </w:r>
          </w:p>
        </w:tc>
        <w:tc>
          <w:tcPr>
            <w:tcW w:w="0" w:type="auto"/>
            <w:gridSpan w:val="2"/>
          </w:tcPr>
          <w:p w14:paraId="2E37B124"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29937823"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14256</w:t>
            </w:r>
          </w:p>
        </w:tc>
        <w:tc>
          <w:tcPr>
            <w:tcW w:w="0" w:type="auto"/>
            <w:gridSpan w:val="2"/>
            <w:vAlign w:val="center"/>
          </w:tcPr>
          <w:p w14:paraId="1974AA30"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15772</w:t>
            </w:r>
          </w:p>
        </w:tc>
        <w:tc>
          <w:tcPr>
            <w:tcW w:w="0" w:type="auto"/>
            <w:vAlign w:val="center"/>
          </w:tcPr>
          <w:p w14:paraId="2BB1B44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14561</w:t>
            </w:r>
          </w:p>
        </w:tc>
      </w:tr>
      <w:tr w:rsidR="0014569C" w:rsidRPr="0014569C" w14:paraId="2B1ACD9F" w14:textId="77777777" w:rsidTr="0014569C">
        <w:trPr>
          <w:trHeight w:val="750"/>
        </w:trPr>
        <w:tc>
          <w:tcPr>
            <w:tcW w:w="1196" w:type="dxa"/>
            <w:vAlign w:val="center"/>
          </w:tcPr>
          <w:p w14:paraId="1416FD24"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Yoghurt</w:t>
            </w:r>
          </w:p>
        </w:tc>
        <w:tc>
          <w:tcPr>
            <w:tcW w:w="1507" w:type="dxa"/>
            <w:vAlign w:val="center"/>
          </w:tcPr>
          <w:p w14:paraId="50FA1243"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0.32</w:t>
            </w:r>
          </w:p>
        </w:tc>
        <w:tc>
          <w:tcPr>
            <w:tcW w:w="0" w:type="auto"/>
            <w:vAlign w:val="center"/>
          </w:tcPr>
          <w:p w14:paraId="249B796C"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0.28</w:t>
            </w:r>
          </w:p>
        </w:tc>
        <w:tc>
          <w:tcPr>
            <w:tcW w:w="0" w:type="auto"/>
            <w:vAlign w:val="center"/>
          </w:tcPr>
          <w:p w14:paraId="7B8DD8F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0.29</w:t>
            </w:r>
          </w:p>
        </w:tc>
        <w:tc>
          <w:tcPr>
            <w:tcW w:w="0" w:type="auto"/>
          </w:tcPr>
          <w:p w14:paraId="0BCA1098"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61EB50FD"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1.60</w:t>
            </w:r>
          </w:p>
        </w:tc>
        <w:tc>
          <w:tcPr>
            <w:tcW w:w="0" w:type="auto"/>
            <w:vAlign w:val="center"/>
          </w:tcPr>
          <w:p w14:paraId="1B8ED57A"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1.40</w:t>
            </w:r>
          </w:p>
        </w:tc>
        <w:tc>
          <w:tcPr>
            <w:tcW w:w="0" w:type="auto"/>
            <w:vAlign w:val="center"/>
          </w:tcPr>
          <w:p w14:paraId="51A05B72"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1.47</w:t>
            </w:r>
          </w:p>
        </w:tc>
        <w:tc>
          <w:tcPr>
            <w:tcW w:w="0" w:type="auto"/>
          </w:tcPr>
          <w:p w14:paraId="0FE1121D"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48809303"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1.8 × 10</w:t>
            </w:r>
            <w:r w:rsidRPr="0014569C">
              <w:rPr>
                <w:rFonts w:asciiTheme="majorBidi" w:hAnsiTheme="majorBidi" w:cstheme="majorBidi"/>
                <w:sz w:val="20"/>
                <w:szCs w:val="20"/>
                <w:vertAlign w:val="superscript"/>
              </w:rPr>
              <w:t>-3</w:t>
            </w:r>
          </w:p>
        </w:tc>
        <w:tc>
          <w:tcPr>
            <w:tcW w:w="0" w:type="auto"/>
            <w:vAlign w:val="center"/>
          </w:tcPr>
          <w:p w14:paraId="0794C7F0"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1.6 × 10</w:t>
            </w:r>
            <w:r w:rsidRPr="0014569C">
              <w:rPr>
                <w:rFonts w:asciiTheme="majorBidi" w:hAnsiTheme="majorBidi" w:cstheme="majorBidi"/>
                <w:sz w:val="20"/>
                <w:szCs w:val="20"/>
                <w:vertAlign w:val="superscript"/>
              </w:rPr>
              <w:t>-3</w:t>
            </w:r>
          </w:p>
        </w:tc>
        <w:tc>
          <w:tcPr>
            <w:tcW w:w="0" w:type="auto"/>
            <w:vAlign w:val="center"/>
          </w:tcPr>
          <w:p w14:paraId="71C7009A"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1.7 × 10</w:t>
            </w:r>
            <w:r w:rsidRPr="0014569C">
              <w:rPr>
                <w:rFonts w:asciiTheme="majorBidi" w:hAnsiTheme="majorBidi" w:cstheme="majorBidi"/>
                <w:sz w:val="20"/>
                <w:szCs w:val="20"/>
                <w:vertAlign w:val="superscript"/>
              </w:rPr>
              <w:t>-3</w:t>
            </w:r>
          </w:p>
        </w:tc>
        <w:tc>
          <w:tcPr>
            <w:tcW w:w="0" w:type="auto"/>
            <w:gridSpan w:val="2"/>
          </w:tcPr>
          <w:p w14:paraId="7A6EF98B"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0E685564"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3310</w:t>
            </w:r>
          </w:p>
        </w:tc>
        <w:tc>
          <w:tcPr>
            <w:tcW w:w="0" w:type="auto"/>
            <w:gridSpan w:val="2"/>
            <w:vAlign w:val="center"/>
          </w:tcPr>
          <w:p w14:paraId="53A0959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3471</w:t>
            </w:r>
          </w:p>
        </w:tc>
        <w:tc>
          <w:tcPr>
            <w:tcW w:w="0" w:type="auto"/>
            <w:vAlign w:val="center"/>
          </w:tcPr>
          <w:p w14:paraId="5297F83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3417</w:t>
            </w:r>
          </w:p>
        </w:tc>
      </w:tr>
      <w:tr w:rsidR="0014569C" w:rsidRPr="0014569C" w14:paraId="3C1965D0" w14:textId="77777777" w:rsidTr="0014569C">
        <w:trPr>
          <w:trHeight w:val="750"/>
        </w:trPr>
        <w:tc>
          <w:tcPr>
            <w:tcW w:w="1196" w:type="dxa"/>
            <w:vAlign w:val="center"/>
          </w:tcPr>
          <w:p w14:paraId="3E4F0C9A" w14:textId="77777777" w:rsidR="0014569C" w:rsidRPr="0014569C" w:rsidRDefault="0014569C" w:rsidP="0014569C">
            <w:pPr>
              <w:spacing w:after="160" w:line="259" w:lineRule="auto"/>
              <w:jc w:val="center"/>
              <w:rPr>
                <w:rFonts w:asciiTheme="majorBidi" w:hAnsiTheme="majorBidi" w:cstheme="majorBidi"/>
                <w:sz w:val="20"/>
                <w:szCs w:val="20"/>
              </w:rPr>
            </w:pPr>
            <w:proofErr w:type="spellStart"/>
            <w:r w:rsidRPr="0014569C">
              <w:rPr>
                <w:rFonts w:asciiTheme="majorBidi" w:hAnsiTheme="majorBidi" w:cstheme="majorBidi"/>
                <w:sz w:val="20"/>
                <w:szCs w:val="20"/>
              </w:rPr>
              <w:t>Kashk</w:t>
            </w:r>
            <w:proofErr w:type="spellEnd"/>
          </w:p>
        </w:tc>
        <w:tc>
          <w:tcPr>
            <w:tcW w:w="1507" w:type="dxa"/>
            <w:vAlign w:val="center"/>
          </w:tcPr>
          <w:p w14:paraId="79A3407D"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7.9 × 10</w:t>
            </w:r>
            <w:r w:rsidRPr="0014569C">
              <w:rPr>
                <w:rFonts w:asciiTheme="majorBidi" w:hAnsiTheme="majorBidi" w:cstheme="majorBidi"/>
                <w:sz w:val="20"/>
                <w:szCs w:val="20"/>
                <w:vertAlign w:val="superscript"/>
              </w:rPr>
              <w:t>-3</w:t>
            </w:r>
          </w:p>
        </w:tc>
        <w:tc>
          <w:tcPr>
            <w:tcW w:w="0" w:type="auto"/>
            <w:vAlign w:val="center"/>
          </w:tcPr>
          <w:p w14:paraId="06EE05B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7.7 × 10</w:t>
            </w:r>
            <w:r w:rsidRPr="0014569C">
              <w:rPr>
                <w:rFonts w:asciiTheme="majorBidi" w:hAnsiTheme="majorBidi" w:cstheme="majorBidi"/>
                <w:sz w:val="20"/>
                <w:szCs w:val="20"/>
                <w:vertAlign w:val="superscript"/>
              </w:rPr>
              <w:t>-3</w:t>
            </w:r>
          </w:p>
        </w:tc>
        <w:tc>
          <w:tcPr>
            <w:tcW w:w="0" w:type="auto"/>
            <w:vAlign w:val="center"/>
          </w:tcPr>
          <w:p w14:paraId="745E966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7.5 × 10</w:t>
            </w:r>
            <w:r w:rsidRPr="0014569C">
              <w:rPr>
                <w:rFonts w:asciiTheme="majorBidi" w:hAnsiTheme="majorBidi" w:cstheme="majorBidi"/>
                <w:sz w:val="20"/>
                <w:szCs w:val="20"/>
                <w:vertAlign w:val="superscript"/>
              </w:rPr>
              <w:t>-3</w:t>
            </w:r>
          </w:p>
        </w:tc>
        <w:tc>
          <w:tcPr>
            <w:tcW w:w="0" w:type="auto"/>
          </w:tcPr>
          <w:p w14:paraId="6BBC9B1F"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3D97ECF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0.03</w:t>
            </w:r>
          </w:p>
        </w:tc>
        <w:tc>
          <w:tcPr>
            <w:tcW w:w="0" w:type="auto"/>
            <w:vAlign w:val="center"/>
          </w:tcPr>
          <w:p w14:paraId="086AD7EA"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0.04</w:t>
            </w:r>
          </w:p>
        </w:tc>
        <w:tc>
          <w:tcPr>
            <w:tcW w:w="0" w:type="auto"/>
            <w:vAlign w:val="center"/>
          </w:tcPr>
          <w:p w14:paraId="05E9DC1E"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0.04</w:t>
            </w:r>
          </w:p>
        </w:tc>
        <w:tc>
          <w:tcPr>
            <w:tcW w:w="0" w:type="auto"/>
          </w:tcPr>
          <w:p w14:paraId="77AE0F89"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6B96F427"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4.5 × 10</w:t>
            </w:r>
            <w:r w:rsidRPr="0014569C">
              <w:rPr>
                <w:rFonts w:asciiTheme="majorBidi" w:hAnsiTheme="majorBidi" w:cstheme="majorBidi"/>
                <w:sz w:val="20"/>
                <w:szCs w:val="20"/>
                <w:vertAlign w:val="superscript"/>
              </w:rPr>
              <w:t>-5</w:t>
            </w:r>
          </w:p>
        </w:tc>
        <w:tc>
          <w:tcPr>
            <w:tcW w:w="0" w:type="auto"/>
            <w:vAlign w:val="center"/>
          </w:tcPr>
          <w:p w14:paraId="19215FE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4.4 × 10</w:t>
            </w:r>
            <w:r w:rsidRPr="0014569C">
              <w:rPr>
                <w:rFonts w:asciiTheme="majorBidi" w:hAnsiTheme="majorBidi" w:cstheme="majorBidi"/>
                <w:sz w:val="20"/>
                <w:szCs w:val="20"/>
                <w:vertAlign w:val="superscript"/>
              </w:rPr>
              <w:t>-5</w:t>
            </w:r>
          </w:p>
        </w:tc>
        <w:tc>
          <w:tcPr>
            <w:tcW w:w="0" w:type="auto"/>
            <w:vAlign w:val="center"/>
          </w:tcPr>
          <w:p w14:paraId="3068CB67"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4.3 × 10</w:t>
            </w:r>
            <w:r w:rsidRPr="0014569C">
              <w:rPr>
                <w:rFonts w:asciiTheme="majorBidi" w:hAnsiTheme="majorBidi" w:cstheme="majorBidi"/>
                <w:sz w:val="20"/>
                <w:szCs w:val="20"/>
                <w:vertAlign w:val="superscript"/>
              </w:rPr>
              <w:t>-5</w:t>
            </w:r>
          </w:p>
        </w:tc>
        <w:tc>
          <w:tcPr>
            <w:tcW w:w="0" w:type="auto"/>
            <w:gridSpan w:val="2"/>
          </w:tcPr>
          <w:p w14:paraId="3F5007E2"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7C4B3E4B"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1.1 × 10</w:t>
            </w:r>
            <w:r w:rsidRPr="0014569C">
              <w:rPr>
                <w:rFonts w:asciiTheme="majorBidi" w:hAnsiTheme="majorBidi" w:cstheme="majorBidi"/>
                <w:sz w:val="20"/>
                <w:szCs w:val="20"/>
                <w:vertAlign w:val="superscript"/>
              </w:rPr>
              <w:t>5</w:t>
            </w:r>
          </w:p>
        </w:tc>
        <w:tc>
          <w:tcPr>
            <w:tcW w:w="0" w:type="auto"/>
            <w:gridSpan w:val="2"/>
            <w:vAlign w:val="center"/>
          </w:tcPr>
          <w:p w14:paraId="6DA1B13D"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1.2 × 10</w:t>
            </w:r>
            <w:r w:rsidRPr="0014569C">
              <w:rPr>
                <w:rFonts w:asciiTheme="majorBidi" w:hAnsiTheme="majorBidi" w:cstheme="majorBidi"/>
                <w:sz w:val="20"/>
                <w:szCs w:val="20"/>
                <w:vertAlign w:val="superscript"/>
              </w:rPr>
              <w:t>5</w:t>
            </w:r>
          </w:p>
        </w:tc>
        <w:tc>
          <w:tcPr>
            <w:tcW w:w="0" w:type="auto"/>
            <w:vAlign w:val="center"/>
          </w:tcPr>
          <w:p w14:paraId="6F1963DF"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1.3 × 10</w:t>
            </w:r>
            <w:r w:rsidRPr="0014569C">
              <w:rPr>
                <w:rFonts w:asciiTheme="majorBidi" w:hAnsiTheme="majorBidi" w:cstheme="majorBidi"/>
                <w:sz w:val="20"/>
                <w:szCs w:val="20"/>
                <w:vertAlign w:val="superscript"/>
              </w:rPr>
              <w:t>5</w:t>
            </w:r>
          </w:p>
        </w:tc>
      </w:tr>
      <w:tr w:rsidR="0014569C" w:rsidRPr="0014569C" w14:paraId="13C5EC58" w14:textId="77777777" w:rsidTr="0014569C">
        <w:trPr>
          <w:trHeight w:val="750"/>
        </w:trPr>
        <w:tc>
          <w:tcPr>
            <w:tcW w:w="1196" w:type="dxa"/>
            <w:vAlign w:val="center"/>
          </w:tcPr>
          <w:p w14:paraId="3563A385" w14:textId="77777777" w:rsidR="0014569C" w:rsidRPr="0014569C" w:rsidRDefault="0014569C" w:rsidP="0014569C">
            <w:pPr>
              <w:spacing w:after="160" w:line="259" w:lineRule="auto"/>
              <w:jc w:val="center"/>
              <w:rPr>
                <w:rFonts w:asciiTheme="majorBidi" w:hAnsiTheme="majorBidi" w:cstheme="majorBidi"/>
                <w:sz w:val="20"/>
                <w:szCs w:val="20"/>
              </w:rPr>
            </w:pPr>
            <w:proofErr w:type="spellStart"/>
            <w:r w:rsidRPr="0014569C">
              <w:rPr>
                <w:rFonts w:asciiTheme="majorBidi" w:hAnsiTheme="majorBidi" w:cstheme="majorBidi"/>
                <w:sz w:val="20"/>
                <w:szCs w:val="20"/>
              </w:rPr>
              <w:t>Doogh</w:t>
            </w:r>
            <w:proofErr w:type="spellEnd"/>
          </w:p>
        </w:tc>
        <w:tc>
          <w:tcPr>
            <w:tcW w:w="1507" w:type="dxa"/>
            <w:vAlign w:val="center"/>
          </w:tcPr>
          <w:p w14:paraId="4A84FFAE"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3.8 × 10</w:t>
            </w:r>
            <w:r w:rsidRPr="0014569C">
              <w:rPr>
                <w:rFonts w:asciiTheme="majorBidi" w:hAnsiTheme="majorBidi" w:cstheme="majorBidi"/>
                <w:sz w:val="20"/>
                <w:szCs w:val="20"/>
                <w:vertAlign w:val="superscript"/>
              </w:rPr>
              <w:t>-4</w:t>
            </w:r>
          </w:p>
        </w:tc>
        <w:tc>
          <w:tcPr>
            <w:tcW w:w="0" w:type="auto"/>
            <w:vAlign w:val="center"/>
          </w:tcPr>
          <w:p w14:paraId="6B51924C"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1.0 × 10</w:t>
            </w:r>
            <w:r w:rsidRPr="0014569C">
              <w:rPr>
                <w:rFonts w:asciiTheme="majorBidi" w:hAnsiTheme="majorBidi" w:cstheme="majorBidi"/>
                <w:sz w:val="20"/>
                <w:szCs w:val="20"/>
                <w:vertAlign w:val="superscript"/>
              </w:rPr>
              <w:t>-4</w:t>
            </w:r>
          </w:p>
        </w:tc>
        <w:tc>
          <w:tcPr>
            <w:tcW w:w="0" w:type="auto"/>
            <w:vAlign w:val="center"/>
          </w:tcPr>
          <w:p w14:paraId="33665084"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2.6 × 10</w:t>
            </w:r>
            <w:r w:rsidRPr="0014569C">
              <w:rPr>
                <w:rFonts w:asciiTheme="majorBidi" w:hAnsiTheme="majorBidi" w:cstheme="majorBidi"/>
                <w:sz w:val="20"/>
                <w:szCs w:val="20"/>
                <w:vertAlign w:val="superscript"/>
              </w:rPr>
              <w:t>-4</w:t>
            </w:r>
          </w:p>
        </w:tc>
        <w:tc>
          <w:tcPr>
            <w:tcW w:w="0" w:type="auto"/>
          </w:tcPr>
          <w:p w14:paraId="772BA8CC"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60F799EF"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1.9 × 10</w:t>
            </w:r>
            <w:r w:rsidRPr="0014569C">
              <w:rPr>
                <w:rFonts w:asciiTheme="majorBidi" w:hAnsiTheme="majorBidi" w:cstheme="majorBidi"/>
                <w:sz w:val="20"/>
                <w:szCs w:val="20"/>
                <w:vertAlign w:val="superscript"/>
              </w:rPr>
              <w:t>-3</w:t>
            </w:r>
          </w:p>
        </w:tc>
        <w:tc>
          <w:tcPr>
            <w:tcW w:w="0" w:type="auto"/>
            <w:vAlign w:val="center"/>
          </w:tcPr>
          <w:p w14:paraId="15D9618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5.0 × 10</w:t>
            </w:r>
            <w:r w:rsidRPr="0014569C">
              <w:rPr>
                <w:rFonts w:asciiTheme="majorBidi" w:hAnsiTheme="majorBidi" w:cstheme="majorBidi"/>
                <w:sz w:val="20"/>
                <w:szCs w:val="20"/>
                <w:vertAlign w:val="superscript"/>
              </w:rPr>
              <w:t>-3</w:t>
            </w:r>
          </w:p>
        </w:tc>
        <w:tc>
          <w:tcPr>
            <w:tcW w:w="0" w:type="auto"/>
            <w:vAlign w:val="center"/>
          </w:tcPr>
          <w:p w14:paraId="4F7F73F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1.3 × 10</w:t>
            </w:r>
            <w:r w:rsidRPr="0014569C">
              <w:rPr>
                <w:rFonts w:asciiTheme="majorBidi" w:hAnsiTheme="majorBidi" w:cstheme="majorBidi"/>
                <w:sz w:val="20"/>
                <w:szCs w:val="20"/>
                <w:vertAlign w:val="superscript"/>
              </w:rPr>
              <w:t>-3</w:t>
            </w:r>
          </w:p>
        </w:tc>
        <w:tc>
          <w:tcPr>
            <w:tcW w:w="0" w:type="auto"/>
          </w:tcPr>
          <w:p w14:paraId="679101EE"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4103E592"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2.2 × 10</w:t>
            </w:r>
            <w:r w:rsidRPr="0014569C">
              <w:rPr>
                <w:rFonts w:asciiTheme="majorBidi" w:hAnsiTheme="majorBidi" w:cstheme="majorBidi"/>
                <w:sz w:val="20"/>
                <w:szCs w:val="20"/>
                <w:vertAlign w:val="superscript"/>
              </w:rPr>
              <w:t>-6</w:t>
            </w:r>
          </w:p>
        </w:tc>
        <w:tc>
          <w:tcPr>
            <w:tcW w:w="0" w:type="auto"/>
            <w:vAlign w:val="center"/>
          </w:tcPr>
          <w:p w14:paraId="4D8AF146"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5.7 × 10</w:t>
            </w:r>
            <w:r w:rsidRPr="0014569C">
              <w:rPr>
                <w:rFonts w:asciiTheme="majorBidi" w:hAnsiTheme="majorBidi" w:cstheme="majorBidi"/>
                <w:sz w:val="20"/>
                <w:szCs w:val="20"/>
                <w:vertAlign w:val="superscript"/>
              </w:rPr>
              <w:t>-6</w:t>
            </w:r>
          </w:p>
        </w:tc>
        <w:tc>
          <w:tcPr>
            <w:tcW w:w="0" w:type="auto"/>
            <w:vAlign w:val="center"/>
          </w:tcPr>
          <w:p w14:paraId="6656DF19"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1.5 × 10</w:t>
            </w:r>
            <w:r w:rsidRPr="0014569C">
              <w:rPr>
                <w:rFonts w:asciiTheme="majorBidi" w:hAnsiTheme="majorBidi" w:cstheme="majorBidi"/>
                <w:sz w:val="20"/>
                <w:szCs w:val="20"/>
                <w:vertAlign w:val="superscript"/>
              </w:rPr>
              <w:t>-6</w:t>
            </w:r>
          </w:p>
        </w:tc>
        <w:tc>
          <w:tcPr>
            <w:tcW w:w="0" w:type="auto"/>
            <w:gridSpan w:val="2"/>
          </w:tcPr>
          <w:p w14:paraId="2DB9A5AA" w14:textId="77777777" w:rsidR="0014569C" w:rsidRPr="0014569C" w:rsidRDefault="0014569C" w:rsidP="0014569C">
            <w:pPr>
              <w:jc w:val="center"/>
              <w:rPr>
                <w:rFonts w:asciiTheme="majorBidi" w:hAnsiTheme="majorBidi" w:cstheme="majorBidi"/>
                <w:sz w:val="20"/>
                <w:szCs w:val="20"/>
              </w:rPr>
            </w:pPr>
          </w:p>
        </w:tc>
        <w:tc>
          <w:tcPr>
            <w:tcW w:w="0" w:type="auto"/>
            <w:vAlign w:val="center"/>
          </w:tcPr>
          <w:p w14:paraId="46152D98"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6.2 × 10</w:t>
            </w:r>
            <w:r w:rsidRPr="0014569C">
              <w:rPr>
                <w:rFonts w:asciiTheme="majorBidi" w:hAnsiTheme="majorBidi" w:cstheme="majorBidi"/>
                <w:sz w:val="20"/>
                <w:szCs w:val="20"/>
                <w:vertAlign w:val="superscript"/>
              </w:rPr>
              <w:t>5</w:t>
            </w:r>
          </w:p>
        </w:tc>
        <w:tc>
          <w:tcPr>
            <w:tcW w:w="0" w:type="auto"/>
            <w:gridSpan w:val="2"/>
            <w:vAlign w:val="center"/>
          </w:tcPr>
          <w:p w14:paraId="3582FAF5"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9.3 × 10</w:t>
            </w:r>
            <w:r w:rsidRPr="0014569C">
              <w:rPr>
                <w:rFonts w:asciiTheme="majorBidi" w:hAnsiTheme="majorBidi" w:cstheme="majorBidi"/>
                <w:sz w:val="20"/>
                <w:szCs w:val="20"/>
                <w:vertAlign w:val="superscript"/>
              </w:rPr>
              <w:t>5</w:t>
            </w:r>
          </w:p>
        </w:tc>
        <w:tc>
          <w:tcPr>
            <w:tcW w:w="0" w:type="auto"/>
            <w:vAlign w:val="center"/>
          </w:tcPr>
          <w:p w14:paraId="7CE26191" w14:textId="77777777" w:rsidR="0014569C" w:rsidRPr="0014569C" w:rsidRDefault="0014569C" w:rsidP="0014569C">
            <w:pPr>
              <w:spacing w:after="160" w:line="259" w:lineRule="auto"/>
              <w:jc w:val="center"/>
              <w:rPr>
                <w:rFonts w:asciiTheme="majorBidi" w:hAnsiTheme="majorBidi" w:cstheme="majorBidi"/>
                <w:sz w:val="20"/>
                <w:szCs w:val="20"/>
              </w:rPr>
            </w:pPr>
            <w:r w:rsidRPr="0014569C">
              <w:rPr>
                <w:rFonts w:asciiTheme="majorBidi" w:hAnsiTheme="majorBidi" w:cstheme="majorBidi"/>
                <w:sz w:val="20"/>
                <w:szCs w:val="20"/>
              </w:rPr>
              <w:t>8.1 × 10</w:t>
            </w:r>
            <w:r w:rsidRPr="0014569C">
              <w:rPr>
                <w:rFonts w:asciiTheme="majorBidi" w:hAnsiTheme="majorBidi" w:cstheme="majorBidi"/>
                <w:sz w:val="20"/>
                <w:szCs w:val="20"/>
                <w:vertAlign w:val="superscript"/>
              </w:rPr>
              <w:t>5</w:t>
            </w:r>
          </w:p>
        </w:tc>
      </w:tr>
    </w:tbl>
    <w:p w14:paraId="45B0C59D" w14:textId="03CA769C" w:rsidR="0014569C" w:rsidRDefault="0014569C">
      <w:pPr>
        <w:rPr>
          <w:rFonts w:asciiTheme="majorBidi" w:hAnsiTheme="majorBidi" w:cstheme="majorBidi"/>
          <w:b/>
          <w:bCs/>
          <w:noProof/>
          <w:sz w:val="20"/>
          <w:szCs w:val="20"/>
          <w:lang w:bidi="fa-IR"/>
        </w:rPr>
        <w:sectPr w:rsidR="0014569C" w:rsidSect="0014569C">
          <w:pgSz w:w="16838" w:h="11906" w:orient="landscape" w:code="9"/>
          <w:pgMar w:top="720" w:right="720" w:bottom="720" w:left="720" w:header="0" w:footer="720" w:gutter="0"/>
          <w:cols w:space="720"/>
          <w:docGrid w:linePitch="360"/>
        </w:sectPr>
      </w:pPr>
    </w:p>
    <w:p w14:paraId="6B460178" w14:textId="03D2B1D9" w:rsidR="0014569C" w:rsidRDefault="0014569C" w:rsidP="003B3B17">
      <w:pPr>
        <w:autoSpaceDE w:val="0"/>
        <w:autoSpaceDN w:val="0"/>
        <w:adjustRightInd w:val="0"/>
        <w:spacing w:line="480" w:lineRule="auto"/>
        <w:jc w:val="both"/>
        <w:rPr>
          <w:rFonts w:asciiTheme="majorBidi" w:hAnsiTheme="majorBidi" w:cstheme="majorBidi"/>
          <w:b/>
          <w:bCs/>
          <w:noProof/>
          <w:sz w:val="20"/>
          <w:szCs w:val="20"/>
          <w:lang w:bidi="fa-IR"/>
        </w:rPr>
      </w:pPr>
      <w:r w:rsidRPr="0014569C">
        <w:rPr>
          <w:rFonts w:asciiTheme="majorBidi" w:hAnsiTheme="majorBidi" w:cstheme="majorBidi"/>
          <w:b/>
          <w:bCs/>
          <w:noProof/>
          <w:sz w:val="20"/>
          <w:szCs w:val="20"/>
          <w:lang w:bidi="fa-IR"/>
        </w:rPr>
        <w:lastRenderedPageBreak/>
        <w:drawing>
          <wp:inline distT="0" distB="0" distL="0" distR="0" wp14:anchorId="42B020B5" wp14:editId="0C2EB72D">
            <wp:extent cx="6645910" cy="4081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4081780"/>
                    </a:xfrm>
                    <a:prstGeom prst="rect">
                      <a:avLst/>
                    </a:prstGeom>
                    <a:noFill/>
                    <a:ln>
                      <a:noFill/>
                    </a:ln>
                  </pic:spPr>
                </pic:pic>
              </a:graphicData>
            </a:graphic>
          </wp:inline>
        </w:drawing>
      </w:r>
    </w:p>
    <w:p w14:paraId="1C333D9E" w14:textId="5BC906F0" w:rsidR="00053E90" w:rsidRPr="0014569C" w:rsidRDefault="00053E90" w:rsidP="00053E90">
      <w:pPr>
        <w:rPr>
          <w:rFonts w:asciiTheme="majorBidi" w:hAnsiTheme="majorBidi" w:cstheme="majorBidi"/>
          <w:b/>
          <w:bCs/>
          <w:noProof/>
          <w:sz w:val="20"/>
          <w:szCs w:val="20"/>
          <w:lang w:bidi="fa-IR"/>
        </w:rPr>
      </w:pPr>
      <w:r w:rsidRPr="0014569C">
        <w:rPr>
          <w:rFonts w:asciiTheme="majorBidi" w:hAnsiTheme="majorBidi" w:cstheme="majorBidi"/>
          <w:b/>
          <w:bCs/>
          <w:noProof/>
          <w:sz w:val="20"/>
          <w:szCs w:val="20"/>
          <w:lang w:bidi="fa-IR"/>
        </w:rPr>
        <w:t xml:space="preserve">Figure </w:t>
      </w:r>
      <w:r>
        <w:rPr>
          <w:rFonts w:asciiTheme="majorBidi" w:hAnsiTheme="majorBidi" w:cstheme="majorBidi"/>
          <w:b/>
          <w:bCs/>
          <w:noProof/>
          <w:sz w:val="20"/>
          <w:szCs w:val="20"/>
          <w:lang w:bidi="fa-IR"/>
        </w:rPr>
        <w:t>1</w:t>
      </w:r>
      <w:r w:rsidRPr="0014569C">
        <w:rPr>
          <w:rFonts w:asciiTheme="majorBidi" w:hAnsiTheme="majorBidi" w:cstheme="majorBidi"/>
          <w:b/>
          <w:bCs/>
          <w:noProof/>
          <w:sz w:val="20"/>
          <w:szCs w:val="20"/>
          <w:lang w:bidi="fa-IR"/>
        </w:rPr>
        <w:t xml:space="preserve">. </w:t>
      </w:r>
      <w:r w:rsidRPr="0014569C">
        <w:rPr>
          <w:rFonts w:asciiTheme="majorBidi" w:hAnsiTheme="majorBidi" w:cstheme="majorBidi"/>
          <w:noProof/>
          <w:sz w:val="20"/>
          <w:szCs w:val="20"/>
          <w:lang w:bidi="fa-IR"/>
        </w:rPr>
        <w:t>Cumulative probability and frequency of the estimated daily intake (EDI), hazard index (HI), liver cancer risk (LCR) and margin of exposure (MOE) for the study population</w:t>
      </w:r>
    </w:p>
    <w:p w14:paraId="344BB3E9" w14:textId="77777777" w:rsidR="0014569C" w:rsidRDefault="0014569C" w:rsidP="003B3B17">
      <w:pPr>
        <w:autoSpaceDE w:val="0"/>
        <w:autoSpaceDN w:val="0"/>
        <w:adjustRightInd w:val="0"/>
        <w:spacing w:line="480" w:lineRule="auto"/>
        <w:jc w:val="both"/>
        <w:rPr>
          <w:rFonts w:asciiTheme="majorBidi" w:hAnsiTheme="majorBidi" w:cstheme="majorBidi"/>
          <w:b/>
          <w:bCs/>
          <w:noProof/>
          <w:sz w:val="20"/>
          <w:szCs w:val="20"/>
          <w:lang w:bidi="fa-IR"/>
        </w:rPr>
      </w:pPr>
    </w:p>
    <w:p w14:paraId="58E6C790" w14:textId="77B34ADB" w:rsidR="003B3B17" w:rsidRPr="00144D22" w:rsidRDefault="003B3B17" w:rsidP="003B3B17">
      <w:pPr>
        <w:autoSpaceDE w:val="0"/>
        <w:autoSpaceDN w:val="0"/>
        <w:adjustRightInd w:val="0"/>
        <w:spacing w:line="480" w:lineRule="auto"/>
        <w:jc w:val="both"/>
        <w:rPr>
          <w:rFonts w:asciiTheme="majorBidi" w:hAnsiTheme="majorBidi" w:cstheme="majorBidi"/>
          <w:b/>
          <w:bCs/>
          <w:noProof/>
          <w:sz w:val="20"/>
          <w:szCs w:val="20"/>
          <w:lang w:bidi="fa-IR"/>
        </w:rPr>
      </w:pPr>
      <w:r w:rsidRPr="00144D22">
        <w:rPr>
          <w:rFonts w:asciiTheme="majorBidi" w:hAnsiTheme="majorBidi" w:cstheme="majorBidi"/>
          <w:b/>
          <w:bCs/>
          <w:noProof/>
          <w:sz w:val="20"/>
          <w:szCs w:val="20"/>
          <w:lang w:bidi="fa-IR"/>
        </w:rPr>
        <w:t>4. Conclusion</w:t>
      </w:r>
    </w:p>
    <w:p w14:paraId="0BAB408E" w14:textId="77777777" w:rsidR="005E6D6D" w:rsidRPr="00144D22" w:rsidRDefault="00A26758" w:rsidP="005E6D6D">
      <w:pPr>
        <w:autoSpaceDE w:val="0"/>
        <w:autoSpaceDN w:val="0"/>
        <w:adjustRightInd w:val="0"/>
        <w:spacing w:line="480" w:lineRule="auto"/>
        <w:jc w:val="both"/>
        <w:rPr>
          <w:rFonts w:asciiTheme="majorBidi" w:hAnsiTheme="majorBidi" w:cstheme="majorBidi"/>
          <w:noProof/>
          <w:sz w:val="20"/>
          <w:szCs w:val="20"/>
          <w:lang w:val="en" w:bidi="fa-IR"/>
        </w:rPr>
      </w:pPr>
      <w:r w:rsidRPr="00144D22">
        <w:rPr>
          <w:rFonts w:asciiTheme="majorBidi" w:hAnsiTheme="majorBidi" w:cstheme="majorBidi"/>
          <w:noProof/>
          <w:sz w:val="20"/>
          <w:szCs w:val="20"/>
          <w:lang w:bidi="fa-IR"/>
        </w:rPr>
        <w:t xml:space="preserve">The results indicated </w:t>
      </w:r>
      <w:r w:rsidRPr="00144D22">
        <w:rPr>
          <w:rFonts w:asciiTheme="majorBidi" w:hAnsiTheme="majorBidi" w:cstheme="majorBidi"/>
          <w:noProof/>
          <w:sz w:val="20"/>
          <w:szCs w:val="20"/>
          <w:lang w:val="en" w:bidi="fa-IR"/>
        </w:rPr>
        <w:t>t</w:t>
      </w:r>
      <w:r w:rsidR="004127DC" w:rsidRPr="00144D22">
        <w:rPr>
          <w:rFonts w:asciiTheme="majorBidi" w:hAnsiTheme="majorBidi" w:cstheme="majorBidi"/>
          <w:noProof/>
          <w:sz w:val="20"/>
          <w:szCs w:val="20"/>
          <w:lang w:val="en" w:bidi="fa-IR"/>
        </w:rPr>
        <w:t>he mean concentration of AFM1</w:t>
      </w:r>
      <w:r w:rsidR="004127DC" w:rsidRPr="00144D22">
        <w:rPr>
          <w:rFonts w:asciiTheme="majorBidi" w:hAnsiTheme="majorBidi" w:cstheme="majorBidi" w:hint="cs"/>
          <w:noProof/>
          <w:sz w:val="20"/>
          <w:szCs w:val="20"/>
          <w:rtl/>
          <w:lang w:val="en" w:bidi="fa-IR"/>
        </w:rPr>
        <w:t xml:space="preserve"> </w:t>
      </w:r>
      <w:r w:rsidR="004127DC" w:rsidRPr="00144D22">
        <w:rPr>
          <w:rFonts w:asciiTheme="majorBidi" w:hAnsiTheme="majorBidi" w:cstheme="majorBidi"/>
          <w:noProof/>
          <w:sz w:val="20"/>
          <w:szCs w:val="20"/>
          <w:lang w:val="en" w:bidi="fa-IR"/>
        </w:rPr>
        <w:t xml:space="preserve">in </w:t>
      </w:r>
      <w:r w:rsidR="00F44CBE" w:rsidRPr="00144D22">
        <w:rPr>
          <w:rFonts w:asciiTheme="majorBidi" w:hAnsiTheme="majorBidi" w:cstheme="majorBidi"/>
          <w:noProof/>
          <w:sz w:val="20"/>
          <w:szCs w:val="20"/>
          <w:lang w:val="en" w:bidi="fa-IR"/>
        </w:rPr>
        <w:t>positive</w:t>
      </w:r>
      <w:r w:rsidR="004127DC" w:rsidRPr="00144D22">
        <w:rPr>
          <w:rFonts w:asciiTheme="majorBidi" w:hAnsiTheme="majorBidi" w:cstheme="majorBidi"/>
          <w:noProof/>
          <w:sz w:val="20"/>
          <w:szCs w:val="20"/>
          <w:lang w:val="en" w:bidi="fa-IR"/>
        </w:rPr>
        <w:t xml:space="preserve"> samples was 251.1</w:t>
      </w:r>
      <w:r w:rsidR="00AF302A" w:rsidRPr="00144D22">
        <w:rPr>
          <w:rFonts w:asciiTheme="majorBidi" w:hAnsiTheme="majorBidi" w:cstheme="majorBidi"/>
          <w:noProof/>
          <w:sz w:val="20"/>
          <w:szCs w:val="20"/>
          <w:lang w:val="en" w:bidi="fa-IR"/>
        </w:rPr>
        <w:t>5</w:t>
      </w:r>
      <w:r w:rsidR="004127DC" w:rsidRPr="00144D22">
        <w:rPr>
          <w:rFonts w:asciiTheme="majorBidi" w:hAnsiTheme="majorBidi" w:cstheme="majorBidi"/>
          <w:noProof/>
          <w:sz w:val="20"/>
          <w:szCs w:val="20"/>
          <w:lang w:val="en" w:bidi="fa-IR"/>
        </w:rPr>
        <w:t xml:space="preserve"> ng/L</w:t>
      </w:r>
      <w:r w:rsidR="004127DC" w:rsidRPr="00144D22">
        <w:rPr>
          <w:rFonts w:asciiTheme="majorBidi" w:hAnsiTheme="majorBidi" w:cstheme="majorBidi"/>
          <w:noProof/>
          <w:sz w:val="20"/>
          <w:szCs w:val="20"/>
          <w:lang w:bidi="fa-IR"/>
        </w:rPr>
        <w:t>.</w:t>
      </w:r>
      <w:r w:rsidR="00F44CBE" w:rsidRPr="00144D22">
        <w:rPr>
          <w:rFonts w:asciiTheme="majorBidi" w:hAnsiTheme="majorBidi" w:cstheme="majorBidi"/>
          <w:noProof/>
          <w:sz w:val="20"/>
          <w:szCs w:val="20"/>
          <w:lang w:bidi="fa-IR"/>
        </w:rPr>
        <w:t xml:space="preserve"> The AFM1 concentration in raw milk (100%), boiled milk (100%), kashk (100%), yoghurt (100%), cheese (10%) and Doogh (3.33%) was higher than the EU MRL (50 ng/L). </w:t>
      </w:r>
      <w:r w:rsidR="00B57547" w:rsidRPr="00144D22">
        <w:rPr>
          <w:rFonts w:asciiTheme="majorBidi" w:hAnsiTheme="majorBidi" w:cstheme="majorBidi"/>
          <w:noProof/>
          <w:sz w:val="20"/>
          <w:szCs w:val="20"/>
          <w:lang w:bidi="fa-IR"/>
        </w:rPr>
        <w:t>The</w:t>
      </w:r>
      <w:r w:rsidR="00C70E61" w:rsidRPr="00144D22">
        <w:rPr>
          <w:rFonts w:asciiTheme="majorBidi" w:hAnsiTheme="majorBidi" w:cstheme="majorBidi"/>
          <w:noProof/>
          <w:sz w:val="20"/>
          <w:szCs w:val="20"/>
          <w:lang w:bidi="fa-IR"/>
        </w:rPr>
        <w:t xml:space="preserve"> basis</w:t>
      </w:r>
      <w:r w:rsidR="00B57547" w:rsidRPr="00144D22">
        <w:rPr>
          <w:rFonts w:asciiTheme="majorBidi" w:hAnsiTheme="majorBidi" w:cstheme="majorBidi"/>
          <w:noProof/>
          <w:sz w:val="20"/>
          <w:szCs w:val="20"/>
          <w:lang w:bidi="fa-IR"/>
        </w:rPr>
        <w:t xml:space="preserve"> </w:t>
      </w:r>
      <w:r w:rsidR="00C70E61" w:rsidRPr="00144D22">
        <w:rPr>
          <w:rFonts w:asciiTheme="majorBidi" w:hAnsiTheme="majorBidi" w:cstheme="majorBidi"/>
          <w:noProof/>
          <w:sz w:val="20"/>
          <w:szCs w:val="20"/>
          <w:lang w:bidi="fa-IR"/>
        </w:rPr>
        <w:t xml:space="preserve">information </w:t>
      </w:r>
      <w:r w:rsidR="00B57547" w:rsidRPr="00144D22">
        <w:rPr>
          <w:rFonts w:asciiTheme="majorBidi" w:hAnsiTheme="majorBidi" w:cstheme="majorBidi"/>
          <w:noProof/>
          <w:sz w:val="20"/>
          <w:szCs w:val="20"/>
          <w:lang w:bidi="fa-IR"/>
        </w:rPr>
        <w:t xml:space="preserve">from the exposure assessment and risk characterization indicated an enhancemented healthiness hazard from exposure to AFM1, </w:t>
      </w:r>
      <w:r w:rsidR="00C70E61" w:rsidRPr="00144D22">
        <w:rPr>
          <w:rFonts w:asciiTheme="majorBidi" w:hAnsiTheme="majorBidi" w:cstheme="majorBidi"/>
          <w:noProof/>
          <w:sz w:val="20"/>
          <w:szCs w:val="20"/>
          <w:lang w:bidi="fa-IR"/>
        </w:rPr>
        <w:t xml:space="preserve">principally through </w:t>
      </w:r>
      <w:r w:rsidR="00B57547" w:rsidRPr="00144D22">
        <w:rPr>
          <w:rFonts w:asciiTheme="majorBidi" w:hAnsiTheme="majorBidi" w:cstheme="majorBidi"/>
          <w:noProof/>
          <w:sz w:val="20"/>
          <w:szCs w:val="20"/>
          <w:lang w:bidi="fa-IR"/>
        </w:rPr>
        <w:t xml:space="preserve">consumption of </w:t>
      </w:r>
      <w:r w:rsidR="00C70E61" w:rsidRPr="00144D22">
        <w:rPr>
          <w:rFonts w:asciiTheme="majorBidi" w:hAnsiTheme="majorBidi" w:cstheme="majorBidi"/>
          <w:noProof/>
          <w:sz w:val="20"/>
          <w:szCs w:val="20"/>
          <w:lang w:bidi="fa-IR"/>
        </w:rPr>
        <w:t xml:space="preserve">greatly </w:t>
      </w:r>
      <w:r w:rsidR="00B57547" w:rsidRPr="00144D22">
        <w:rPr>
          <w:rFonts w:asciiTheme="majorBidi" w:hAnsiTheme="majorBidi" w:cstheme="majorBidi"/>
          <w:noProof/>
          <w:sz w:val="20"/>
          <w:szCs w:val="20"/>
          <w:lang w:bidi="fa-IR"/>
        </w:rPr>
        <w:t xml:space="preserve">contaminated </w:t>
      </w:r>
      <w:r w:rsidR="00C70E61" w:rsidRPr="00144D22">
        <w:rPr>
          <w:rFonts w:asciiTheme="majorBidi" w:hAnsiTheme="majorBidi" w:cstheme="majorBidi"/>
          <w:noProof/>
          <w:sz w:val="20"/>
          <w:szCs w:val="20"/>
          <w:lang w:bidi="fa-IR"/>
        </w:rPr>
        <w:t>yoghurt and milk.</w:t>
      </w:r>
      <w:r w:rsidR="00C940FE" w:rsidRPr="00144D22">
        <w:rPr>
          <w:rFonts w:asciiTheme="majorBidi" w:hAnsiTheme="majorBidi" w:cstheme="majorBidi"/>
          <w:noProof/>
          <w:sz w:val="20"/>
          <w:szCs w:val="20"/>
          <w:lang w:bidi="fa-IR"/>
        </w:rPr>
        <w:t xml:space="preserve"> The </w:t>
      </w:r>
      <w:r w:rsidR="00CB0F8B" w:rsidRPr="00144D22">
        <w:rPr>
          <w:rFonts w:asciiTheme="majorBidi" w:hAnsiTheme="majorBidi" w:cstheme="majorBidi"/>
          <w:noProof/>
          <w:sz w:val="20"/>
          <w:szCs w:val="20"/>
          <w:lang w:bidi="fa-IR"/>
        </w:rPr>
        <w:t xml:space="preserve">decline </w:t>
      </w:r>
      <w:r w:rsidR="00C940FE" w:rsidRPr="00144D22">
        <w:rPr>
          <w:rFonts w:asciiTheme="majorBidi" w:hAnsiTheme="majorBidi" w:cstheme="majorBidi"/>
          <w:noProof/>
          <w:sz w:val="20"/>
          <w:szCs w:val="20"/>
          <w:lang w:bidi="fa-IR"/>
        </w:rPr>
        <w:t xml:space="preserve">of AFM1 contamination of </w:t>
      </w:r>
      <w:r w:rsidR="00CB0F8B" w:rsidRPr="00144D22">
        <w:rPr>
          <w:rFonts w:asciiTheme="majorBidi" w:hAnsiTheme="majorBidi" w:cstheme="majorBidi"/>
          <w:noProof/>
          <w:sz w:val="20"/>
          <w:szCs w:val="20"/>
          <w:lang w:bidi="fa-IR"/>
        </w:rPr>
        <w:t>milk and milk</w:t>
      </w:r>
      <w:r w:rsidR="00C940FE" w:rsidRPr="00144D22">
        <w:rPr>
          <w:rFonts w:asciiTheme="majorBidi" w:hAnsiTheme="majorBidi" w:cstheme="majorBidi"/>
          <w:noProof/>
          <w:sz w:val="20"/>
          <w:szCs w:val="20"/>
          <w:lang w:bidi="fa-IR"/>
        </w:rPr>
        <w:t xml:space="preserve"> products </w:t>
      </w:r>
      <w:r w:rsidR="00CB0F8B" w:rsidRPr="00144D22">
        <w:rPr>
          <w:rFonts w:asciiTheme="majorBidi" w:hAnsiTheme="majorBidi" w:cstheme="majorBidi"/>
          <w:noProof/>
          <w:sz w:val="20"/>
          <w:szCs w:val="20"/>
          <w:lang w:bidi="fa-IR"/>
        </w:rPr>
        <w:t xml:space="preserve">need accurate controller </w:t>
      </w:r>
      <w:r w:rsidR="00C940FE" w:rsidRPr="00144D22">
        <w:rPr>
          <w:rFonts w:asciiTheme="majorBidi" w:hAnsiTheme="majorBidi" w:cstheme="majorBidi"/>
          <w:noProof/>
          <w:sz w:val="20"/>
          <w:szCs w:val="20"/>
          <w:lang w:bidi="fa-IR"/>
        </w:rPr>
        <w:t xml:space="preserve">and </w:t>
      </w:r>
      <w:r w:rsidR="00CB0F8B" w:rsidRPr="00144D22">
        <w:rPr>
          <w:rFonts w:asciiTheme="majorBidi" w:hAnsiTheme="majorBidi" w:cstheme="majorBidi"/>
          <w:noProof/>
          <w:sz w:val="20"/>
          <w:szCs w:val="20"/>
          <w:lang w:bidi="fa-IR"/>
        </w:rPr>
        <w:t xml:space="preserve">observing </w:t>
      </w:r>
      <w:r w:rsidR="00C940FE" w:rsidRPr="00144D22">
        <w:rPr>
          <w:rFonts w:asciiTheme="majorBidi" w:hAnsiTheme="majorBidi" w:cstheme="majorBidi"/>
          <w:noProof/>
          <w:sz w:val="20"/>
          <w:szCs w:val="20"/>
          <w:lang w:bidi="fa-IR"/>
        </w:rPr>
        <w:t xml:space="preserve">of </w:t>
      </w:r>
      <w:r w:rsidR="00CB0F8B" w:rsidRPr="00144D22">
        <w:rPr>
          <w:rFonts w:asciiTheme="majorBidi" w:hAnsiTheme="majorBidi" w:cstheme="majorBidi"/>
          <w:noProof/>
          <w:sz w:val="20"/>
          <w:szCs w:val="20"/>
          <w:lang w:bidi="fa-IR"/>
        </w:rPr>
        <w:t xml:space="preserve">cattle </w:t>
      </w:r>
      <w:r w:rsidR="00C940FE" w:rsidRPr="00144D22">
        <w:rPr>
          <w:rFonts w:asciiTheme="majorBidi" w:hAnsiTheme="majorBidi" w:cstheme="majorBidi"/>
          <w:noProof/>
          <w:sz w:val="20"/>
          <w:szCs w:val="20"/>
          <w:lang w:bidi="fa-IR"/>
        </w:rPr>
        <w:t xml:space="preserve">feeds, and </w:t>
      </w:r>
      <w:r w:rsidR="00CB0F8B" w:rsidRPr="00144D22">
        <w:rPr>
          <w:rFonts w:asciiTheme="majorBidi" w:hAnsiTheme="majorBidi" w:cstheme="majorBidi"/>
          <w:noProof/>
          <w:sz w:val="20"/>
          <w:szCs w:val="20"/>
          <w:lang w:bidi="fa-IR"/>
        </w:rPr>
        <w:t xml:space="preserve">consistent examination </w:t>
      </w:r>
      <w:r w:rsidR="00C940FE" w:rsidRPr="00144D22">
        <w:rPr>
          <w:rFonts w:asciiTheme="majorBidi" w:hAnsiTheme="majorBidi" w:cstheme="majorBidi"/>
          <w:noProof/>
          <w:sz w:val="20"/>
          <w:szCs w:val="20"/>
          <w:lang w:bidi="fa-IR"/>
        </w:rPr>
        <w:t>of the milk and milk products.</w:t>
      </w:r>
      <w:r w:rsidRPr="00144D22">
        <w:rPr>
          <w:rFonts w:asciiTheme="majorBidi" w:hAnsiTheme="majorBidi" w:cstheme="majorBidi"/>
          <w:noProof/>
          <w:sz w:val="20"/>
          <w:szCs w:val="20"/>
          <w:lang w:bidi="fa-IR"/>
        </w:rPr>
        <w:t xml:space="preserve"> </w:t>
      </w:r>
      <w:r w:rsidRPr="00144D22">
        <w:rPr>
          <w:rFonts w:asciiTheme="majorBidi" w:hAnsiTheme="majorBidi" w:cstheme="majorBidi"/>
          <w:noProof/>
          <w:sz w:val="20"/>
          <w:szCs w:val="20"/>
          <w:lang w:val="en" w:bidi="fa-IR"/>
        </w:rPr>
        <w:t>In this study, only traditional products were analyzed</w:t>
      </w:r>
      <w:r w:rsidR="00A03EAB" w:rsidRPr="00144D22">
        <w:rPr>
          <w:rFonts w:asciiTheme="majorBidi" w:hAnsiTheme="majorBidi" w:cstheme="majorBidi"/>
          <w:noProof/>
          <w:sz w:val="20"/>
          <w:szCs w:val="20"/>
          <w:lang w:val="en" w:bidi="fa-IR"/>
        </w:rPr>
        <w:t>,</w:t>
      </w:r>
      <w:r w:rsidRPr="00144D22">
        <w:rPr>
          <w:rFonts w:asciiTheme="majorBidi" w:hAnsiTheme="majorBidi" w:cstheme="majorBidi"/>
          <w:noProof/>
          <w:sz w:val="20"/>
          <w:szCs w:val="20"/>
          <w:lang w:val="en" w:bidi="fa-IR"/>
        </w:rPr>
        <w:t xml:space="preserve"> </w:t>
      </w:r>
      <w:r w:rsidR="00A03EAB" w:rsidRPr="00144D22">
        <w:rPr>
          <w:rFonts w:asciiTheme="majorBidi" w:hAnsiTheme="majorBidi" w:cstheme="majorBidi"/>
          <w:noProof/>
          <w:sz w:val="20"/>
          <w:szCs w:val="20"/>
          <w:lang w:val="en" w:bidi="fa-IR"/>
        </w:rPr>
        <w:t>that</w:t>
      </w:r>
      <w:r w:rsidRPr="00144D22">
        <w:rPr>
          <w:rFonts w:asciiTheme="majorBidi" w:hAnsiTheme="majorBidi" w:cstheme="majorBidi"/>
          <w:noProof/>
          <w:sz w:val="20"/>
          <w:szCs w:val="20"/>
          <w:lang w:val="en" w:bidi="fa-IR"/>
        </w:rPr>
        <w:t xml:space="preserve"> for a wider and more detailed investigation, it is necessary to analyze other dairy products. Moreover, </w:t>
      </w:r>
      <w:r w:rsidR="00610A9A" w:rsidRPr="00144D22">
        <w:rPr>
          <w:rFonts w:asciiTheme="majorBidi" w:hAnsiTheme="majorBidi" w:cstheme="majorBidi"/>
          <w:noProof/>
          <w:sz w:val="20"/>
          <w:szCs w:val="20"/>
          <w:lang w:val="en" w:bidi="fa-IR"/>
        </w:rPr>
        <w:t>there is need</w:t>
      </w:r>
      <w:r w:rsidRPr="00144D22">
        <w:rPr>
          <w:rFonts w:asciiTheme="majorBidi" w:hAnsiTheme="majorBidi" w:cstheme="majorBidi"/>
          <w:noProof/>
          <w:sz w:val="20"/>
          <w:szCs w:val="20"/>
          <w:lang w:val="en" w:bidi="fa-IR"/>
        </w:rPr>
        <w:t xml:space="preserve"> to conduct the health risk assessment for other age groups, especially children.</w:t>
      </w:r>
    </w:p>
    <w:p w14:paraId="71609039" w14:textId="7237354F" w:rsidR="007D21DD" w:rsidRPr="00053E90" w:rsidRDefault="00C55763" w:rsidP="007D21DD">
      <w:pPr>
        <w:pStyle w:val="EndNoteCategoryHeading"/>
        <w:rPr>
          <w:rFonts w:asciiTheme="majorBidi" w:hAnsiTheme="majorBidi" w:cstheme="majorBidi"/>
          <w:sz w:val="18"/>
          <w:szCs w:val="18"/>
        </w:rPr>
      </w:pPr>
      <w:r w:rsidRPr="00144D22">
        <w:rPr>
          <w:rFonts w:asciiTheme="majorBidi" w:hAnsiTheme="majorBidi" w:cstheme="majorBidi"/>
          <w:sz w:val="20"/>
          <w:szCs w:val="20"/>
        </w:rPr>
        <w:t xml:space="preserve"> </w:t>
      </w:r>
      <w:r w:rsidR="0049545F" w:rsidRPr="00053E90">
        <w:rPr>
          <w:rFonts w:asciiTheme="majorBidi" w:hAnsiTheme="majorBidi" w:cstheme="majorBidi"/>
          <w:sz w:val="18"/>
          <w:szCs w:val="18"/>
        </w:rPr>
        <w:fldChar w:fldCharType="begin"/>
      </w:r>
      <w:r w:rsidR="0049545F" w:rsidRPr="00053E90">
        <w:rPr>
          <w:rFonts w:asciiTheme="majorBidi" w:hAnsiTheme="majorBidi" w:cstheme="majorBidi"/>
          <w:sz w:val="18"/>
          <w:szCs w:val="18"/>
        </w:rPr>
        <w:instrText xml:space="preserve"> ADDIN EN.REFLIST </w:instrText>
      </w:r>
      <w:r w:rsidR="0049545F" w:rsidRPr="00053E90">
        <w:rPr>
          <w:rFonts w:asciiTheme="majorBidi" w:hAnsiTheme="majorBidi" w:cstheme="majorBidi"/>
          <w:sz w:val="18"/>
          <w:szCs w:val="18"/>
        </w:rPr>
        <w:fldChar w:fldCharType="separate"/>
      </w:r>
      <w:r w:rsidR="007D21DD" w:rsidRPr="00053E90">
        <w:rPr>
          <w:rFonts w:asciiTheme="majorBidi" w:hAnsiTheme="majorBidi" w:cstheme="majorBidi"/>
          <w:sz w:val="18"/>
          <w:szCs w:val="18"/>
        </w:rPr>
        <w:t>References</w:t>
      </w:r>
    </w:p>
    <w:p w14:paraId="11454A3B" w14:textId="6EDB1E43"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Ahlberg, S., Grace, D., Kiarie, G., Kirino, Y., &amp; Lindahl, J. (2018). A Risk Assessment of Aflatoxin M1 Exposure in Low and Mid-Income Dairy Consumers in Kenya. </w:t>
      </w:r>
      <w:r w:rsidRPr="00053E90">
        <w:rPr>
          <w:rFonts w:asciiTheme="majorBidi" w:hAnsiTheme="majorBidi" w:cstheme="majorBidi"/>
          <w:i/>
          <w:sz w:val="18"/>
          <w:szCs w:val="18"/>
        </w:rPr>
        <w:t>Toxins (Basel)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10</w:t>
      </w:r>
      <w:r w:rsidRPr="00053E90">
        <w:rPr>
          <w:rFonts w:asciiTheme="majorBidi" w:hAnsiTheme="majorBidi" w:cstheme="majorBidi"/>
          <w:sz w:val="18"/>
          <w:szCs w:val="18"/>
        </w:rPr>
        <w:t xml:space="preserve">(9). </w:t>
      </w:r>
      <w:hyperlink r:id="rId10" w:history="1">
        <w:r w:rsidRPr="00053E90">
          <w:rPr>
            <w:rStyle w:val="Hyperlink"/>
            <w:rFonts w:asciiTheme="majorBidi" w:hAnsiTheme="majorBidi" w:cstheme="majorBidi"/>
            <w:sz w:val="18"/>
            <w:szCs w:val="18"/>
          </w:rPr>
          <w:t>https://doi.org/10.3390/toxins10090348</w:t>
        </w:r>
      </w:hyperlink>
      <w:r w:rsidRPr="00053E90">
        <w:rPr>
          <w:rFonts w:asciiTheme="majorBidi" w:hAnsiTheme="majorBidi" w:cstheme="majorBidi"/>
          <w:sz w:val="18"/>
          <w:szCs w:val="18"/>
        </w:rPr>
        <w:t xml:space="preserve"> </w:t>
      </w:r>
    </w:p>
    <w:p w14:paraId="4FBD8B15" w14:textId="1034C94B"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Buzás, H., Szabó-Sárvári, L. C., Szabó, K., Nagy-Kovács, K., Bukovics, S., Süle, J., . . . Kovács, A. J. (2023). Aflatoxin M1 detection in raw milk and drinking milk in Hungary by ELISA − A one-year survey. </w:t>
      </w:r>
      <w:r w:rsidRPr="00053E90">
        <w:rPr>
          <w:rFonts w:asciiTheme="majorBidi" w:hAnsiTheme="majorBidi" w:cstheme="majorBidi"/>
          <w:i/>
          <w:sz w:val="18"/>
          <w:szCs w:val="18"/>
        </w:rPr>
        <w:t>Journal of Food Composition and Analysis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121</w:t>
      </w:r>
      <w:r w:rsidRPr="00053E90">
        <w:rPr>
          <w:rFonts w:asciiTheme="majorBidi" w:hAnsiTheme="majorBidi" w:cstheme="majorBidi"/>
          <w:sz w:val="18"/>
          <w:szCs w:val="18"/>
        </w:rPr>
        <w:t xml:space="preserve">, 105368. </w:t>
      </w:r>
      <w:hyperlink r:id="rId11" w:history="1">
        <w:r w:rsidRPr="00053E90">
          <w:rPr>
            <w:rStyle w:val="Hyperlink"/>
            <w:rFonts w:asciiTheme="majorBidi" w:hAnsiTheme="majorBidi" w:cstheme="majorBidi"/>
            <w:sz w:val="18"/>
            <w:szCs w:val="18"/>
          </w:rPr>
          <w:t>https://doi.org/https://doi.org/10.1016/j.jfca.2023.105368</w:t>
        </w:r>
      </w:hyperlink>
      <w:r w:rsidRPr="00053E90">
        <w:rPr>
          <w:rFonts w:asciiTheme="majorBidi" w:hAnsiTheme="majorBidi" w:cstheme="majorBidi"/>
          <w:sz w:val="18"/>
          <w:szCs w:val="18"/>
        </w:rPr>
        <w:t xml:space="preserve"> </w:t>
      </w:r>
    </w:p>
    <w:p w14:paraId="44ED18A8" w14:textId="77777777"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lastRenderedPageBreak/>
        <w:t xml:space="preserve">Commission, C. A. (2001). Comments submitted on the draft maximum level for Aflatoxin M1 in milk. </w:t>
      </w:r>
      <w:r w:rsidRPr="00053E90">
        <w:rPr>
          <w:rFonts w:asciiTheme="majorBidi" w:hAnsiTheme="majorBidi" w:cstheme="majorBidi"/>
          <w:i/>
          <w:sz w:val="18"/>
          <w:szCs w:val="18"/>
        </w:rPr>
        <w:t>Codex Committee on Food Additives and Contaminants 33rd Session, Hague, The Netherlands Commission Regulation (EC) No</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257</w:t>
      </w:r>
      <w:r w:rsidRPr="00053E90">
        <w:rPr>
          <w:rFonts w:asciiTheme="majorBidi" w:hAnsiTheme="majorBidi" w:cstheme="majorBidi"/>
          <w:sz w:val="18"/>
          <w:szCs w:val="18"/>
        </w:rPr>
        <w:t xml:space="preserve">. </w:t>
      </w:r>
    </w:p>
    <w:p w14:paraId="696335B9" w14:textId="595A96D1"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Costamagna, D., Gaggiotti, M., &amp; Signorini, M. L. (2021). Quantitative risk assessment for aflatoxin M1 associated with the consumption of milk and traditional dairy products in Argentina. </w:t>
      </w:r>
      <w:r w:rsidRPr="00053E90">
        <w:rPr>
          <w:rFonts w:asciiTheme="majorBidi" w:hAnsiTheme="majorBidi" w:cstheme="majorBidi"/>
          <w:i/>
          <w:sz w:val="18"/>
          <w:szCs w:val="18"/>
        </w:rPr>
        <w:t>Mycotoxin Res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37</w:t>
      </w:r>
      <w:r w:rsidRPr="00053E90">
        <w:rPr>
          <w:rFonts w:asciiTheme="majorBidi" w:hAnsiTheme="majorBidi" w:cstheme="majorBidi"/>
          <w:sz w:val="18"/>
          <w:szCs w:val="18"/>
        </w:rPr>
        <w:t xml:space="preserve">(4), 315-325. </w:t>
      </w:r>
      <w:hyperlink r:id="rId12" w:history="1">
        <w:r w:rsidRPr="00053E90">
          <w:rPr>
            <w:rStyle w:val="Hyperlink"/>
            <w:rFonts w:asciiTheme="majorBidi" w:hAnsiTheme="majorBidi" w:cstheme="majorBidi"/>
            <w:sz w:val="18"/>
            <w:szCs w:val="18"/>
          </w:rPr>
          <w:t>https://doi.org/10.1007/s12550-021-00444-w</w:t>
        </w:r>
      </w:hyperlink>
      <w:r w:rsidRPr="00053E90">
        <w:rPr>
          <w:rFonts w:asciiTheme="majorBidi" w:hAnsiTheme="majorBidi" w:cstheme="majorBidi"/>
          <w:sz w:val="18"/>
          <w:szCs w:val="18"/>
        </w:rPr>
        <w:t xml:space="preserve"> </w:t>
      </w:r>
    </w:p>
    <w:p w14:paraId="5FE82515" w14:textId="1B0F179D"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EFSA. (2005). Opinion of the Scientific Committee on a Request from EFSA Related to a Harmonised Approach for Risk Assessment of Substances which are Both Genotoxic and Carcinogenic. (Request No EFSA-Q-2004-020) (ADOPTED ON 18 OCTOBER 2005). </w:t>
      </w:r>
      <w:r w:rsidRPr="00053E90">
        <w:rPr>
          <w:rFonts w:asciiTheme="majorBidi" w:hAnsiTheme="majorBidi" w:cstheme="majorBidi"/>
          <w:i/>
          <w:sz w:val="18"/>
          <w:szCs w:val="18"/>
        </w:rPr>
        <w:t>The EFSA Journal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282</w:t>
      </w:r>
      <w:r w:rsidRPr="00053E90">
        <w:rPr>
          <w:rFonts w:asciiTheme="majorBidi" w:hAnsiTheme="majorBidi" w:cstheme="majorBidi"/>
          <w:sz w:val="18"/>
          <w:szCs w:val="18"/>
        </w:rPr>
        <w:t xml:space="preserve">, 1-31. </w:t>
      </w:r>
      <w:hyperlink r:id="rId13" w:history="1">
        <w:r w:rsidRPr="00053E90">
          <w:rPr>
            <w:rStyle w:val="Hyperlink"/>
            <w:rFonts w:asciiTheme="majorBidi" w:hAnsiTheme="majorBidi" w:cstheme="majorBidi"/>
            <w:sz w:val="18"/>
            <w:szCs w:val="18"/>
          </w:rPr>
          <w:t>https://doi.org/10.2903/j.efsa.2005.282</w:t>
        </w:r>
      </w:hyperlink>
      <w:r w:rsidRPr="00053E90">
        <w:rPr>
          <w:rFonts w:asciiTheme="majorBidi" w:hAnsiTheme="majorBidi" w:cstheme="majorBidi"/>
          <w:sz w:val="18"/>
          <w:szCs w:val="18"/>
        </w:rPr>
        <w:t xml:space="preserve"> </w:t>
      </w:r>
    </w:p>
    <w:p w14:paraId="184FC7F7" w14:textId="5742B22A"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European Commission, E. (2023). Commission regulation (EU) 2023/915 of 25 April 2023 on maximum levels for certain contaminants in food and repealing regulation (EC) No 1881/2006. </w:t>
      </w:r>
      <w:r w:rsidRPr="00053E90">
        <w:rPr>
          <w:rFonts w:asciiTheme="majorBidi" w:hAnsiTheme="majorBidi" w:cstheme="majorBidi"/>
          <w:i/>
          <w:sz w:val="18"/>
          <w:szCs w:val="18"/>
        </w:rPr>
        <w:t>Official Journal of the European Union</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364</w:t>
      </w:r>
      <w:r w:rsidRPr="00053E90">
        <w:rPr>
          <w:rFonts w:asciiTheme="majorBidi" w:hAnsiTheme="majorBidi" w:cstheme="majorBidi"/>
          <w:sz w:val="18"/>
          <w:szCs w:val="18"/>
        </w:rPr>
        <w:t xml:space="preserve">, L119: 103-157. </w:t>
      </w:r>
      <w:hyperlink r:id="rId14" w:history="1">
        <w:r w:rsidRPr="00053E90">
          <w:rPr>
            <w:rStyle w:val="Hyperlink"/>
            <w:rFonts w:asciiTheme="majorBidi" w:hAnsiTheme="majorBidi" w:cstheme="majorBidi"/>
            <w:sz w:val="18"/>
            <w:szCs w:val="18"/>
          </w:rPr>
          <w:t>https://eur-lex.europa.eu/legal-content/EN/TXT/PDF/?uri=CELEX:32023R0915</w:t>
        </w:r>
      </w:hyperlink>
      <w:r w:rsidRPr="00053E90">
        <w:rPr>
          <w:rFonts w:asciiTheme="majorBidi" w:hAnsiTheme="majorBidi" w:cstheme="majorBidi"/>
          <w:sz w:val="18"/>
          <w:szCs w:val="18"/>
        </w:rPr>
        <w:t xml:space="preserve"> </w:t>
      </w:r>
    </w:p>
    <w:p w14:paraId="2C1C64C0" w14:textId="77777777"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FAO, F. (2004). Worldwide regulations for mycotoxins in food and feed in 2003. FAO Food and Nutrition Paper 81. </w:t>
      </w:r>
      <w:r w:rsidRPr="00053E90">
        <w:rPr>
          <w:rFonts w:asciiTheme="majorBidi" w:hAnsiTheme="majorBidi" w:cstheme="majorBidi"/>
          <w:i/>
          <w:sz w:val="18"/>
          <w:szCs w:val="18"/>
        </w:rPr>
        <w:t>Food and agriculture organization of the unite d Nations</w:t>
      </w:r>
      <w:r w:rsidRPr="00053E90">
        <w:rPr>
          <w:rFonts w:asciiTheme="majorBidi" w:hAnsiTheme="majorBidi" w:cstheme="majorBidi"/>
          <w:sz w:val="18"/>
          <w:szCs w:val="18"/>
        </w:rPr>
        <w:t xml:space="preserve">. </w:t>
      </w:r>
    </w:p>
    <w:p w14:paraId="22A5BCA3" w14:textId="2258C120"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Fooladi Moghaddam, A., Rychlik, M., Hosseini, H., Janat, B., Yazdanpanah, H., &amp; AliAbadi, M. H. (2019). Risk associated with the intake of aflatoxin M 1 from milk in Iran. </w:t>
      </w:r>
      <w:r w:rsidRPr="00053E90">
        <w:rPr>
          <w:rFonts w:asciiTheme="majorBidi" w:hAnsiTheme="majorBidi" w:cstheme="majorBidi"/>
          <w:i/>
          <w:sz w:val="18"/>
          <w:szCs w:val="18"/>
        </w:rPr>
        <w:t>World Mycotoxin Journal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12</w:t>
      </w:r>
      <w:r w:rsidRPr="00053E90">
        <w:rPr>
          <w:rFonts w:asciiTheme="majorBidi" w:hAnsiTheme="majorBidi" w:cstheme="majorBidi"/>
          <w:sz w:val="18"/>
          <w:szCs w:val="18"/>
        </w:rPr>
        <w:t xml:space="preserve">, 1-10. </w:t>
      </w:r>
      <w:hyperlink r:id="rId15" w:history="1">
        <w:r w:rsidRPr="00053E90">
          <w:rPr>
            <w:rStyle w:val="Hyperlink"/>
            <w:rFonts w:asciiTheme="majorBidi" w:hAnsiTheme="majorBidi" w:cstheme="majorBidi"/>
            <w:sz w:val="18"/>
            <w:szCs w:val="18"/>
          </w:rPr>
          <w:t>https://doi.org/10.3920/WMJ2018.2368</w:t>
        </w:r>
      </w:hyperlink>
      <w:r w:rsidRPr="00053E90">
        <w:rPr>
          <w:rFonts w:asciiTheme="majorBidi" w:hAnsiTheme="majorBidi" w:cstheme="majorBidi"/>
          <w:sz w:val="18"/>
          <w:szCs w:val="18"/>
        </w:rPr>
        <w:t xml:space="preserve"> </w:t>
      </w:r>
    </w:p>
    <w:p w14:paraId="1B5A7BD4" w14:textId="31A30572"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Ghaffarian</w:t>
      </w:r>
      <w:r w:rsidRPr="00053E90">
        <w:rPr>
          <w:rFonts w:ascii="Cambria Math" w:hAnsi="Cambria Math" w:cs="Cambria Math"/>
          <w:sz w:val="18"/>
          <w:szCs w:val="18"/>
        </w:rPr>
        <w:t>‐</w:t>
      </w:r>
      <w:r w:rsidRPr="00053E90">
        <w:rPr>
          <w:rFonts w:asciiTheme="majorBidi" w:hAnsiTheme="majorBidi" w:cstheme="majorBidi"/>
          <w:sz w:val="18"/>
          <w:szCs w:val="18"/>
        </w:rPr>
        <w:t xml:space="preserve">Bahraman, A., Mohammadi, S., &amp; Dini, A. (2023). Occurrence and risk characterization of aflatoxin M 1 in milk samples from southeastern Iran using the margin of exposure approach. </w:t>
      </w:r>
      <w:r w:rsidRPr="00053E90">
        <w:rPr>
          <w:rFonts w:asciiTheme="majorBidi" w:hAnsiTheme="majorBidi" w:cstheme="majorBidi"/>
          <w:i/>
          <w:sz w:val="18"/>
          <w:szCs w:val="18"/>
        </w:rPr>
        <w:t>Food Science &amp; Nutrition</w:t>
      </w:r>
      <w:r w:rsidRPr="00053E90">
        <w:rPr>
          <w:rFonts w:asciiTheme="majorBidi" w:hAnsiTheme="majorBidi" w:cstheme="majorBidi"/>
          <w:sz w:val="18"/>
          <w:szCs w:val="18"/>
        </w:rPr>
        <w:t xml:space="preserve">. </w:t>
      </w:r>
      <w:hyperlink r:id="rId16" w:history="1">
        <w:r w:rsidRPr="00053E90">
          <w:rPr>
            <w:rStyle w:val="Hyperlink"/>
            <w:rFonts w:asciiTheme="majorBidi" w:hAnsiTheme="majorBidi" w:cstheme="majorBidi"/>
            <w:sz w:val="18"/>
            <w:szCs w:val="18"/>
          </w:rPr>
          <w:t>https://doi.org/10.1002/fsn3.3634</w:t>
        </w:r>
      </w:hyperlink>
      <w:r w:rsidRPr="00053E90">
        <w:rPr>
          <w:rFonts w:asciiTheme="majorBidi" w:hAnsiTheme="majorBidi" w:cstheme="majorBidi"/>
          <w:sz w:val="18"/>
          <w:szCs w:val="18"/>
        </w:rPr>
        <w:t xml:space="preserve"> </w:t>
      </w:r>
    </w:p>
    <w:p w14:paraId="0B9D7EB1" w14:textId="233ABB06"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Hasninia, D., Salimi, G., Bahrami, G., Sharafi, K., Omer, A. K., Rezaie, M., &amp; Kiani, A. (2022). Human health risk assessment of aflatoxin M1 in raw and pasteurized milk from the Kermanshah province, Iran. </w:t>
      </w:r>
      <w:r w:rsidRPr="00053E90">
        <w:rPr>
          <w:rFonts w:asciiTheme="majorBidi" w:hAnsiTheme="majorBidi" w:cstheme="majorBidi"/>
          <w:i/>
          <w:sz w:val="18"/>
          <w:szCs w:val="18"/>
        </w:rPr>
        <w:t>Journal of Food Composition and Analysis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110</w:t>
      </w:r>
      <w:r w:rsidRPr="00053E90">
        <w:rPr>
          <w:rFonts w:asciiTheme="majorBidi" w:hAnsiTheme="majorBidi" w:cstheme="majorBidi"/>
          <w:sz w:val="18"/>
          <w:szCs w:val="18"/>
        </w:rPr>
        <w:t xml:space="preserve">, 104568. </w:t>
      </w:r>
      <w:hyperlink r:id="rId17" w:history="1">
        <w:r w:rsidRPr="00053E90">
          <w:rPr>
            <w:rStyle w:val="Hyperlink"/>
            <w:rFonts w:asciiTheme="majorBidi" w:hAnsiTheme="majorBidi" w:cstheme="majorBidi"/>
            <w:sz w:val="18"/>
            <w:szCs w:val="18"/>
          </w:rPr>
          <w:t>https://doi.org/https://doi.org/10.1016/j.jfca.2022.104568</w:t>
        </w:r>
      </w:hyperlink>
      <w:r w:rsidRPr="00053E90">
        <w:rPr>
          <w:rFonts w:asciiTheme="majorBidi" w:hAnsiTheme="majorBidi" w:cstheme="majorBidi"/>
          <w:sz w:val="18"/>
          <w:szCs w:val="18"/>
        </w:rPr>
        <w:t xml:space="preserve"> </w:t>
      </w:r>
    </w:p>
    <w:p w14:paraId="47F2DEE3" w14:textId="1B1480B6"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Heshmati, A., Mozaffari Nejad, A. S., &amp; Ghyasvand, T. (2020). The Occurrence and Risk Assessment of Aflatoxin M1 in Yoghurt Samples from Hamadan, Iran. </w:t>
      </w:r>
      <w:r w:rsidRPr="00053E90">
        <w:rPr>
          <w:rFonts w:asciiTheme="majorBidi" w:hAnsiTheme="majorBidi" w:cstheme="majorBidi"/>
          <w:i/>
          <w:sz w:val="18"/>
          <w:szCs w:val="18"/>
        </w:rPr>
        <w:t>The Open Public Health Journal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13</w:t>
      </w:r>
      <w:r w:rsidRPr="00053E90">
        <w:rPr>
          <w:rFonts w:asciiTheme="majorBidi" w:hAnsiTheme="majorBidi" w:cstheme="majorBidi"/>
          <w:sz w:val="18"/>
          <w:szCs w:val="18"/>
        </w:rPr>
        <w:t xml:space="preserve">, 512-517. </w:t>
      </w:r>
      <w:hyperlink r:id="rId18" w:history="1">
        <w:r w:rsidRPr="00053E90">
          <w:rPr>
            <w:rStyle w:val="Hyperlink"/>
            <w:rFonts w:asciiTheme="majorBidi" w:hAnsiTheme="majorBidi" w:cstheme="majorBidi"/>
            <w:sz w:val="18"/>
            <w:szCs w:val="18"/>
          </w:rPr>
          <w:t>https://doi.org/10.2174/1874944502013010512</w:t>
        </w:r>
      </w:hyperlink>
      <w:r w:rsidRPr="00053E90">
        <w:rPr>
          <w:rFonts w:asciiTheme="majorBidi" w:hAnsiTheme="majorBidi" w:cstheme="majorBidi"/>
          <w:sz w:val="18"/>
          <w:szCs w:val="18"/>
        </w:rPr>
        <w:t xml:space="preserve"> </w:t>
      </w:r>
    </w:p>
    <w:p w14:paraId="48E2C9E7" w14:textId="2511B063"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Hooshfar, S., Khosrokhavar, R., Yazdanpanah, H., Eslamizad, S., Kobarfard, F., Nazari, F., . . . Tsatsakis, A. (2020). Health risk assessment of aflatoxin M1 in infant formula milk in IR Iran. </w:t>
      </w:r>
      <w:r w:rsidRPr="00053E90">
        <w:rPr>
          <w:rFonts w:asciiTheme="majorBidi" w:hAnsiTheme="majorBidi" w:cstheme="majorBidi"/>
          <w:i/>
          <w:sz w:val="18"/>
          <w:szCs w:val="18"/>
        </w:rPr>
        <w:t>Food and Chemical Toxicology</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142</w:t>
      </w:r>
      <w:r w:rsidRPr="00053E90">
        <w:rPr>
          <w:rFonts w:asciiTheme="majorBidi" w:hAnsiTheme="majorBidi" w:cstheme="majorBidi"/>
          <w:sz w:val="18"/>
          <w:szCs w:val="18"/>
        </w:rPr>
        <w:t xml:space="preserve">, 111455. </w:t>
      </w:r>
      <w:hyperlink r:id="rId19" w:history="1">
        <w:r w:rsidRPr="00053E90">
          <w:rPr>
            <w:rStyle w:val="Hyperlink"/>
            <w:rFonts w:asciiTheme="majorBidi" w:hAnsiTheme="majorBidi" w:cstheme="majorBidi"/>
            <w:sz w:val="18"/>
            <w:szCs w:val="18"/>
          </w:rPr>
          <w:t>https://doi.org/https://doi.org/10.1016/j.fct.2020.111455</w:t>
        </w:r>
      </w:hyperlink>
      <w:r w:rsidRPr="00053E90">
        <w:rPr>
          <w:rFonts w:asciiTheme="majorBidi" w:hAnsiTheme="majorBidi" w:cstheme="majorBidi"/>
          <w:sz w:val="18"/>
          <w:szCs w:val="18"/>
        </w:rPr>
        <w:t xml:space="preserve"> </w:t>
      </w:r>
    </w:p>
    <w:p w14:paraId="4F0AB30D" w14:textId="1077A913"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IARC. (2012). Chemical agents and related occupations. </w:t>
      </w:r>
      <w:r w:rsidRPr="00053E90">
        <w:rPr>
          <w:rFonts w:asciiTheme="majorBidi" w:hAnsiTheme="majorBidi" w:cstheme="majorBidi"/>
          <w:i/>
          <w:sz w:val="18"/>
          <w:szCs w:val="18"/>
        </w:rPr>
        <w:t>IARC Monographs on the Evaluation of Carcinogenic Risks to Humans Volume 100F</w:t>
      </w:r>
      <w:r w:rsidRPr="00053E90">
        <w:rPr>
          <w:rFonts w:asciiTheme="majorBidi" w:hAnsiTheme="majorBidi" w:cstheme="majorBidi"/>
          <w:sz w:val="18"/>
          <w:szCs w:val="18"/>
        </w:rPr>
        <w:t xml:space="preserve">, 9-562. </w:t>
      </w:r>
      <w:hyperlink r:id="rId20" w:history="1">
        <w:r w:rsidRPr="00053E90">
          <w:rPr>
            <w:rStyle w:val="Hyperlink"/>
            <w:rFonts w:asciiTheme="majorBidi" w:hAnsiTheme="majorBidi" w:cstheme="majorBidi"/>
            <w:sz w:val="18"/>
            <w:szCs w:val="18"/>
          </w:rPr>
          <w:t>https://publications.iarc.fr/_publications/media/download/3076/73443059d4ec0adde733204bab30939c7470dd2b.pdf</w:t>
        </w:r>
      </w:hyperlink>
      <w:r w:rsidRPr="00053E90">
        <w:rPr>
          <w:rFonts w:asciiTheme="majorBidi" w:hAnsiTheme="majorBidi" w:cstheme="majorBidi"/>
          <w:sz w:val="18"/>
          <w:szCs w:val="18"/>
        </w:rPr>
        <w:t xml:space="preserve"> </w:t>
      </w:r>
    </w:p>
    <w:p w14:paraId="0BC77B33" w14:textId="22F1A9CC"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Ilievska, G., Stojanovska-Dimzoska, B., Koceva, D., Stojković, G., Angeleska, A., &amp; Dimitrieska-Stojković, E. (2022). Dietary Exposure and Health Risk Assessment of Aflatoxin M1 in Dairy Products Consumed by Population of North Macedonia [Original article]. </w:t>
      </w:r>
      <w:r w:rsidRPr="00053E90">
        <w:rPr>
          <w:rFonts w:asciiTheme="majorBidi" w:hAnsiTheme="majorBidi" w:cstheme="majorBidi"/>
          <w:i/>
          <w:sz w:val="18"/>
          <w:szCs w:val="18"/>
        </w:rPr>
        <w:t>Journal of Food Quality and Hazards Control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9</w:t>
      </w:r>
      <w:r w:rsidRPr="00053E90">
        <w:rPr>
          <w:rFonts w:asciiTheme="majorBidi" w:hAnsiTheme="majorBidi" w:cstheme="majorBidi"/>
          <w:sz w:val="18"/>
          <w:szCs w:val="18"/>
        </w:rPr>
        <w:t xml:space="preserve">(1), 14-22. </w:t>
      </w:r>
      <w:hyperlink r:id="rId21" w:history="1">
        <w:r w:rsidRPr="00053E90">
          <w:rPr>
            <w:rStyle w:val="Hyperlink"/>
            <w:rFonts w:asciiTheme="majorBidi" w:hAnsiTheme="majorBidi" w:cstheme="majorBidi"/>
            <w:sz w:val="18"/>
            <w:szCs w:val="18"/>
          </w:rPr>
          <w:t>https://doi.org/10.18502/jfqhc.9.1.9686</w:t>
        </w:r>
      </w:hyperlink>
      <w:r w:rsidRPr="00053E90">
        <w:rPr>
          <w:rFonts w:asciiTheme="majorBidi" w:hAnsiTheme="majorBidi" w:cstheme="majorBidi"/>
          <w:sz w:val="18"/>
          <w:szCs w:val="18"/>
        </w:rPr>
        <w:t xml:space="preserve"> </w:t>
      </w:r>
    </w:p>
    <w:p w14:paraId="374BA7F2" w14:textId="69632A61"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ISIR. (2020). Food and feed- Maximum tolerated level of mycotoxins. </w:t>
      </w:r>
      <w:r w:rsidRPr="00053E90">
        <w:rPr>
          <w:rFonts w:asciiTheme="majorBidi" w:hAnsiTheme="majorBidi" w:cstheme="majorBidi"/>
          <w:i/>
          <w:sz w:val="18"/>
          <w:szCs w:val="18"/>
        </w:rPr>
        <w:t>Institute of Standards and Industrial Research of Iran. National Standard No. 5925</w:t>
      </w:r>
      <w:r w:rsidRPr="00053E90">
        <w:rPr>
          <w:rFonts w:asciiTheme="majorBidi" w:hAnsiTheme="majorBidi" w:cstheme="majorBidi"/>
          <w:sz w:val="18"/>
          <w:szCs w:val="18"/>
        </w:rPr>
        <w:t xml:space="preserve">. </w:t>
      </w:r>
      <w:hyperlink r:id="rId22" w:history="1">
        <w:r w:rsidRPr="00053E90">
          <w:rPr>
            <w:rStyle w:val="Hyperlink"/>
            <w:rFonts w:asciiTheme="majorBidi" w:hAnsiTheme="majorBidi" w:cstheme="majorBidi"/>
            <w:sz w:val="18"/>
            <w:szCs w:val="18"/>
          </w:rPr>
          <w:t>https://standard.inso.gov.ir/StandardView.aspx?Id=53664</w:t>
        </w:r>
      </w:hyperlink>
      <w:r w:rsidRPr="00053E90">
        <w:rPr>
          <w:rFonts w:asciiTheme="majorBidi" w:hAnsiTheme="majorBidi" w:cstheme="majorBidi"/>
          <w:sz w:val="18"/>
          <w:szCs w:val="18"/>
        </w:rPr>
        <w:t xml:space="preserve"> </w:t>
      </w:r>
    </w:p>
    <w:p w14:paraId="4684CB46" w14:textId="5F7FD187"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Jafari, K., Ebadi Fathabad, A., Fakhri, Y., Shamsaei, M., Miri, M., &amp; Farahmandfar, R. (2021). Aflatoxin M1 in traditional and industrial pasteurized milk samples from Tiran County, Isfahan Province: A probabilistic health risk assessment. </w:t>
      </w:r>
      <w:r w:rsidRPr="00053E90">
        <w:rPr>
          <w:rFonts w:asciiTheme="majorBidi" w:hAnsiTheme="majorBidi" w:cstheme="majorBidi"/>
          <w:i/>
          <w:sz w:val="18"/>
          <w:szCs w:val="18"/>
        </w:rPr>
        <w:t>Italian Journal of Food Science</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33</w:t>
      </w:r>
      <w:r w:rsidRPr="00053E90">
        <w:rPr>
          <w:rFonts w:asciiTheme="majorBidi" w:hAnsiTheme="majorBidi" w:cstheme="majorBidi"/>
          <w:sz w:val="18"/>
          <w:szCs w:val="18"/>
        </w:rPr>
        <w:t xml:space="preserve">. </w:t>
      </w:r>
      <w:hyperlink r:id="rId23" w:history="1">
        <w:r w:rsidRPr="00053E90">
          <w:rPr>
            <w:rStyle w:val="Hyperlink"/>
            <w:rFonts w:asciiTheme="majorBidi" w:hAnsiTheme="majorBidi" w:cstheme="majorBidi"/>
            <w:sz w:val="18"/>
            <w:szCs w:val="18"/>
          </w:rPr>
          <w:t>https://doi.org/10.15586/ijfs.v33iSP1.2054</w:t>
        </w:r>
      </w:hyperlink>
      <w:r w:rsidRPr="00053E90">
        <w:rPr>
          <w:rFonts w:asciiTheme="majorBidi" w:hAnsiTheme="majorBidi" w:cstheme="majorBidi"/>
          <w:sz w:val="18"/>
          <w:szCs w:val="18"/>
        </w:rPr>
        <w:t xml:space="preserve"> </w:t>
      </w:r>
    </w:p>
    <w:p w14:paraId="49EE8DE4" w14:textId="77777777"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Joint, F., Organization, W. H., &amp; Additives, W. E. C. o. F. (2017). </w:t>
      </w:r>
      <w:r w:rsidRPr="00053E90">
        <w:rPr>
          <w:rFonts w:asciiTheme="majorBidi" w:hAnsiTheme="majorBidi" w:cstheme="majorBidi"/>
          <w:i/>
          <w:sz w:val="18"/>
          <w:szCs w:val="18"/>
        </w:rPr>
        <w:t>Evaluation of certain contaminants in food: eighty-third report of the Joint FAO/WHO Expert Committee on Food Additives</w:t>
      </w:r>
      <w:r w:rsidRPr="00053E90">
        <w:rPr>
          <w:rFonts w:asciiTheme="majorBidi" w:hAnsiTheme="majorBidi" w:cstheme="majorBidi"/>
          <w:sz w:val="18"/>
          <w:szCs w:val="18"/>
        </w:rPr>
        <w:t xml:space="preserve">. World Health Organization. </w:t>
      </w:r>
    </w:p>
    <w:p w14:paraId="4CED74C1" w14:textId="50351C24"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Kaur, S., Bedi, J. S., Dhaka, P., Vijay, D., &amp; Aulakh, R. S. (2021). Exposure assessment and risk characterization of aflatoxin M1 through consumption of market milk and milk products in Ludhiana, Punjab. </w:t>
      </w:r>
      <w:r w:rsidRPr="00053E90">
        <w:rPr>
          <w:rFonts w:asciiTheme="majorBidi" w:hAnsiTheme="majorBidi" w:cstheme="majorBidi"/>
          <w:i/>
          <w:sz w:val="18"/>
          <w:szCs w:val="18"/>
        </w:rPr>
        <w:t>Food Control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126</w:t>
      </w:r>
      <w:r w:rsidRPr="00053E90">
        <w:rPr>
          <w:rFonts w:asciiTheme="majorBidi" w:hAnsiTheme="majorBidi" w:cstheme="majorBidi"/>
          <w:sz w:val="18"/>
          <w:szCs w:val="18"/>
        </w:rPr>
        <w:t xml:space="preserve">, 107991. </w:t>
      </w:r>
      <w:hyperlink r:id="rId24" w:history="1">
        <w:r w:rsidRPr="00053E90">
          <w:rPr>
            <w:rStyle w:val="Hyperlink"/>
            <w:rFonts w:asciiTheme="majorBidi" w:hAnsiTheme="majorBidi" w:cstheme="majorBidi"/>
            <w:sz w:val="18"/>
            <w:szCs w:val="18"/>
          </w:rPr>
          <w:t>https://doi.org/https://doi.org/10.1016/j.foodcont.2021.107991</w:t>
        </w:r>
      </w:hyperlink>
      <w:r w:rsidRPr="00053E90">
        <w:rPr>
          <w:rFonts w:asciiTheme="majorBidi" w:hAnsiTheme="majorBidi" w:cstheme="majorBidi"/>
          <w:sz w:val="18"/>
          <w:szCs w:val="18"/>
        </w:rPr>
        <w:t xml:space="preserve"> </w:t>
      </w:r>
    </w:p>
    <w:p w14:paraId="037AE874" w14:textId="455D928E"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Khaneghahi Abyaneh, H., Bahonar, A., Noori, N., Yazdanpanah, H., &amp; Shojaee Aliabadi, M. H. (2019). Aflatoxin M1 in raw, pasteurized and UHT milk marketed in Iran. </w:t>
      </w:r>
      <w:r w:rsidRPr="00053E90">
        <w:rPr>
          <w:rFonts w:asciiTheme="majorBidi" w:hAnsiTheme="majorBidi" w:cstheme="majorBidi"/>
          <w:i/>
          <w:sz w:val="18"/>
          <w:szCs w:val="18"/>
        </w:rPr>
        <w:t>Food Additives &amp; Contaminants: Part B</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12</w:t>
      </w:r>
      <w:r w:rsidRPr="00053E90">
        <w:rPr>
          <w:rFonts w:asciiTheme="majorBidi" w:hAnsiTheme="majorBidi" w:cstheme="majorBidi"/>
          <w:sz w:val="18"/>
          <w:szCs w:val="18"/>
        </w:rPr>
        <w:t xml:space="preserve">(4), 236-244. </w:t>
      </w:r>
      <w:hyperlink r:id="rId25" w:history="1">
        <w:r w:rsidRPr="00053E90">
          <w:rPr>
            <w:rStyle w:val="Hyperlink"/>
            <w:rFonts w:asciiTheme="majorBidi" w:hAnsiTheme="majorBidi" w:cstheme="majorBidi"/>
            <w:sz w:val="18"/>
            <w:szCs w:val="18"/>
          </w:rPr>
          <w:t>https://doi.org/10.1080/19393210.2019.1611666</w:t>
        </w:r>
      </w:hyperlink>
      <w:r w:rsidRPr="00053E90">
        <w:rPr>
          <w:rFonts w:asciiTheme="majorBidi" w:hAnsiTheme="majorBidi" w:cstheme="majorBidi"/>
          <w:sz w:val="18"/>
          <w:szCs w:val="18"/>
        </w:rPr>
        <w:t xml:space="preserve"> </w:t>
      </w:r>
    </w:p>
    <w:p w14:paraId="3A656BC6" w14:textId="1AC52FA4"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Kortei, N. K., Annan, T., Kyei-Baffour, V., Essuman, E. K., Boakye, A. A., Tettey, C. O., &amp; Boadi, N. O. (2022). Exposure assessment and cancer risk characterization of aflatoxin M1 (AFM1) through ingestion of raw cow milk in southern Ghana. </w:t>
      </w:r>
      <w:r w:rsidRPr="00053E90">
        <w:rPr>
          <w:rFonts w:asciiTheme="majorBidi" w:hAnsiTheme="majorBidi" w:cstheme="majorBidi"/>
          <w:i/>
          <w:sz w:val="18"/>
          <w:szCs w:val="18"/>
        </w:rPr>
        <w:t>Toxicology Reports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9</w:t>
      </w:r>
      <w:r w:rsidRPr="00053E90">
        <w:rPr>
          <w:rFonts w:asciiTheme="majorBidi" w:hAnsiTheme="majorBidi" w:cstheme="majorBidi"/>
          <w:sz w:val="18"/>
          <w:szCs w:val="18"/>
        </w:rPr>
        <w:t xml:space="preserve">, 1189-1197. </w:t>
      </w:r>
      <w:hyperlink r:id="rId26" w:history="1">
        <w:r w:rsidRPr="00053E90">
          <w:rPr>
            <w:rStyle w:val="Hyperlink"/>
            <w:rFonts w:asciiTheme="majorBidi" w:hAnsiTheme="majorBidi" w:cstheme="majorBidi"/>
            <w:sz w:val="18"/>
            <w:szCs w:val="18"/>
          </w:rPr>
          <w:t>https://doi.org/https://doi.org/10.1016/j.toxrep.2022.05.015</w:t>
        </w:r>
      </w:hyperlink>
      <w:r w:rsidRPr="00053E90">
        <w:rPr>
          <w:rFonts w:asciiTheme="majorBidi" w:hAnsiTheme="majorBidi" w:cstheme="majorBidi"/>
          <w:sz w:val="18"/>
          <w:szCs w:val="18"/>
        </w:rPr>
        <w:t xml:space="preserve"> </w:t>
      </w:r>
    </w:p>
    <w:p w14:paraId="486F009D" w14:textId="30AC97AA"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Malissiova, E., Soultani, G., Tsokana, K., Alexandraki, M., &amp; Manouras, A. (2022). Exposure assessment on aflatoxin M1 from milk and dairy products-relation to public health. </w:t>
      </w:r>
      <w:r w:rsidRPr="00053E90">
        <w:rPr>
          <w:rFonts w:asciiTheme="majorBidi" w:hAnsiTheme="majorBidi" w:cstheme="majorBidi"/>
          <w:i/>
          <w:sz w:val="18"/>
          <w:szCs w:val="18"/>
        </w:rPr>
        <w:t>Clinical Nutrition ESPEN</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47</w:t>
      </w:r>
      <w:r w:rsidRPr="00053E90">
        <w:rPr>
          <w:rFonts w:asciiTheme="majorBidi" w:hAnsiTheme="majorBidi" w:cstheme="majorBidi"/>
          <w:sz w:val="18"/>
          <w:szCs w:val="18"/>
        </w:rPr>
        <w:t xml:space="preserve">, 189-193. </w:t>
      </w:r>
      <w:hyperlink r:id="rId27" w:history="1">
        <w:r w:rsidRPr="00053E90">
          <w:rPr>
            <w:rStyle w:val="Hyperlink"/>
            <w:rFonts w:asciiTheme="majorBidi" w:hAnsiTheme="majorBidi" w:cstheme="majorBidi"/>
            <w:sz w:val="18"/>
            <w:szCs w:val="18"/>
          </w:rPr>
          <w:t>https://doi.org/https://doi.org/10.1016/j.clnesp.2021.12.017</w:t>
        </w:r>
      </w:hyperlink>
      <w:r w:rsidRPr="00053E90">
        <w:rPr>
          <w:rFonts w:asciiTheme="majorBidi" w:hAnsiTheme="majorBidi" w:cstheme="majorBidi"/>
          <w:sz w:val="18"/>
          <w:szCs w:val="18"/>
        </w:rPr>
        <w:t xml:space="preserve"> </w:t>
      </w:r>
    </w:p>
    <w:p w14:paraId="0F155405" w14:textId="17A4AFB1"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Milićević, D. R., Spirić, D., Radičević, T., Velebit, B., Stefanović, S., Milojević, L., &amp; Janković, S. (2017). A review of the current situation of aflatoxin M(1) in cow's milk in Serbia: risk assessment and regulatory aspects. </w:t>
      </w:r>
      <w:r w:rsidRPr="00053E90">
        <w:rPr>
          <w:rFonts w:asciiTheme="majorBidi" w:hAnsiTheme="majorBidi" w:cstheme="majorBidi"/>
          <w:i/>
          <w:sz w:val="18"/>
          <w:szCs w:val="18"/>
        </w:rPr>
        <w:t>Food Addit Contam Part A Chem Anal Control Expo Risk Assess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34</w:t>
      </w:r>
      <w:r w:rsidRPr="00053E90">
        <w:rPr>
          <w:rFonts w:asciiTheme="majorBidi" w:hAnsiTheme="majorBidi" w:cstheme="majorBidi"/>
          <w:sz w:val="18"/>
          <w:szCs w:val="18"/>
        </w:rPr>
        <w:t xml:space="preserve">(9), 1617-1631. </w:t>
      </w:r>
      <w:hyperlink r:id="rId28" w:history="1">
        <w:r w:rsidRPr="00053E90">
          <w:rPr>
            <w:rStyle w:val="Hyperlink"/>
            <w:rFonts w:asciiTheme="majorBidi" w:hAnsiTheme="majorBidi" w:cstheme="majorBidi"/>
            <w:sz w:val="18"/>
            <w:szCs w:val="18"/>
          </w:rPr>
          <w:t>https://doi.org/10.1080/19440049.2017.1363414</w:t>
        </w:r>
      </w:hyperlink>
      <w:r w:rsidRPr="00053E90">
        <w:rPr>
          <w:rFonts w:asciiTheme="majorBidi" w:hAnsiTheme="majorBidi" w:cstheme="majorBidi"/>
          <w:sz w:val="18"/>
          <w:szCs w:val="18"/>
        </w:rPr>
        <w:t xml:space="preserve"> </w:t>
      </w:r>
    </w:p>
    <w:p w14:paraId="6C9841FB" w14:textId="52364FBC"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Mokhtari, S. A., Nemati, A., Fazlzadeh, M., Moradi-Asl, E., Ardabili, V. T., &amp; Seddigh, A. (2022). Aflatoxin M1 in distributed milks in northwestern Iran: occurrence, seasonal variation, and risk assessment. </w:t>
      </w:r>
      <w:r w:rsidRPr="00053E90">
        <w:rPr>
          <w:rFonts w:asciiTheme="majorBidi" w:hAnsiTheme="majorBidi" w:cstheme="majorBidi"/>
          <w:i/>
          <w:sz w:val="18"/>
          <w:szCs w:val="18"/>
        </w:rPr>
        <w:t>Environmental Science and Pollution Research</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29</w:t>
      </w:r>
      <w:r w:rsidRPr="00053E90">
        <w:rPr>
          <w:rFonts w:asciiTheme="majorBidi" w:hAnsiTheme="majorBidi" w:cstheme="majorBidi"/>
          <w:sz w:val="18"/>
          <w:szCs w:val="18"/>
        </w:rPr>
        <w:t xml:space="preserve">(27), 41429-41438. </w:t>
      </w:r>
      <w:hyperlink r:id="rId29" w:history="1">
        <w:r w:rsidRPr="00053E90">
          <w:rPr>
            <w:rStyle w:val="Hyperlink"/>
            <w:rFonts w:asciiTheme="majorBidi" w:hAnsiTheme="majorBidi" w:cstheme="majorBidi"/>
            <w:sz w:val="18"/>
            <w:szCs w:val="18"/>
          </w:rPr>
          <w:t>https://doi.org/10.1007/s11356-021-18212-9</w:t>
        </w:r>
      </w:hyperlink>
      <w:r w:rsidRPr="00053E90">
        <w:rPr>
          <w:rFonts w:asciiTheme="majorBidi" w:hAnsiTheme="majorBidi" w:cstheme="majorBidi"/>
          <w:sz w:val="18"/>
          <w:szCs w:val="18"/>
        </w:rPr>
        <w:t xml:space="preserve"> </w:t>
      </w:r>
    </w:p>
    <w:p w14:paraId="4D0779CE" w14:textId="6D21B2B0"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Mollakhalili, N., Khorshidian, N., Nematollahi, A., &amp; Arab, M. (2021). Acrylamide in bread: a review on formation, health risk assessment, and determination by analytical techniques. </w:t>
      </w:r>
      <w:r w:rsidRPr="00053E90">
        <w:rPr>
          <w:rFonts w:asciiTheme="majorBidi" w:hAnsiTheme="majorBidi" w:cstheme="majorBidi"/>
          <w:i/>
          <w:sz w:val="18"/>
          <w:szCs w:val="18"/>
        </w:rPr>
        <w:t>Environmental Science and Pollution Research</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28</w:t>
      </w:r>
      <w:r w:rsidRPr="00053E90">
        <w:rPr>
          <w:rFonts w:asciiTheme="majorBidi" w:hAnsiTheme="majorBidi" w:cstheme="majorBidi"/>
          <w:sz w:val="18"/>
          <w:szCs w:val="18"/>
        </w:rPr>
        <w:t xml:space="preserve">, 1-19. </w:t>
      </w:r>
      <w:hyperlink r:id="rId30" w:history="1">
        <w:r w:rsidRPr="00053E90">
          <w:rPr>
            <w:rStyle w:val="Hyperlink"/>
            <w:rFonts w:asciiTheme="majorBidi" w:hAnsiTheme="majorBidi" w:cstheme="majorBidi"/>
            <w:sz w:val="18"/>
            <w:szCs w:val="18"/>
          </w:rPr>
          <w:t>https://doi.org/10.1007/s11356-021-12775-3</w:t>
        </w:r>
      </w:hyperlink>
      <w:r w:rsidRPr="00053E90">
        <w:rPr>
          <w:rFonts w:asciiTheme="majorBidi" w:hAnsiTheme="majorBidi" w:cstheme="majorBidi"/>
          <w:sz w:val="18"/>
          <w:szCs w:val="18"/>
        </w:rPr>
        <w:t xml:space="preserve"> </w:t>
      </w:r>
    </w:p>
    <w:p w14:paraId="20F77D68" w14:textId="5A888338"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Mozaffari Nejad, A. S., Heshmati, A., &amp; Ghiasvand, T. (2019). The Occurrence and Risk Assessment of Exposure to Aflatoxin M1 in Ultra-High Temperature and Pasteurized Milk in Hamadan Province of Iran. </w:t>
      </w:r>
      <w:r w:rsidRPr="00053E90">
        <w:rPr>
          <w:rFonts w:asciiTheme="majorBidi" w:hAnsiTheme="majorBidi" w:cstheme="majorBidi"/>
          <w:i/>
          <w:sz w:val="18"/>
          <w:szCs w:val="18"/>
        </w:rPr>
        <w:t>Osong Public Health and Research Perspectives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10</w:t>
      </w:r>
      <w:r w:rsidRPr="00053E90">
        <w:rPr>
          <w:rFonts w:asciiTheme="majorBidi" w:hAnsiTheme="majorBidi" w:cstheme="majorBidi"/>
          <w:sz w:val="18"/>
          <w:szCs w:val="18"/>
        </w:rPr>
        <w:t xml:space="preserve">(4), 228-233. </w:t>
      </w:r>
      <w:hyperlink r:id="rId31" w:history="1">
        <w:r w:rsidRPr="00053E90">
          <w:rPr>
            <w:rStyle w:val="Hyperlink"/>
            <w:rFonts w:asciiTheme="majorBidi" w:hAnsiTheme="majorBidi" w:cstheme="majorBidi"/>
            <w:sz w:val="18"/>
            <w:szCs w:val="18"/>
          </w:rPr>
          <w:t>https://doi.org/10.24171/j.phrp.2019.10.4.05</w:t>
        </w:r>
      </w:hyperlink>
      <w:r w:rsidRPr="00053E90">
        <w:rPr>
          <w:rFonts w:asciiTheme="majorBidi" w:hAnsiTheme="majorBidi" w:cstheme="majorBidi"/>
          <w:sz w:val="18"/>
          <w:szCs w:val="18"/>
        </w:rPr>
        <w:t xml:space="preserve"> </w:t>
      </w:r>
    </w:p>
    <w:p w14:paraId="5323D517" w14:textId="4600F990"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Mozaffari Nejad, A. S., Heshmati, A., &amp; Ghiasvand, T. (2020). The Occurrence and Risk Assessment of Aflatoxin M(1) in Cheeses Samples from Hamadan, Iran. </w:t>
      </w:r>
      <w:r w:rsidRPr="00053E90">
        <w:rPr>
          <w:rFonts w:asciiTheme="majorBidi" w:hAnsiTheme="majorBidi" w:cstheme="majorBidi"/>
          <w:i/>
          <w:sz w:val="18"/>
          <w:szCs w:val="18"/>
        </w:rPr>
        <w:t>Iran J Pharm Res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19</w:t>
      </w:r>
      <w:r w:rsidRPr="00053E90">
        <w:rPr>
          <w:rFonts w:asciiTheme="majorBidi" w:hAnsiTheme="majorBidi" w:cstheme="majorBidi"/>
          <w:sz w:val="18"/>
          <w:szCs w:val="18"/>
        </w:rPr>
        <w:t xml:space="preserve">(4), 44-50. </w:t>
      </w:r>
      <w:hyperlink r:id="rId32" w:history="1">
        <w:r w:rsidRPr="00053E90">
          <w:rPr>
            <w:rStyle w:val="Hyperlink"/>
            <w:rFonts w:asciiTheme="majorBidi" w:hAnsiTheme="majorBidi" w:cstheme="majorBidi"/>
            <w:sz w:val="18"/>
            <w:szCs w:val="18"/>
          </w:rPr>
          <w:t>https://doi.org/10.22037/ijpr.2020.112399.13754</w:t>
        </w:r>
      </w:hyperlink>
      <w:r w:rsidRPr="00053E90">
        <w:rPr>
          <w:rFonts w:asciiTheme="majorBidi" w:hAnsiTheme="majorBidi" w:cstheme="majorBidi"/>
          <w:sz w:val="18"/>
          <w:szCs w:val="18"/>
        </w:rPr>
        <w:t xml:space="preserve"> </w:t>
      </w:r>
    </w:p>
    <w:p w14:paraId="103F880C" w14:textId="7F7CF22D"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Nematollahi, A., Kamankesh, M., Hosseini, H., Ghasemi, J., Hosseini-Esfahani, F., Mohammadi, A., &amp; Mousavi Khaneghah, A. (2020). Acrylamide content of collected food products from Tehran's market: a risk assessment study. </w:t>
      </w:r>
      <w:r w:rsidRPr="00053E90">
        <w:rPr>
          <w:rFonts w:asciiTheme="majorBidi" w:hAnsiTheme="majorBidi" w:cstheme="majorBidi"/>
          <w:i/>
          <w:sz w:val="18"/>
          <w:szCs w:val="18"/>
        </w:rPr>
        <w:t>Environ Sci Pollut Res Int</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27</w:t>
      </w:r>
      <w:r w:rsidRPr="00053E90">
        <w:rPr>
          <w:rFonts w:asciiTheme="majorBidi" w:hAnsiTheme="majorBidi" w:cstheme="majorBidi"/>
          <w:sz w:val="18"/>
          <w:szCs w:val="18"/>
        </w:rPr>
        <w:t xml:space="preserve">(24), 30558-30570. </w:t>
      </w:r>
      <w:hyperlink r:id="rId33" w:history="1">
        <w:r w:rsidRPr="00053E90">
          <w:rPr>
            <w:rStyle w:val="Hyperlink"/>
            <w:rFonts w:asciiTheme="majorBidi" w:hAnsiTheme="majorBidi" w:cstheme="majorBidi"/>
            <w:sz w:val="18"/>
            <w:szCs w:val="18"/>
          </w:rPr>
          <w:t>https://doi.org/10.1007/s11356-020-09323-w</w:t>
        </w:r>
      </w:hyperlink>
      <w:r w:rsidRPr="00053E90">
        <w:rPr>
          <w:rFonts w:asciiTheme="majorBidi" w:hAnsiTheme="majorBidi" w:cstheme="majorBidi"/>
          <w:sz w:val="18"/>
          <w:szCs w:val="18"/>
        </w:rPr>
        <w:t xml:space="preserve"> </w:t>
      </w:r>
    </w:p>
    <w:p w14:paraId="4E858DAE" w14:textId="00B9D057"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Njombwa, C. A., Moreira, V., Williams, C., Aryana, K., &amp; Matumba, L. (2021). Aflatoxin M(1) in raw cow milk and associated hepatocellular carcinoma risk among dairy farming households in Malawi. </w:t>
      </w:r>
      <w:r w:rsidRPr="00053E90">
        <w:rPr>
          <w:rFonts w:asciiTheme="majorBidi" w:hAnsiTheme="majorBidi" w:cstheme="majorBidi"/>
          <w:i/>
          <w:sz w:val="18"/>
          <w:szCs w:val="18"/>
        </w:rPr>
        <w:t>Mycotoxin Res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37</w:t>
      </w:r>
      <w:r w:rsidRPr="00053E90">
        <w:rPr>
          <w:rFonts w:asciiTheme="majorBidi" w:hAnsiTheme="majorBidi" w:cstheme="majorBidi"/>
          <w:sz w:val="18"/>
          <w:szCs w:val="18"/>
        </w:rPr>
        <w:t xml:space="preserve">(1), 89-96. </w:t>
      </w:r>
      <w:hyperlink r:id="rId34" w:history="1">
        <w:r w:rsidRPr="00053E90">
          <w:rPr>
            <w:rStyle w:val="Hyperlink"/>
            <w:rFonts w:asciiTheme="majorBidi" w:hAnsiTheme="majorBidi" w:cstheme="majorBidi"/>
            <w:sz w:val="18"/>
            <w:szCs w:val="18"/>
          </w:rPr>
          <w:t>https://doi.org/10.1007/s12550-020-00417-5</w:t>
        </w:r>
      </w:hyperlink>
      <w:r w:rsidRPr="00053E90">
        <w:rPr>
          <w:rFonts w:asciiTheme="majorBidi" w:hAnsiTheme="majorBidi" w:cstheme="majorBidi"/>
          <w:sz w:val="18"/>
          <w:szCs w:val="18"/>
        </w:rPr>
        <w:t xml:space="preserve"> </w:t>
      </w:r>
    </w:p>
    <w:p w14:paraId="19E40754" w14:textId="1BF33466"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Program, W. F. (2016). </w:t>
      </w:r>
      <w:r w:rsidRPr="00053E90">
        <w:rPr>
          <w:rFonts w:asciiTheme="majorBidi" w:hAnsiTheme="majorBidi" w:cstheme="majorBidi"/>
          <w:i/>
          <w:sz w:val="18"/>
          <w:szCs w:val="18"/>
        </w:rPr>
        <w:t>Food and Nutrition Security in Iran. A summary report</w:t>
      </w:r>
      <w:r w:rsidRPr="00053E90">
        <w:rPr>
          <w:rFonts w:asciiTheme="majorBidi" w:hAnsiTheme="majorBidi" w:cstheme="majorBidi"/>
          <w:sz w:val="18"/>
          <w:szCs w:val="18"/>
        </w:rPr>
        <w:t xml:space="preserve"> </w:t>
      </w:r>
      <w:hyperlink r:id="rId35" w:history="1">
        <w:r w:rsidRPr="00053E90">
          <w:rPr>
            <w:rStyle w:val="Hyperlink"/>
            <w:rFonts w:asciiTheme="majorBidi" w:hAnsiTheme="majorBidi" w:cstheme="majorBidi"/>
            <w:sz w:val="18"/>
            <w:szCs w:val="18"/>
          </w:rPr>
          <w:t>https://docs.wfp.org/api/documents/WFP-0000021105/download/</w:t>
        </w:r>
      </w:hyperlink>
      <w:r w:rsidRPr="00053E90">
        <w:rPr>
          <w:rFonts w:asciiTheme="majorBidi" w:hAnsiTheme="majorBidi" w:cstheme="majorBidi"/>
          <w:sz w:val="18"/>
          <w:szCs w:val="18"/>
        </w:rPr>
        <w:t xml:space="preserve"> </w:t>
      </w:r>
    </w:p>
    <w:p w14:paraId="40A276F5" w14:textId="5B8800B3"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lastRenderedPageBreak/>
        <w:t xml:space="preserve">Serraino, A., Bonilauri, P., Kerekes, K., Farkas, Z., Giacometti, F., Canever, A., . . . Ambrus, Á. (2019). Occurrence of Aflatoxin M1 in Raw Milk Marketed in Italy: Exposure Assessment and Risk Characterization [Original Research]. </w:t>
      </w:r>
      <w:r w:rsidRPr="00053E90">
        <w:rPr>
          <w:rFonts w:asciiTheme="majorBidi" w:hAnsiTheme="majorBidi" w:cstheme="majorBidi"/>
          <w:i/>
          <w:sz w:val="18"/>
          <w:szCs w:val="18"/>
        </w:rPr>
        <w:t>Front Microbiol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10</w:t>
      </w:r>
      <w:r w:rsidRPr="00053E90">
        <w:rPr>
          <w:rFonts w:asciiTheme="majorBidi" w:hAnsiTheme="majorBidi" w:cstheme="majorBidi"/>
          <w:sz w:val="18"/>
          <w:szCs w:val="18"/>
        </w:rPr>
        <w:t xml:space="preserve">. </w:t>
      </w:r>
      <w:hyperlink r:id="rId36" w:history="1">
        <w:r w:rsidRPr="00053E90">
          <w:rPr>
            <w:rStyle w:val="Hyperlink"/>
            <w:rFonts w:asciiTheme="majorBidi" w:hAnsiTheme="majorBidi" w:cstheme="majorBidi"/>
            <w:sz w:val="18"/>
            <w:szCs w:val="18"/>
          </w:rPr>
          <w:t>https://doi.org/10.3389/fmicb.2019.02516</w:t>
        </w:r>
      </w:hyperlink>
      <w:r w:rsidRPr="00053E90">
        <w:rPr>
          <w:rFonts w:asciiTheme="majorBidi" w:hAnsiTheme="majorBidi" w:cstheme="majorBidi"/>
          <w:sz w:val="18"/>
          <w:szCs w:val="18"/>
        </w:rPr>
        <w:t xml:space="preserve"> </w:t>
      </w:r>
    </w:p>
    <w:p w14:paraId="008A629F" w14:textId="6BDA927A"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Shahbazi, Y., Nikousefat, Z., &amp; Karami, N. (2017). Occurrence, seasonal variation and risk assessment of exposure to aflatoxin M1 in Iranian traditional cheeses. </w:t>
      </w:r>
      <w:r w:rsidRPr="00053E90">
        <w:rPr>
          <w:rFonts w:asciiTheme="majorBidi" w:hAnsiTheme="majorBidi" w:cstheme="majorBidi"/>
          <w:i/>
          <w:sz w:val="18"/>
          <w:szCs w:val="18"/>
        </w:rPr>
        <w:t>Food Control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79</w:t>
      </w:r>
      <w:r w:rsidRPr="00053E90">
        <w:rPr>
          <w:rFonts w:asciiTheme="majorBidi" w:hAnsiTheme="majorBidi" w:cstheme="majorBidi"/>
          <w:sz w:val="18"/>
          <w:szCs w:val="18"/>
        </w:rPr>
        <w:t xml:space="preserve">, 356-362. </w:t>
      </w:r>
      <w:hyperlink r:id="rId37" w:history="1">
        <w:r w:rsidRPr="00053E90">
          <w:rPr>
            <w:rStyle w:val="Hyperlink"/>
            <w:rFonts w:asciiTheme="majorBidi" w:hAnsiTheme="majorBidi" w:cstheme="majorBidi"/>
            <w:sz w:val="18"/>
            <w:szCs w:val="18"/>
          </w:rPr>
          <w:t>https://doi.org/https://doi.org/10.1016/j.foodcont.2017.04.021</w:t>
        </w:r>
      </w:hyperlink>
      <w:r w:rsidRPr="00053E90">
        <w:rPr>
          <w:rFonts w:asciiTheme="majorBidi" w:hAnsiTheme="majorBidi" w:cstheme="majorBidi"/>
          <w:sz w:val="18"/>
          <w:szCs w:val="18"/>
        </w:rPr>
        <w:t xml:space="preserve"> </w:t>
      </w:r>
    </w:p>
    <w:p w14:paraId="66DBDBF7" w14:textId="45ED367C"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Tadele, F., Melak, A., Melese, B., Yenew, C., Habtie, M., Bekele, T., . . . Asmamaw Dejenie, T. (2021). Occurrence and associated factors of aflatoxin M1 in raw cow milk in South Gondar Zone, North West Ethiopia, 2020. </w:t>
      </w:r>
      <w:r w:rsidRPr="00053E90">
        <w:rPr>
          <w:rFonts w:asciiTheme="majorBidi" w:hAnsiTheme="majorBidi" w:cstheme="majorBidi"/>
          <w:i/>
          <w:sz w:val="18"/>
          <w:szCs w:val="18"/>
        </w:rPr>
        <w:t>Food Science &amp; Nutrition</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9</w:t>
      </w:r>
      <w:r w:rsidRPr="00053E90">
        <w:rPr>
          <w:rFonts w:asciiTheme="majorBidi" w:hAnsiTheme="majorBidi" w:cstheme="majorBidi"/>
          <w:sz w:val="18"/>
          <w:szCs w:val="18"/>
        </w:rPr>
        <w:t xml:space="preserve">, 1-8. </w:t>
      </w:r>
      <w:hyperlink r:id="rId38" w:history="1">
        <w:r w:rsidRPr="00053E90">
          <w:rPr>
            <w:rStyle w:val="Hyperlink"/>
            <w:rFonts w:asciiTheme="majorBidi" w:hAnsiTheme="majorBidi" w:cstheme="majorBidi"/>
            <w:sz w:val="18"/>
            <w:szCs w:val="18"/>
          </w:rPr>
          <w:t>https://doi.org/10.1002/fsn3.2589</w:t>
        </w:r>
      </w:hyperlink>
      <w:r w:rsidRPr="00053E90">
        <w:rPr>
          <w:rFonts w:asciiTheme="majorBidi" w:hAnsiTheme="majorBidi" w:cstheme="majorBidi"/>
          <w:sz w:val="18"/>
          <w:szCs w:val="18"/>
        </w:rPr>
        <w:t xml:space="preserve"> </w:t>
      </w:r>
    </w:p>
    <w:p w14:paraId="2147A6DB" w14:textId="504BBECA"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Tadesse, S., Berhanu, T., &amp; Woldegiorgis, A. Z. (2020). Aflatoxin M1 in milk and milk products marketed by local and industrial producers in Bishoftu town of Ethiopia. </w:t>
      </w:r>
      <w:r w:rsidRPr="00053E90">
        <w:rPr>
          <w:rFonts w:asciiTheme="majorBidi" w:hAnsiTheme="majorBidi" w:cstheme="majorBidi"/>
          <w:i/>
          <w:sz w:val="18"/>
          <w:szCs w:val="18"/>
        </w:rPr>
        <w:t>Food Control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118</w:t>
      </w:r>
      <w:r w:rsidRPr="00053E90">
        <w:rPr>
          <w:rFonts w:asciiTheme="majorBidi" w:hAnsiTheme="majorBidi" w:cstheme="majorBidi"/>
          <w:sz w:val="18"/>
          <w:szCs w:val="18"/>
        </w:rPr>
        <w:t xml:space="preserve">, 107386. </w:t>
      </w:r>
      <w:hyperlink r:id="rId39" w:history="1">
        <w:r w:rsidRPr="00053E90">
          <w:rPr>
            <w:rStyle w:val="Hyperlink"/>
            <w:rFonts w:asciiTheme="majorBidi" w:hAnsiTheme="majorBidi" w:cstheme="majorBidi"/>
            <w:sz w:val="18"/>
            <w:szCs w:val="18"/>
          </w:rPr>
          <w:t>https://doi.org/https://doi.org/10.1016/j.foodcont.2020.107386</w:t>
        </w:r>
      </w:hyperlink>
      <w:r w:rsidRPr="00053E90">
        <w:rPr>
          <w:rFonts w:asciiTheme="majorBidi" w:hAnsiTheme="majorBidi" w:cstheme="majorBidi"/>
          <w:sz w:val="18"/>
          <w:szCs w:val="18"/>
        </w:rPr>
        <w:t xml:space="preserve"> </w:t>
      </w:r>
    </w:p>
    <w:p w14:paraId="22A3FD89" w14:textId="60A7F494"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Taghizadeh, M., Nematollahi, A., Bashiry, M., Javanmardi, F., Mousavi, M., &amp; Hosseini, H. (2022). The global prevalence of Campylobacter spp. in milk: A systematic review and meta-analysis. </w:t>
      </w:r>
      <w:r w:rsidRPr="00053E90">
        <w:rPr>
          <w:rFonts w:asciiTheme="majorBidi" w:hAnsiTheme="majorBidi" w:cstheme="majorBidi"/>
          <w:i/>
          <w:sz w:val="18"/>
          <w:szCs w:val="18"/>
        </w:rPr>
        <w:t>International Dairy Journal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133</w:t>
      </w:r>
      <w:r w:rsidRPr="00053E90">
        <w:rPr>
          <w:rFonts w:asciiTheme="majorBidi" w:hAnsiTheme="majorBidi" w:cstheme="majorBidi"/>
          <w:sz w:val="18"/>
          <w:szCs w:val="18"/>
        </w:rPr>
        <w:t xml:space="preserve">, 105423. </w:t>
      </w:r>
      <w:hyperlink r:id="rId40" w:history="1">
        <w:r w:rsidRPr="00053E90">
          <w:rPr>
            <w:rStyle w:val="Hyperlink"/>
            <w:rFonts w:asciiTheme="majorBidi" w:hAnsiTheme="majorBidi" w:cstheme="majorBidi"/>
            <w:sz w:val="18"/>
            <w:szCs w:val="18"/>
          </w:rPr>
          <w:t>https://doi.org/https://doi.org/10.1016/j.idairyj.2022.105423</w:t>
        </w:r>
      </w:hyperlink>
      <w:r w:rsidRPr="00053E90">
        <w:rPr>
          <w:rFonts w:asciiTheme="majorBidi" w:hAnsiTheme="majorBidi" w:cstheme="majorBidi"/>
          <w:sz w:val="18"/>
          <w:szCs w:val="18"/>
        </w:rPr>
        <w:t xml:space="preserve"> </w:t>
      </w:r>
    </w:p>
    <w:p w14:paraId="16F9B048" w14:textId="46A4DA2E"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Tarannum, N., Nipa, M. N., Das, S., &amp; Parveen, S. (2020). Aflatoxin M1 detection by ELISA in raw and processed milk in Bangladesh. </w:t>
      </w:r>
      <w:r w:rsidRPr="00053E90">
        <w:rPr>
          <w:rFonts w:asciiTheme="majorBidi" w:hAnsiTheme="majorBidi" w:cstheme="majorBidi"/>
          <w:i/>
          <w:sz w:val="18"/>
          <w:szCs w:val="18"/>
        </w:rPr>
        <w:t>Toxicology Reports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7</w:t>
      </w:r>
      <w:r w:rsidRPr="00053E90">
        <w:rPr>
          <w:rFonts w:asciiTheme="majorBidi" w:hAnsiTheme="majorBidi" w:cstheme="majorBidi"/>
          <w:sz w:val="18"/>
          <w:szCs w:val="18"/>
        </w:rPr>
        <w:t xml:space="preserve">, 1339-1343. </w:t>
      </w:r>
      <w:hyperlink r:id="rId41" w:history="1">
        <w:r w:rsidRPr="00053E90">
          <w:rPr>
            <w:rStyle w:val="Hyperlink"/>
            <w:rFonts w:asciiTheme="majorBidi" w:hAnsiTheme="majorBidi" w:cstheme="majorBidi"/>
            <w:sz w:val="18"/>
            <w:szCs w:val="18"/>
          </w:rPr>
          <w:t>https://doi.org/https://doi.org/10.1016/j.toxrep.2020.09.012</w:t>
        </w:r>
      </w:hyperlink>
      <w:r w:rsidRPr="00053E90">
        <w:rPr>
          <w:rFonts w:asciiTheme="majorBidi" w:hAnsiTheme="majorBidi" w:cstheme="majorBidi"/>
          <w:sz w:val="18"/>
          <w:szCs w:val="18"/>
        </w:rPr>
        <w:t xml:space="preserve"> </w:t>
      </w:r>
    </w:p>
    <w:p w14:paraId="4993D4A3" w14:textId="6005CF78"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Udovicki, B., Djekic, I., Kalogianni, E. P., &amp; Rajkovic, A. (2019). Exposure Assessment and Risk Characterization of Aflatoxin M1 Intake through Consumption of Milk and Yoghurt by Student Population in Serbia and Greece. </w:t>
      </w:r>
      <w:r w:rsidRPr="00053E90">
        <w:rPr>
          <w:rFonts w:asciiTheme="majorBidi" w:hAnsiTheme="majorBidi" w:cstheme="majorBidi"/>
          <w:i/>
          <w:sz w:val="18"/>
          <w:szCs w:val="18"/>
        </w:rPr>
        <w:t>Toxins (Basel)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11</w:t>
      </w:r>
      <w:r w:rsidRPr="00053E90">
        <w:rPr>
          <w:rFonts w:asciiTheme="majorBidi" w:hAnsiTheme="majorBidi" w:cstheme="majorBidi"/>
          <w:sz w:val="18"/>
          <w:szCs w:val="18"/>
        </w:rPr>
        <w:t xml:space="preserve">(4). </w:t>
      </w:r>
      <w:hyperlink r:id="rId42" w:history="1">
        <w:r w:rsidRPr="00053E90">
          <w:rPr>
            <w:rStyle w:val="Hyperlink"/>
            <w:rFonts w:asciiTheme="majorBidi" w:hAnsiTheme="majorBidi" w:cstheme="majorBidi"/>
            <w:sz w:val="18"/>
            <w:szCs w:val="18"/>
          </w:rPr>
          <w:t>https://doi.org/10.3390/toxins11040205</w:t>
        </w:r>
      </w:hyperlink>
      <w:r w:rsidRPr="00053E90">
        <w:rPr>
          <w:rFonts w:asciiTheme="majorBidi" w:hAnsiTheme="majorBidi" w:cstheme="majorBidi"/>
          <w:sz w:val="18"/>
          <w:szCs w:val="18"/>
        </w:rPr>
        <w:t xml:space="preserve"> </w:t>
      </w:r>
    </w:p>
    <w:p w14:paraId="1A96EBA2" w14:textId="04F35C70" w:rsidR="007D21DD" w:rsidRPr="00053E90" w:rsidRDefault="007D21DD" w:rsidP="007D21DD">
      <w:pPr>
        <w:pStyle w:val="EndNoteBibliography"/>
        <w:spacing w:after="0"/>
        <w:ind w:left="720" w:hanging="720"/>
        <w:rPr>
          <w:rFonts w:asciiTheme="majorBidi" w:hAnsiTheme="majorBidi" w:cstheme="majorBidi"/>
          <w:sz w:val="18"/>
          <w:szCs w:val="18"/>
        </w:rPr>
      </w:pPr>
      <w:r w:rsidRPr="00053E90">
        <w:rPr>
          <w:rFonts w:asciiTheme="majorBidi" w:hAnsiTheme="majorBidi" w:cstheme="majorBidi"/>
          <w:sz w:val="18"/>
          <w:szCs w:val="18"/>
        </w:rPr>
        <w:t xml:space="preserve">Xiong, J., Peng, L., Zhou, H., Lin, B., Yan, P., Wu, W., . . . Qiu, Y. (2020). Prevalence of aflatoxin M1 in raw milk and three types of liquid milk products in central-south China. </w:t>
      </w:r>
      <w:r w:rsidRPr="00053E90">
        <w:rPr>
          <w:rFonts w:asciiTheme="majorBidi" w:hAnsiTheme="majorBidi" w:cstheme="majorBidi"/>
          <w:i/>
          <w:sz w:val="18"/>
          <w:szCs w:val="18"/>
        </w:rPr>
        <w:t>Food Control</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108</w:t>
      </w:r>
      <w:r w:rsidRPr="00053E90">
        <w:rPr>
          <w:rFonts w:asciiTheme="majorBidi" w:hAnsiTheme="majorBidi" w:cstheme="majorBidi"/>
          <w:sz w:val="18"/>
          <w:szCs w:val="18"/>
        </w:rPr>
        <w:t xml:space="preserve">, 106840. </w:t>
      </w:r>
      <w:hyperlink r:id="rId43" w:history="1">
        <w:r w:rsidRPr="00053E90">
          <w:rPr>
            <w:rStyle w:val="Hyperlink"/>
            <w:rFonts w:asciiTheme="majorBidi" w:hAnsiTheme="majorBidi" w:cstheme="majorBidi"/>
            <w:sz w:val="18"/>
            <w:szCs w:val="18"/>
          </w:rPr>
          <w:t>https://doi.org/https://doi.org/10.1016/j.foodcont.2019.106840</w:t>
        </w:r>
      </w:hyperlink>
      <w:r w:rsidRPr="00053E90">
        <w:rPr>
          <w:rFonts w:asciiTheme="majorBidi" w:hAnsiTheme="majorBidi" w:cstheme="majorBidi"/>
          <w:sz w:val="18"/>
          <w:szCs w:val="18"/>
        </w:rPr>
        <w:t xml:space="preserve"> </w:t>
      </w:r>
    </w:p>
    <w:p w14:paraId="2D74E49F" w14:textId="4A078A4B" w:rsidR="007D21DD" w:rsidRPr="00053E90" w:rsidRDefault="007D21DD" w:rsidP="007D21DD">
      <w:pPr>
        <w:pStyle w:val="EndNoteBibliography"/>
        <w:ind w:left="720" w:hanging="720"/>
        <w:rPr>
          <w:rFonts w:asciiTheme="majorBidi" w:hAnsiTheme="majorBidi" w:cstheme="majorBidi"/>
          <w:sz w:val="18"/>
          <w:szCs w:val="18"/>
        </w:rPr>
      </w:pPr>
      <w:r w:rsidRPr="00053E90">
        <w:rPr>
          <w:rFonts w:asciiTheme="majorBidi" w:hAnsiTheme="majorBidi" w:cstheme="majorBidi"/>
          <w:sz w:val="18"/>
          <w:szCs w:val="18"/>
        </w:rPr>
        <w:t xml:space="preserve">Zebib, H., Abate, D., &amp; Woldegiorgis, A. Z. (2023). Exposure and Health Risk Assessment of Aflatoxin M1 in Raw Milk and Cottage Cheese in Adults in Ethiopia. </w:t>
      </w:r>
      <w:r w:rsidRPr="00053E90">
        <w:rPr>
          <w:rFonts w:asciiTheme="majorBidi" w:hAnsiTheme="majorBidi" w:cstheme="majorBidi"/>
          <w:i/>
          <w:sz w:val="18"/>
          <w:szCs w:val="18"/>
        </w:rPr>
        <w:t>Foods</w:t>
      </w:r>
      <w:r w:rsidRPr="00053E90">
        <w:rPr>
          <w:rFonts w:asciiTheme="majorBidi" w:hAnsiTheme="majorBidi" w:cstheme="majorBidi"/>
          <w:sz w:val="18"/>
          <w:szCs w:val="18"/>
        </w:rPr>
        <w:t>,</w:t>
      </w:r>
      <w:r w:rsidRPr="00053E90">
        <w:rPr>
          <w:rFonts w:asciiTheme="majorBidi" w:hAnsiTheme="majorBidi" w:cstheme="majorBidi"/>
          <w:i/>
          <w:sz w:val="18"/>
          <w:szCs w:val="18"/>
        </w:rPr>
        <w:t xml:space="preserve"> 12</w:t>
      </w:r>
      <w:r w:rsidRPr="00053E90">
        <w:rPr>
          <w:rFonts w:asciiTheme="majorBidi" w:hAnsiTheme="majorBidi" w:cstheme="majorBidi"/>
          <w:sz w:val="18"/>
          <w:szCs w:val="18"/>
        </w:rPr>
        <w:t xml:space="preserve">(4), 817. </w:t>
      </w:r>
      <w:hyperlink r:id="rId44" w:history="1">
        <w:r w:rsidRPr="00053E90">
          <w:rPr>
            <w:rStyle w:val="Hyperlink"/>
            <w:rFonts w:asciiTheme="majorBidi" w:hAnsiTheme="majorBidi" w:cstheme="majorBidi"/>
            <w:sz w:val="18"/>
            <w:szCs w:val="18"/>
          </w:rPr>
          <w:t>https://doi.org/10.3390/foods12040817</w:t>
        </w:r>
      </w:hyperlink>
      <w:r w:rsidRPr="00053E90">
        <w:rPr>
          <w:rFonts w:asciiTheme="majorBidi" w:hAnsiTheme="majorBidi" w:cstheme="majorBidi"/>
          <w:sz w:val="18"/>
          <w:szCs w:val="18"/>
        </w:rPr>
        <w:t xml:space="preserve"> </w:t>
      </w:r>
    </w:p>
    <w:p w14:paraId="6F5AC449" w14:textId="4FF68565" w:rsidR="00794EB2" w:rsidRPr="00053E90" w:rsidRDefault="0049545F" w:rsidP="007D21DD">
      <w:pPr>
        <w:spacing w:line="360" w:lineRule="auto"/>
        <w:jc w:val="both"/>
        <w:rPr>
          <w:rFonts w:asciiTheme="majorBidi" w:hAnsiTheme="majorBidi" w:cstheme="majorBidi"/>
          <w:sz w:val="18"/>
          <w:szCs w:val="18"/>
        </w:rPr>
      </w:pPr>
      <w:r w:rsidRPr="00053E90">
        <w:rPr>
          <w:rFonts w:asciiTheme="majorBidi" w:hAnsiTheme="majorBidi" w:cstheme="majorBidi"/>
          <w:sz w:val="18"/>
          <w:szCs w:val="18"/>
        </w:rPr>
        <w:fldChar w:fldCharType="end"/>
      </w:r>
    </w:p>
    <w:sectPr w:rsidR="00794EB2" w:rsidRPr="00053E90" w:rsidSect="0014569C">
      <w:pgSz w:w="11906" w:h="16838" w:code="9"/>
      <w:pgMar w:top="720" w:right="720" w:bottom="720" w:left="72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54416" w14:textId="77777777" w:rsidR="00856BD8" w:rsidRDefault="00856BD8" w:rsidP="00BF7771">
      <w:pPr>
        <w:spacing w:after="0" w:line="240" w:lineRule="auto"/>
      </w:pPr>
      <w:r>
        <w:separator/>
      </w:r>
    </w:p>
  </w:endnote>
  <w:endnote w:type="continuationSeparator" w:id="0">
    <w:p w14:paraId="11C1ADFD" w14:textId="77777777" w:rsidR="00856BD8" w:rsidRDefault="00856BD8" w:rsidP="00BF7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arnock Pro">
    <w:altName w:val="Warnock Pro"/>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harisSIL">
    <w:altName w:val="MS Mincho"/>
    <w:panose1 w:val="00000000000000000000"/>
    <w:charset w:val="80"/>
    <w:family w:val="auto"/>
    <w:notTrueType/>
    <w:pitch w:val="default"/>
    <w:sig w:usb0="00000000" w:usb1="08070000" w:usb2="00000010" w:usb3="00000000" w:csb0="00020000" w:csb1="00000000"/>
  </w:font>
  <w:font w:name="STIX-Regular">
    <w:altName w:val="Malgun Gothic"/>
    <w:panose1 w:val="00000000000000000000"/>
    <w:charset w:val="81"/>
    <w:family w:val="swiss"/>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URWPalladioL-Roma">
    <w:altName w:val="Calibri"/>
    <w:panose1 w:val="00000000000000000000"/>
    <w:charset w:val="00"/>
    <w:family w:val="auto"/>
    <w:notTrueType/>
    <w:pitch w:val="default"/>
    <w:sig w:usb0="00000003" w:usb1="00000000" w:usb2="00000000" w:usb3="00000000" w:csb0="00000001" w:csb1="00000000"/>
  </w:font>
  <w:font w:name="Lato-Regular">
    <w:altName w:val="Segoe U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3846073"/>
      <w:docPartObj>
        <w:docPartGallery w:val="Page Numbers (Bottom of Page)"/>
        <w:docPartUnique/>
      </w:docPartObj>
    </w:sdtPr>
    <w:sdtEndPr>
      <w:rPr>
        <w:noProof/>
      </w:rPr>
    </w:sdtEndPr>
    <w:sdtContent>
      <w:p w14:paraId="6088F018" w14:textId="6CECE9F4" w:rsidR="0014569C" w:rsidRDefault="0014569C">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14:paraId="15FAB6F5" w14:textId="77777777" w:rsidR="0014569C" w:rsidRDefault="00145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C9789" w14:textId="77777777" w:rsidR="00856BD8" w:rsidRDefault="00856BD8" w:rsidP="00BF7771">
      <w:pPr>
        <w:spacing w:after="0" w:line="240" w:lineRule="auto"/>
      </w:pPr>
      <w:r>
        <w:separator/>
      </w:r>
    </w:p>
  </w:footnote>
  <w:footnote w:type="continuationSeparator" w:id="0">
    <w:p w14:paraId="29FFAB5A" w14:textId="77777777" w:rsidR="00856BD8" w:rsidRDefault="00856BD8" w:rsidP="00BF77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EBB9A" w14:textId="5E24AE47" w:rsidR="0014569C" w:rsidRDefault="0014569C" w:rsidP="005E6D6D">
    <w:pPr>
      <w:pStyle w:val="Header"/>
      <w:jc w:val="right"/>
    </w:pPr>
    <w:r w:rsidRPr="005E6D6D">
      <w:rPr>
        <w:noProof/>
      </w:rPr>
      <w:drawing>
        <wp:inline distT="0" distB="0" distL="0" distR="0" wp14:anchorId="7200E84D" wp14:editId="56965AB2">
          <wp:extent cx="5943600" cy="874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874395"/>
                  </a:xfrm>
                  <a:prstGeom prst="rect">
                    <a:avLst/>
                  </a:prstGeom>
                  <a:noFill/>
                  <a:ln>
                    <a:noFill/>
                  </a:ln>
                </pic:spPr>
              </pic:pic>
            </a:graphicData>
          </a:graphic>
        </wp:inline>
      </w:drawing>
    </w:r>
  </w:p>
  <w:p w14:paraId="4425659A" w14:textId="77777777" w:rsidR="0014569C" w:rsidRDefault="001456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7th &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1&lt;/EnableBibliographyCategories&gt;&lt;/ENLayout&gt;"/>
    <w:docVar w:name="EN.Libraries" w:val="&lt;Libraries&gt;&lt;item db-id=&quot;s9xrdvt55evaf5evxtfp0z9adews5sswrx9d&quot;&gt;Introduction&lt;record-ids&gt;&lt;item&gt;17&lt;/item&gt;&lt;item&gt;18&lt;/item&gt;&lt;item&gt;20&lt;/item&gt;&lt;item&gt;21&lt;/item&gt;&lt;item&gt;23&lt;/item&gt;&lt;item&gt;24&lt;/item&gt;&lt;item&gt;25&lt;/item&gt;&lt;item&gt;27&lt;/item&gt;&lt;item&gt;28&lt;/item&gt;&lt;item&gt;29&lt;/item&gt;&lt;item&gt;30&lt;/item&gt;&lt;item&gt;31&lt;/item&gt;&lt;item&gt;33&lt;/item&gt;&lt;item&gt;34&lt;/item&gt;&lt;item&gt;35&lt;/item&gt;&lt;item&gt;38&lt;/item&gt;&lt;item&gt;39&lt;/item&gt;&lt;item&gt;40&lt;/item&gt;&lt;item&gt;41&lt;/item&gt;&lt;item&gt;42&lt;/item&gt;&lt;item&gt;48&lt;/item&gt;&lt;item&gt;49&lt;/item&gt;&lt;item&gt;51&lt;/item&gt;&lt;item&gt;58&lt;/item&gt;&lt;item&gt;61&lt;/item&gt;&lt;item&gt;62&lt;/item&gt;&lt;item&gt;63&lt;/item&gt;&lt;item&gt;64&lt;/item&gt;&lt;item&gt;65&lt;/item&gt;&lt;item&gt;67&lt;/item&gt;&lt;item&gt;68&lt;/item&gt;&lt;item&gt;69&lt;/item&gt;&lt;item&gt;70&lt;/item&gt;&lt;item&gt;72&lt;/item&gt;&lt;item&gt;79&lt;/item&gt;&lt;item&gt;80&lt;/item&gt;&lt;item&gt;81&lt;/item&gt;&lt;item&gt;82&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282987"/>
    <w:rsid w:val="00000914"/>
    <w:rsid w:val="00002F35"/>
    <w:rsid w:val="00003DE8"/>
    <w:rsid w:val="000116B6"/>
    <w:rsid w:val="00023763"/>
    <w:rsid w:val="000245B8"/>
    <w:rsid w:val="0002632B"/>
    <w:rsid w:val="00027EA0"/>
    <w:rsid w:val="0003252F"/>
    <w:rsid w:val="0003374D"/>
    <w:rsid w:val="000341BE"/>
    <w:rsid w:val="0003583B"/>
    <w:rsid w:val="00035FED"/>
    <w:rsid w:val="00042D05"/>
    <w:rsid w:val="00046170"/>
    <w:rsid w:val="00046AE3"/>
    <w:rsid w:val="000514E6"/>
    <w:rsid w:val="00053C6B"/>
    <w:rsid w:val="00053E90"/>
    <w:rsid w:val="00055EC3"/>
    <w:rsid w:val="000603EF"/>
    <w:rsid w:val="00071139"/>
    <w:rsid w:val="0008361F"/>
    <w:rsid w:val="000841CE"/>
    <w:rsid w:val="00093981"/>
    <w:rsid w:val="000A0D11"/>
    <w:rsid w:val="000A6C4A"/>
    <w:rsid w:val="000B19B2"/>
    <w:rsid w:val="000B6582"/>
    <w:rsid w:val="000C1E4B"/>
    <w:rsid w:val="000D2942"/>
    <w:rsid w:val="000D6A8A"/>
    <w:rsid w:val="000E1D79"/>
    <w:rsid w:val="000E2D25"/>
    <w:rsid w:val="000E3BDD"/>
    <w:rsid w:val="000E4013"/>
    <w:rsid w:val="000F04E3"/>
    <w:rsid w:val="000F1213"/>
    <w:rsid w:val="000F227E"/>
    <w:rsid w:val="000F3FDF"/>
    <w:rsid w:val="000F7CEB"/>
    <w:rsid w:val="00104B48"/>
    <w:rsid w:val="00104E7B"/>
    <w:rsid w:val="001065F7"/>
    <w:rsid w:val="00110A42"/>
    <w:rsid w:val="00111797"/>
    <w:rsid w:val="00123CA9"/>
    <w:rsid w:val="00125343"/>
    <w:rsid w:val="0013270B"/>
    <w:rsid w:val="001329E5"/>
    <w:rsid w:val="00134A13"/>
    <w:rsid w:val="0013793C"/>
    <w:rsid w:val="00142CBA"/>
    <w:rsid w:val="00144D22"/>
    <w:rsid w:val="0014569C"/>
    <w:rsid w:val="00145860"/>
    <w:rsid w:val="0015146D"/>
    <w:rsid w:val="0016185A"/>
    <w:rsid w:val="001638BD"/>
    <w:rsid w:val="00170AA5"/>
    <w:rsid w:val="00172826"/>
    <w:rsid w:val="00173BF8"/>
    <w:rsid w:val="00175E9F"/>
    <w:rsid w:val="00176994"/>
    <w:rsid w:val="00176F27"/>
    <w:rsid w:val="00181C6E"/>
    <w:rsid w:val="00182DE3"/>
    <w:rsid w:val="00182E90"/>
    <w:rsid w:val="00192CAC"/>
    <w:rsid w:val="001A03FC"/>
    <w:rsid w:val="001A2642"/>
    <w:rsid w:val="001A33A1"/>
    <w:rsid w:val="001A67BA"/>
    <w:rsid w:val="001B6142"/>
    <w:rsid w:val="001B7B70"/>
    <w:rsid w:val="001C6B0A"/>
    <w:rsid w:val="001D049C"/>
    <w:rsid w:val="001D4C65"/>
    <w:rsid w:val="001E36F5"/>
    <w:rsid w:val="001F22C5"/>
    <w:rsid w:val="00206029"/>
    <w:rsid w:val="0021355F"/>
    <w:rsid w:val="00215398"/>
    <w:rsid w:val="00217998"/>
    <w:rsid w:val="002240E4"/>
    <w:rsid w:val="00227BBC"/>
    <w:rsid w:val="0023383C"/>
    <w:rsid w:val="00235822"/>
    <w:rsid w:val="00237A68"/>
    <w:rsid w:val="002421C8"/>
    <w:rsid w:val="00243521"/>
    <w:rsid w:val="00246B2A"/>
    <w:rsid w:val="00246D14"/>
    <w:rsid w:val="00255E4A"/>
    <w:rsid w:val="00265EBC"/>
    <w:rsid w:val="0027225A"/>
    <w:rsid w:val="0027568D"/>
    <w:rsid w:val="00282987"/>
    <w:rsid w:val="00282B78"/>
    <w:rsid w:val="00282DA7"/>
    <w:rsid w:val="0028549D"/>
    <w:rsid w:val="002874EB"/>
    <w:rsid w:val="002A53E2"/>
    <w:rsid w:val="002A6FC9"/>
    <w:rsid w:val="002D2E04"/>
    <w:rsid w:val="002E5639"/>
    <w:rsid w:val="002E6B20"/>
    <w:rsid w:val="002F74E3"/>
    <w:rsid w:val="00300ACA"/>
    <w:rsid w:val="00300B7F"/>
    <w:rsid w:val="00300FB9"/>
    <w:rsid w:val="00302BF1"/>
    <w:rsid w:val="00304280"/>
    <w:rsid w:val="0030435B"/>
    <w:rsid w:val="00304C1A"/>
    <w:rsid w:val="00306994"/>
    <w:rsid w:val="0031427A"/>
    <w:rsid w:val="00314CE1"/>
    <w:rsid w:val="00323E67"/>
    <w:rsid w:val="00336274"/>
    <w:rsid w:val="00336F16"/>
    <w:rsid w:val="0034364A"/>
    <w:rsid w:val="003436D7"/>
    <w:rsid w:val="00346FDB"/>
    <w:rsid w:val="00351ADE"/>
    <w:rsid w:val="003530C7"/>
    <w:rsid w:val="00360849"/>
    <w:rsid w:val="00360FF1"/>
    <w:rsid w:val="003618AD"/>
    <w:rsid w:val="00370016"/>
    <w:rsid w:val="003751D6"/>
    <w:rsid w:val="00375A2F"/>
    <w:rsid w:val="00392260"/>
    <w:rsid w:val="00395DD2"/>
    <w:rsid w:val="00397F54"/>
    <w:rsid w:val="003A12F6"/>
    <w:rsid w:val="003A30AA"/>
    <w:rsid w:val="003B0841"/>
    <w:rsid w:val="003B3B17"/>
    <w:rsid w:val="003B4B5B"/>
    <w:rsid w:val="003C54C1"/>
    <w:rsid w:val="003C679D"/>
    <w:rsid w:val="003D0B5A"/>
    <w:rsid w:val="003D33AF"/>
    <w:rsid w:val="003E7F19"/>
    <w:rsid w:val="003F101D"/>
    <w:rsid w:val="003F5D42"/>
    <w:rsid w:val="00401511"/>
    <w:rsid w:val="00402121"/>
    <w:rsid w:val="004031E4"/>
    <w:rsid w:val="004127DC"/>
    <w:rsid w:val="004137B6"/>
    <w:rsid w:val="00421DB3"/>
    <w:rsid w:val="004266FD"/>
    <w:rsid w:val="00431CFC"/>
    <w:rsid w:val="00444B8B"/>
    <w:rsid w:val="00465C4F"/>
    <w:rsid w:val="00467D6B"/>
    <w:rsid w:val="00473822"/>
    <w:rsid w:val="00474485"/>
    <w:rsid w:val="0048519D"/>
    <w:rsid w:val="0049545F"/>
    <w:rsid w:val="004A17E1"/>
    <w:rsid w:val="004A5109"/>
    <w:rsid w:val="004B4F04"/>
    <w:rsid w:val="004C3D8B"/>
    <w:rsid w:val="004C55D1"/>
    <w:rsid w:val="004C6AD3"/>
    <w:rsid w:val="004C71A9"/>
    <w:rsid w:val="004C72A9"/>
    <w:rsid w:val="004D0C12"/>
    <w:rsid w:val="004D1582"/>
    <w:rsid w:val="004D3A7F"/>
    <w:rsid w:val="004D7C85"/>
    <w:rsid w:val="004E5DAC"/>
    <w:rsid w:val="004E6859"/>
    <w:rsid w:val="004F27B5"/>
    <w:rsid w:val="004F7CF3"/>
    <w:rsid w:val="00501609"/>
    <w:rsid w:val="00506779"/>
    <w:rsid w:val="00510821"/>
    <w:rsid w:val="0051119C"/>
    <w:rsid w:val="00516ED3"/>
    <w:rsid w:val="00522D48"/>
    <w:rsid w:val="005237A9"/>
    <w:rsid w:val="005260C6"/>
    <w:rsid w:val="00527B0A"/>
    <w:rsid w:val="0053631A"/>
    <w:rsid w:val="00543078"/>
    <w:rsid w:val="005531C2"/>
    <w:rsid w:val="00555CFF"/>
    <w:rsid w:val="00566710"/>
    <w:rsid w:val="0057248A"/>
    <w:rsid w:val="005743D2"/>
    <w:rsid w:val="005748C6"/>
    <w:rsid w:val="005805DC"/>
    <w:rsid w:val="0058151D"/>
    <w:rsid w:val="005816B7"/>
    <w:rsid w:val="00581A46"/>
    <w:rsid w:val="00583D27"/>
    <w:rsid w:val="005849CE"/>
    <w:rsid w:val="00591BFF"/>
    <w:rsid w:val="005B29C4"/>
    <w:rsid w:val="005B39B3"/>
    <w:rsid w:val="005B7645"/>
    <w:rsid w:val="005B7970"/>
    <w:rsid w:val="005C0311"/>
    <w:rsid w:val="005C45B6"/>
    <w:rsid w:val="005C52B6"/>
    <w:rsid w:val="005D4D1C"/>
    <w:rsid w:val="005D5042"/>
    <w:rsid w:val="005D56D6"/>
    <w:rsid w:val="005E4C44"/>
    <w:rsid w:val="005E6CCF"/>
    <w:rsid w:val="005E6D6D"/>
    <w:rsid w:val="005F67A1"/>
    <w:rsid w:val="00600282"/>
    <w:rsid w:val="00602A9A"/>
    <w:rsid w:val="00610A9A"/>
    <w:rsid w:val="00615B88"/>
    <w:rsid w:val="00623367"/>
    <w:rsid w:val="006236E3"/>
    <w:rsid w:val="00623B6E"/>
    <w:rsid w:val="00630A83"/>
    <w:rsid w:val="0063530A"/>
    <w:rsid w:val="00644581"/>
    <w:rsid w:val="00646123"/>
    <w:rsid w:val="00646832"/>
    <w:rsid w:val="006545E4"/>
    <w:rsid w:val="0065711C"/>
    <w:rsid w:val="00662038"/>
    <w:rsid w:val="006708DD"/>
    <w:rsid w:val="00673030"/>
    <w:rsid w:val="006776B0"/>
    <w:rsid w:val="00680AED"/>
    <w:rsid w:val="00680DE8"/>
    <w:rsid w:val="00684B46"/>
    <w:rsid w:val="0069524D"/>
    <w:rsid w:val="006958F9"/>
    <w:rsid w:val="006A2089"/>
    <w:rsid w:val="006A4117"/>
    <w:rsid w:val="006A65FA"/>
    <w:rsid w:val="006B4715"/>
    <w:rsid w:val="006B557E"/>
    <w:rsid w:val="006B75B1"/>
    <w:rsid w:val="006B7DA1"/>
    <w:rsid w:val="006C70CA"/>
    <w:rsid w:val="006D3CDA"/>
    <w:rsid w:val="006E1E50"/>
    <w:rsid w:val="006E6100"/>
    <w:rsid w:val="006F43B2"/>
    <w:rsid w:val="00701B4E"/>
    <w:rsid w:val="00701DE1"/>
    <w:rsid w:val="00703C0C"/>
    <w:rsid w:val="0070532E"/>
    <w:rsid w:val="00706974"/>
    <w:rsid w:val="00707AA7"/>
    <w:rsid w:val="007111FA"/>
    <w:rsid w:val="007112CC"/>
    <w:rsid w:val="00711B2D"/>
    <w:rsid w:val="0071528C"/>
    <w:rsid w:val="00721BD8"/>
    <w:rsid w:val="00723691"/>
    <w:rsid w:val="00735E9E"/>
    <w:rsid w:val="007379EF"/>
    <w:rsid w:val="007407DC"/>
    <w:rsid w:val="00740A89"/>
    <w:rsid w:val="00740BB6"/>
    <w:rsid w:val="00740C7F"/>
    <w:rsid w:val="00743D94"/>
    <w:rsid w:val="007504F4"/>
    <w:rsid w:val="00751C46"/>
    <w:rsid w:val="00751DF5"/>
    <w:rsid w:val="00753710"/>
    <w:rsid w:val="00755A51"/>
    <w:rsid w:val="00756218"/>
    <w:rsid w:val="00757072"/>
    <w:rsid w:val="00762138"/>
    <w:rsid w:val="00762836"/>
    <w:rsid w:val="00762B52"/>
    <w:rsid w:val="007663BA"/>
    <w:rsid w:val="00766ADB"/>
    <w:rsid w:val="00772447"/>
    <w:rsid w:val="00772E75"/>
    <w:rsid w:val="00775AD0"/>
    <w:rsid w:val="00782BD1"/>
    <w:rsid w:val="00792ABA"/>
    <w:rsid w:val="00794EB2"/>
    <w:rsid w:val="007A31B1"/>
    <w:rsid w:val="007A3464"/>
    <w:rsid w:val="007A5505"/>
    <w:rsid w:val="007A6D7E"/>
    <w:rsid w:val="007A7BEE"/>
    <w:rsid w:val="007B691F"/>
    <w:rsid w:val="007C0E62"/>
    <w:rsid w:val="007C1F70"/>
    <w:rsid w:val="007C5358"/>
    <w:rsid w:val="007D21DD"/>
    <w:rsid w:val="007D5D8C"/>
    <w:rsid w:val="007D7CC9"/>
    <w:rsid w:val="00802F62"/>
    <w:rsid w:val="00806BC5"/>
    <w:rsid w:val="00813F5B"/>
    <w:rsid w:val="00831F64"/>
    <w:rsid w:val="00834B20"/>
    <w:rsid w:val="00836F04"/>
    <w:rsid w:val="0084245C"/>
    <w:rsid w:val="008504DB"/>
    <w:rsid w:val="0085295A"/>
    <w:rsid w:val="008554A7"/>
    <w:rsid w:val="00856BD8"/>
    <w:rsid w:val="00866528"/>
    <w:rsid w:val="00867A0F"/>
    <w:rsid w:val="00872619"/>
    <w:rsid w:val="008800F5"/>
    <w:rsid w:val="00883FCE"/>
    <w:rsid w:val="0088655D"/>
    <w:rsid w:val="00886E70"/>
    <w:rsid w:val="00892522"/>
    <w:rsid w:val="0089269E"/>
    <w:rsid w:val="00893798"/>
    <w:rsid w:val="008A0BC5"/>
    <w:rsid w:val="008A0D6A"/>
    <w:rsid w:val="008A12F8"/>
    <w:rsid w:val="008B0812"/>
    <w:rsid w:val="008B3794"/>
    <w:rsid w:val="008B752C"/>
    <w:rsid w:val="008C6090"/>
    <w:rsid w:val="008D4B81"/>
    <w:rsid w:val="008D74BB"/>
    <w:rsid w:val="008E1460"/>
    <w:rsid w:val="008E4CED"/>
    <w:rsid w:val="008E7BA3"/>
    <w:rsid w:val="008F6D44"/>
    <w:rsid w:val="0090227E"/>
    <w:rsid w:val="00905C36"/>
    <w:rsid w:val="00910E0A"/>
    <w:rsid w:val="0091230B"/>
    <w:rsid w:val="00912F42"/>
    <w:rsid w:val="009207C0"/>
    <w:rsid w:val="00922B75"/>
    <w:rsid w:val="00924CD2"/>
    <w:rsid w:val="0094132C"/>
    <w:rsid w:val="00944FA0"/>
    <w:rsid w:val="009450E7"/>
    <w:rsid w:val="00946783"/>
    <w:rsid w:val="00950533"/>
    <w:rsid w:val="00952B28"/>
    <w:rsid w:val="00955D72"/>
    <w:rsid w:val="0095642E"/>
    <w:rsid w:val="0096421F"/>
    <w:rsid w:val="00974CC3"/>
    <w:rsid w:val="009835DB"/>
    <w:rsid w:val="009957E7"/>
    <w:rsid w:val="00995F88"/>
    <w:rsid w:val="009A2764"/>
    <w:rsid w:val="009A463A"/>
    <w:rsid w:val="009A4964"/>
    <w:rsid w:val="009B285F"/>
    <w:rsid w:val="009B2E1D"/>
    <w:rsid w:val="009B38F0"/>
    <w:rsid w:val="009B658F"/>
    <w:rsid w:val="009C0AA2"/>
    <w:rsid w:val="009D19BA"/>
    <w:rsid w:val="009D25A6"/>
    <w:rsid w:val="009D2A35"/>
    <w:rsid w:val="009D4CAA"/>
    <w:rsid w:val="009D69B6"/>
    <w:rsid w:val="009D6FEF"/>
    <w:rsid w:val="009D7276"/>
    <w:rsid w:val="009E3071"/>
    <w:rsid w:val="009E3D5E"/>
    <w:rsid w:val="009F0E2E"/>
    <w:rsid w:val="009F207C"/>
    <w:rsid w:val="009F39CC"/>
    <w:rsid w:val="009F4CF9"/>
    <w:rsid w:val="009F7825"/>
    <w:rsid w:val="00A030C9"/>
    <w:rsid w:val="00A03EAB"/>
    <w:rsid w:val="00A10018"/>
    <w:rsid w:val="00A14CAA"/>
    <w:rsid w:val="00A14D29"/>
    <w:rsid w:val="00A17060"/>
    <w:rsid w:val="00A2551A"/>
    <w:rsid w:val="00A26758"/>
    <w:rsid w:val="00A26AC3"/>
    <w:rsid w:val="00A329C2"/>
    <w:rsid w:val="00A34A9A"/>
    <w:rsid w:val="00A37A8D"/>
    <w:rsid w:val="00A43329"/>
    <w:rsid w:val="00A47E64"/>
    <w:rsid w:val="00A61089"/>
    <w:rsid w:val="00A65591"/>
    <w:rsid w:val="00A673C4"/>
    <w:rsid w:val="00A67E19"/>
    <w:rsid w:val="00A70DD4"/>
    <w:rsid w:val="00A767FC"/>
    <w:rsid w:val="00A801A5"/>
    <w:rsid w:val="00A821D5"/>
    <w:rsid w:val="00A85F48"/>
    <w:rsid w:val="00AA29B9"/>
    <w:rsid w:val="00AA2F82"/>
    <w:rsid w:val="00AA6BD7"/>
    <w:rsid w:val="00AA6E4D"/>
    <w:rsid w:val="00AB1404"/>
    <w:rsid w:val="00AB1A7F"/>
    <w:rsid w:val="00AB37CD"/>
    <w:rsid w:val="00AB573A"/>
    <w:rsid w:val="00AB58E8"/>
    <w:rsid w:val="00AB6326"/>
    <w:rsid w:val="00AB6FBF"/>
    <w:rsid w:val="00AB7DC1"/>
    <w:rsid w:val="00AC27EC"/>
    <w:rsid w:val="00AD182E"/>
    <w:rsid w:val="00AE0C94"/>
    <w:rsid w:val="00AE240E"/>
    <w:rsid w:val="00AE4AB5"/>
    <w:rsid w:val="00AE5EEB"/>
    <w:rsid w:val="00AE6ABC"/>
    <w:rsid w:val="00AF09C6"/>
    <w:rsid w:val="00AF302A"/>
    <w:rsid w:val="00B04161"/>
    <w:rsid w:val="00B04C69"/>
    <w:rsid w:val="00B16E6F"/>
    <w:rsid w:val="00B25C1A"/>
    <w:rsid w:val="00B266FC"/>
    <w:rsid w:val="00B33391"/>
    <w:rsid w:val="00B40F2B"/>
    <w:rsid w:val="00B46073"/>
    <w:rsid w:val="00B50819"/>
    <w:rsid w:val="00B51613"/>
    <w:rsid w:val="00B57547"/>
    <w:rsid w:val="00B7347F"/>
    <w:rsid w:val="00B76A81"/>
    <w:rsid w:val="00B8036D"/>
    <w:rsid w:val="00B8138F"/>
    <w:rsid w:val="00B835C3"/>
    <w:rsid w:val="00B83BF5"/>
    <w:rsid w:val="00B867F7"/>
    <w:rsid w:val="00B92B46"/>
    <w:rsid w:val="00B94F68"/>
    <w:rsid w:val="00B95427"/>
    <w:rsid w:val="00BA5D9A"/>
    <w:rsid w:val="00BB0005"/>
    <w:rsid w:val="00BB0E93"/>
    <w:rsid w:val="00BB1111"/>
    <w:rsid w:val="00BB1F7D"/>
    <w:rsid w:val="00BB313E"/>
    <w:rsid w:val="00BB575B"/>
    <w:rsid w:val="00BC1820"/>
    <w:rsid w:val="00BC2ECB"/>
    <w:rsid w:val="00BC55EA"/>
    <w:rsid w:val="00BD1E4B"/>
    <w:rsid w:val="00BD574B"/>
    <w:rsid w:val="00BE3D4B"/>
    <w:rsid w:val="00BF24BD"/>
    <w:rsid w:val="00BF491C"/>
    <w:rsid w:val="00BF7771"/>
    <w:rsid w:val="00C0398B"/>
    <w:rsid w:val="00C14F3C"/>
    <w:rsid w:val="00C22ED6"/>
    <w:rsid w:val="00C268EC"/>
    <w:rsid w:val="00C30C08"/>
    <w:rsid w:val="00C31935"/>
    <w:rsid w:val="00C33079"/>
    <w:rsid w:val="00C35F83"/>
    <w:rsid w:val="00C431E1"/>
    <w:rsid w:val="00C4400A"/>
    <w:rsid w:val="00C445ED"/>
    <w:rsid w:val="00C46B0E"/>
    <w:rsid w:val="00C516FF"/>
    <w:rsid w:val="00C51CD5"/>
    <w:rsid w:val="00C52E78"/>
    <w:rsid w:val="00C55763"/>
    <w:rsid w:val="00C63833"/>
    <w:rsid w:val="00C70258"/>
    <w:rsid w:val="00C70E61"/>
    <w:rsid w:val="00C72E04"/>
    <w:rsid w:val="00C73D7F"/>
    <w:rsid w:val="00C75DEE"/>
    <w:rsid w:val="00C861A5"/>
    <w:rsid w:val="00C86ECC"/>
    <w:rsid w:val="00C91D61"/>
    <w:rsid w:val="00C92F2E"/>
    <w:rsid w:val="00C92F90"/>
    <w:rsid w:val="00C94027"/>
    <w:rsid w:val="00C940FE"/>
    <w:rsid w:val="00CA398F"/>
    <w:rsid w:val="00CA6D58"/>
    <w:rsid w:val="00CB0204"/>
    <w:rsid w:val="00CB0F8B"/>
    <w:rsid w:val="00CB3488"/>
    <w:rsid w:val="00CB3F7D"/>
    <w:rsid w:val="00CB4599"/>
    <w:rsid w:val="00CB4C4E"/>
    <w:rsid w:val="00CB5A08"/>
    <w:rsid w:val="00CC01C6"/>
    <w:rsid w:val="00CD0852"/>
    <w:rsid w:val="00CD1719"/>
    <w:rsid w:val="00CE4ED5"/>
    <w:rsid w:val="00CE5AB0"/>
    <w:rsid w:val="00CE7A2E"/>
    <w:rsid w:val="00CF6A85"/>
    <w:rsid w:val="00CF76F0"/>
    <w:rsid w:val="00D0281E"/>
    <w:rsid w:val="00D065AA"/>
    <w:rsid w:val="00D11912"/>
    <w:rsid w:val="00D11B97"/>
    <w:rsid w:val="00D16BA2"/>
    <w:rsid w:val="00D27074"/>
    <w:rsid w:val="00D27375"/>
    <w:rsid w:val="00D3035A"/>
    <w:rsid w:val="00D32371"/>
    <w:rsid w:val="00D339A6"/>
    <w:rsid w:val="00D45F95"/>
    <w:rsid w:val="00D468C3"/>
    <w:rsid w:val="00D524EB"/>
    <w:rsid w:val="00D6136C"/>
    <w:rsid w:val="00D61ED9"/>
    <w:rsid w:val="00D81B18"/>
    <w:rsid w:val="00D86BCC"/>
    <w:rsid w:val="00D87A49"/>
    <w:rsid w:val="00D96A4A"/>
    <w:rsid w:val="00D97EB6"/>
    <w:rsid w:val="00DA2618"/>
    <w:rsid w:val="00DA3BB7"/>
    <w:rsid w:val="00DB1F2E"/>
    <w:rsid w:val="00DB52C9"/>
    <w:rsid w:val="00DB7378"/>
    <w:rsid w:val="00DC3FDC"/>
    <w:rsid w:val="00DC4AFC"/>
    <w:rsid w:val="00DC6186"/>
    <w:rsid w:val="00DC6BE8"/>
    <w:rsid w:val="00DD1C54"/>
    <w:rsid w:val="00DD3472"/>
    <w:rsid w:val="00DD4464"/>
    <w:rsid w:val="00DD7441"/>
    <w:rsid w:val="00DE2BF6"/>
    <w:rsid w:val="00DE406E"/>
    <w:rsid w:val="00DE5076"/>
    <w:rsid w:val="00DF5701"/>
    <w:rsid w:val="00E02B41"/>
    <w:rsid w:val="00E078DB"/>
    <w:rsid w:val="00E1610D"/>
    <w:rsid w:val="00E174D0"/>
    <w:rsid w:val="00E176BE"/>
    <w:rsid w:val="00E222F9"/>
    <w:rsid w:val="00E22985"/>
    <w:rsid w:val="00E24407"/>
    <w:rsid w:val="00E27BFF"/>
    <w:rsid w:val="00E315BB"/>
    <w:rsid w:val="00E31D0F"/>
    <w:rsid w:val="00E32889"/>
    <w:rsid w:val="00E3313C"/>
    <w:rsid w:val="00E3562B"/>
    <w:rsid w:val="00E41B03"/>
    <w:rsid w:val="00E4212F"/>
    <w:rsid w:val="00E457BD"/>
    <w:rsid w:val="00E54DC4"/>
    <w:rsid w:val="00E55B3A"/>
    <w:rsid w:val="00E614D0"/>
    <w:rsid w:val="00E635B8"/>
    <w:rsid w:val="00E70213"/>
    <w:rsid w:val="00E71D40"/>
    <w:rsid w:val="00E91BA0"/>
    <w:rsid w:val="00E91F02"/>
    <w:rsid w:val="00E9514B"/>
    <w:rsid w:val="00E971FA"/>
    <w:rsid w:val="00EA205E"/>
    <w:rsid w:val="00EA2AD0"/>
    <w:rsid w:val="00EB0AF6"/>
    <w:rsid w:val="00EB1AE1"/>
    <w:rsid w:val="00EB25DD"/>
    <w:rsid w:val="00EB289A"/>
    <w:rsid w:val="00EB4F9C"/>
    <w:rsid w:val="00EC014F"/>
    <w:rsid w:val="00EC2EA9"/>
    <w:rsid w:val="00EC3618"/>
    <w:rsid w:val="00EC6E54"/>
    <w:rsid w:val="00EC7C3E"/>
    <w:rsid w:val="00ED02CE"/>
    <w:rsid w:val="00ED114B"/>
    <w:rsid w:val="00ED2CBE"/>
    <w:rsid w:val="00ED55F0"/>
    <w:rsid w:val="00EE42DD"/>
    <w:rsid w:val="00EE5BB9"/>
    <w:rsid w:val="00EF01BE"/>
    <w:rsid w:val="00EF024A"/>
    <w:rsid w:val="00EF3334"/>
    <w:rsid w:val="00F03E0D"/>
    <w:rsid w:val="00F04856"/>
    <w:rsid w:val="00F25559"/>
    <w:rsid w:val="00F31112"/>
    <w:rsid w:val="00F44CBE"/>
    <w:rsid w:val="00F53D8B"/>
    <w:rsid w:val="00F631EC"/>
    <w:rsid w:val="00F66B1B"/>
    <w:rsid w:val="00F66E5F"/>
    <w:rsid w:val="00F67612"/>
    <w:rsid w:val="00F708C6"/>
    <w:rsid w:val="00F70FA1"/>
    <w:rsid w:val="00F74EAB"/>
    <w:rsid w:val="00F75DC3"/>
    <w:rsid w:val="00F7674A"/>
    <w:rsid w:val="00F814BC"/>
    <w:rsid w:val="00F83D85"/>
    <w:rsid w:val="00F878FB"/>
    <w:rsid w:val="00F937A9"/>
    <w:rsid w:val="00F96CF8"/>
    <w:rsid w:val="00FA32AD"/>
    <w:rsid w:val="00FA54D0"/>
    <w:rsid w:val="00FB0C28"/>
    <w:rsid w:val="00FB72FF"/>
    <w:rsid w:val="00FB7DBA"/>
    <w:rsid w:val="00FD1F67"/>
    <w:rsid w:val="00FD317C"/>
    <w:rsid w:val="00FD36DF"/>
    <w:rsid w:val="00FD4C17"/>
    <w:rsid w:val="00FD5ED2"/>
    <w:rsid w:val="00FD7774"/>
    <w:rsid w:val="00FE24B2"/>
    <w:rsid w:val="00FE6361"/>
    <w:rsid w:val="00FF1E60"/>
    <w:rsid w:val="00FF27E3"/>
    <w:rsid w:val="00FF4BDA"/>
    <w:rsid w:val="00FF71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03567"/>
  <w15:chartTrackingRefBased/>
  <w15:docId w15:val="{73853E15-5B2C-4871-83CE-F40A3D67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hrase-token">
    <w:name w:val="phrase-token"/>
    <w:basedOn w:val="DefaultParagraphFont"/>
    <w:rsid w:val="004C71A9"/>
  </w:style>
  <w:style w:type="character" w:customStyle="1" w:styleId="A2">
    <w:name w:val="A2"/>
    <w:uiPriority w:val="99"/>
    <w:rsid w:val="008D4B81"/>
    <w:rPr>
      <w:rFonts w:cs="Warnock Pro"/>
      <w:color w:val="000000"/>
      <w:sz w:val="14"/>
      <w:szCs w:val="14"/>
    </w:rPr>
  </w:style>
  <w:style w:type="paragraph" w:customStyle="1" w:styleId="EndNoteBibliographyTitle">
    <w:name w:val="EndNote Bibliography Title"/>
    <w:basedOn w:val="Normal"/>
    <w:link w:val="EndNoteBibliographyTitleChar"/>
    <w:rsid w:val="0049545F"/>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9545F"/>
    <w:rPr>
      <w:rFonts w:ascii="Calibri" w:hAnsi="Calibri"/>
      <w:noProof/>
    </w:rPr>
  </w:style>
  <w:style w:type="paragraph" w:customStyle="1" w:styleId="EndNoteBibliography">
    <w:name w:val="EndNote Bibliography"/>
    <w:basedOn w:val="Normal"/>
    <w:link w:val="EndNoteBibliographyChar"/>
    <w:rsid w:val="0049545F"/>
    <w:pPr>
      <w:spacing w:line="240" w:lineRule="auto"/>
      <w:jc w:val="both"/>
    </w:pPr>
    <w:rPr>
      <w:rFonts w:ascii="Calibri" w:hAnsi="Calibri"/>
      <w:noProof/>
    </w:rPr>
  </w:style>
  <w:style w:type="character" w:customStyle="1" w:styleId="EndNoteBibliographyChar">
    <w:name w:val="EndNote Bibliography Char"/>
    <w:basedOn w:val="DefaultParagraphFont"/>
    <w:link w:val="EndNoteBibliography"/>
    <w:rsid w:val="0049545F"/>
    <w:rPr>
      <w:rFonts w:ascii="Calibri" w:hAnsi="Calibri"/>
      <w:noProof/>
    </w:rPr>
  </w:style>
  <w:style w:type="character" w:styleId="Hyperlink">
    <w:name w:val="Hyperlink"/>
    <w:basedOn w:val="DefaultParagraphFont"/>
    <w:uiPriority w:val="99"/>
    <w:unhideWhenUsed/>
    <w:rsid w:val="007C1F70"/>
    <w:rPr>
      <w:color w:val="0563C1" w:themeColor="hyperlink"/>
      <w:u w:val="single"/>
    </w:rPr>
  </w:style>
  <w:style w:type="character" w:customStyle="1" w:styleId="UnresolvedMention1">
    <w:name w:val="Unresolved Mention1"/>
    <w:basedOn w:val="DefaultParagraphFont"/>
    <w:uiPriority w:val="99"/>
    <w:semiHidden/>
    <w:unhideWhenUsed/>
    <w:rsid w:val="007C1F70"/>
    <w:rPr>
      <w:color w:val="605E5C"/>
      <w:shd w:val="clear" w:color="auto" w:fill="E1DFDD"/>
    </w:rPr>
  </w:style>
  <w:style w:type="character" w:customStyle="1" w:styleId="UnresolvedMention2">
    <w:name w:val="Unresolved Mention2"/>
    <w:basedOn w:val="DefaultParagraphFont"/>
    <w:uiPriority w:val="99"/>
    <w:semiHidden/>
    <w:unhideWhenUsed/>
    <w:rsid w:val="00944FA0"/>
    <w:rPr>
      <w:color w:val="605E5C"/>
      <w:shd w:val="clear" w:color="auto" w:fill="E1DFDD"/>
    </w:rPr>
  </w:style>
  <w:style w:type="paragraph" w:styleId="HTMLPreformatted">
    <w:name w:val="HTML Preformatted"/>
    <w:basedOn w:val="Normal"/>
    <w:link w:val="HTMLPreformattedChar"/>
    <w:uiPriority w:val="99"/>
    <w:unhideWhenUsed/>
    <w:rsid w:val="00F814BC"/>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F814BC"/>
    <w:rPr>
      <w:rFonts w:ascii="Consolas" w:hAnsi="Consolas" w:cs="Consolas"/>
      <w:sz w:val="20"/>
      <w:szCs w:val="20"/>
    </w:rPr>
  </w:style>
  <w:style w:type="paragraph" w:styleId="BalloonText">
    <w:name w:val="Balloon Text"/>
    <w:basedOn w:val="Normal"/>
    <w:link w:val="BalloonTextChar"/>
    <w:uiPriority w:val="99"/>
    <w:semiHidden/>
    <w:unhideWhenUsed/>
    <w:rsid w:val="00D87A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A49"/>
    <w:rPr>
      <w:rFonts w:ascii="Segoe UI" w:hAnsi="Segoe UI" w:cs="Segoe UI"/>
      <w:sz w:val="18"/>
      <w:szCs w:val="18"/>
    </w:rPr>
  </w:style>
  <w:style w:type="character" w:customStyle="1" w:styleId="y2iqfc">
    <w:name w:val="y2iqfc"/>
    <w:basedOn w:val="DefaultParagraphFont"/>
    <w:rsid w:val="00182E90"/>
  </w:style>
  <w:style w:type="character" w:customStyle="1" w:styleId="UnresolvedMention3">
    <w:name w:val="Unresolved Mention3"/>
    <w:basedOn w:val="DefaultParagraphFont"/>
    <w:uiPriority w:val="99"/>
    <w:semiHidden/>
    <w:unhideWhenUsed/>
    <w:rsid w:val="00F75DC3"/>
    <w:rPr>
      <w:color w:val="605E5C"/>
      <w:shd w:val="clear" w:color="auto" w:fill="E1DFDD"/>
    </w:rPr>
  </w:style>
  <w:style w:type="character" w:styleId="FollowedHyperlink">
    <w:name w:val="FollowedHyperlink"/>
    <w:basedOn w:val="DefaultParagraphFont"/>
    <w:uiPriority w:val="99"/>
    <w:semiHidden/>
    <w:unhideWhenUsed/>
    <w:rsid w:val="00735E9E"/>
    <w:rPr>
      <w:color w:val="954F72" w:themeColor="followedHyperlink"/>
      <w:u w:val="single"/>
    </w:rPr>
  </w:style>
  <w:style w:type="paragraph" w:customStyle="1" w:styleId="EndNoteCategoryHeading">
    <w:name w:val="EndNote Category Heading"/>
    <w:basedOn w:val="Normal"/>
    <w:link w:val="EndNoteCategoryHeadingChar"/>
    <w:rsid w:val="00AA6BD7"/>
    <w:pPr>
      <w:spacing w:before="120" w:after="120"/>
    </w:pPr>
    <w:rPr>
      <w:b/>
      <w:noProof/>
    </w:rPr>
  </w:style>
  <w:style w:type="character" w:customStyle="1" w:styleId="EndNoteCategoryHeadingChar">
    <w:name w:val="EndNote Category Heading Char"/>
    <w:basedOn w:val="DefaultParagraphFont"/>
    <w:link w:val="EndNoteCategoryHeading"/>
    <w:rsid w:val="00AA6BD7"/>
    <w:rPr>
      <w:b/>
      <w:noProof/>
    </w:rPr>
  </w:style>
  <w:style w:type="character" w:styleId="CommentReference">
    <w:name w:val="annotation reference"/>
    <w:basedOn w:val="DefaultParagraphFont"/>
    <w:uiPriority w:val="99"/>
    <w:semiHidden/>
    <w:unhideWhenUsed/>
    <w:rsid w:val="004E6859"/>
    <w:rPr>
      <w:sz w:val="16"/>
      <w:szCs w:val="16"/>
    </w:rPr>
  </w:style>
  <w:style w:type="paragraph" w:styleId="CommentText">
    <w:name w:val="annotation text"/>
    <w:basedOn w:val="Normal"/>
    <w:link w:val="CommentTextChar"/>
    <w:uiPriority w:val="99"/>
    <w:semiHidden/>
    <w:unhideWhenUsed/>
    <w:rsid w:val="004E6859"/>
    <w:pPr>
      <w:spacing w:line="240" w:lineRule="auto"/>
    </w:pPr>
    <w:rPr>
      <w:sz w:val="20"/>
      <w:szCs w:val="20"/>
    </w:rPr>
  </w:style>
  <w:style w:type="character" w:customStyle="1" w:styleId="CommentTextChar">
    <w:name w:val="Comment Text Char"/>
    <w:basedOn w:val="DefaultParagraphFont"/>
    <w:link w:val="CommentText"/>
    <w:uiPriority w:val="99"/>
    <w:semiHidden/>
    <w:rsid w:val="004E6859"/>
    <w:rPr>
      <w:sz w:val="20"/>
      <w:szCs w:val="20"/>
    </w:rPr>
  </w:style>
  <w:style w:type="character" w:styleId="LineNumber">
    <w:name w:val="line number"/>
    <w:basedOn w:val="DefaultParagraphFont"/>
    <w:uiPriority w:val="99"/>
    <w:semiHidden/>
    <w:unhideWhenUsed/>
    <w:rsid w:val="00A673C4"/>
  </w:style>
  <w:style w:type="paragraph" w:styleId="Header">
    <w:name w:val="header"/>
    <w:basedOn w:val="Normal"/>
    <w:link w:val="HeaderChar"/>
    <w:uiPriority w:val="99"/>
    <w:unhideWhenUsed/>
    <w:rsid w:val="00BF77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771"/>
  </w:style>
  <w:style w:type="paragraph" w:styleId="Footer">
    <w:name w:val="footer"/>
    <w:basedOn w:val="Normal"/>
    <w:link w:val="FooterChar"/>
    <w:uiPriority w:val="99"/>
    <w:unhideWhenUsed/>
    <w:rsid w:val="00BF77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771"/>
  </w:style>
  <w:style w:type="character" w:styleId="UnresolvedMention">
    <w:name w:val="Unresolved Mention"/>
    <w:basedOn w:val="DefaultParagraphFont"/>
    <w:uiPriority w:val="99"/>
    <w:semiHidden/>
    <w:unhideWhenUsed/>
    <w:rsid w:val="00751C46"/>
    <w:rPr>
      <w:color w:val="605E5C"/>
      <w:shd w:val="clear" w:color="auto" w:fill="E1DFDD"/>
    </w:rPr>
  </w:style>
  <w:style w:type="table" w:styleId="TableGrid">
    <w:name w:val="Table Grid"/>
    <w:basedOn w:val="TableNormal"/>
    <w:uiPriority w:val="39"/>
    <w:rsid w:val="007D2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0964">
      <w:bodyDiv w:val="1"/>
      <w:marLeft w:val="0"/>
      <w:marRight w:val="0"/>
      <w:marTop w:val="0"/>
      <w:marBottom w:val="0"/>
      <w:divBdr>
        <w:top w:val="none" w:sz="0" w:space="0" w:color="auto"/>
        <w:left w:val="none" w:sz="0" w:space="0" w:color="auto"/>
        <w:bottom w:val="none" w:sz="0" w:space="0" w:color="auto"/>
        <w:right w:val="none" w:sz="0" w:space="0" w:color="auto"/>
      </w:divBdr>
      <w:divsChild>
        <w:div w:id="1654485914">
          <w:marLeft w:val="0"/>
          <w:marRight w:val="0"/>
          <w:marTop w:val="0"/>
          <w:marBottom w:val="0"/>
          <w:divBdr>
            <w:top w:val="none" w:sz="0" w:space="0" w:color="auto"/>
            <w:left w:val="none" w:sz="0" w:space="0" w:color="auto"/>
            <w:bottom w:val="none" w:sz="0" w:space="0" w:color="auto"/>
            <w:right w:val="none" w:sz="0" w:space="0" w:color="auto"/>
          </w:divBdr>
          <w:divsChild>
            <w:div w:id="1670519932">
              <w:marLeft w:val="0"/>
              <w:marRight w:val="0"/>
              <w:marTop w:val="0"/>
              <w:marBottom w:val="0"/>
              <w:divBdr>
                <w:top w:val="none" w:sz="0" w:space="0" w:color="auto"/>
                <w:left w:val="none" w:sz="0" w:space="0" w:color="auto"/>
                <w:bottom w:val="none" w:sz="0" w:space="0" w:color="auto"/>
                <w:right w:val="none" w:sz="0" w:space="0" w:color="auto"/>
              </w:divBdr>
              <w:divsChild>
                <w:div w:id="1575318075">
                  <w:marLeft w:val="0"/>
                  <w:marRight w:val="0"/>
                  <w:marTop w:val="0"/>
                  <w:marBottom w:val="0"/>
                  <w:divBdr>
                    <w:top w:val="none" w:sz="0" w:space="0" w:color="auto"/>
                    <w:left w:val="none" w:sz="0" w:space="0" w:color="auto"/>
                    <w:bottom w:val="none" w:sz="0" w:space="0" w:color="auto"/>
                    <w:right w:val="none" w:sz="0" w:space="0" w:color="auto"/>
                  </w:divBdr>
                  <w:divsChild>
                    <w:div w:id="1483157920">
                      <w:marLeft w:val="0"/>
                      <w:marRight w:val="0"/>
                      <w:marTop w:val="0"/>
                      <w:marBottom w:val="0"/>
                      <w:divBdr>
                        <w:top w:val="none" w:sz="0" w:space="0" w:color="auto"/>
                        <w:left w:val="none" w:sz="0" w:space="0" w:color="auto"/>
                        <w:bottom w:val="none" w:sz="0" w:space="0" w:color="auto"/>
                        <w:right w:val="none" w:sz="0" w:space="0" w:color="auto"/>
                      </w:divBdr>
                      <w:divsChild>
                        <w:div w:id="1511872917">
                          <w:marLeft w:val="0"/>
                          <w:marRight w:val="0"/>
                          <w:marTop w:val="0"/>
                          <w:marBottom w:val="0"/>
                          <w:divBdr>
                            <w:top w:val="none" w:sz="0" w:space="0" w:color="auto"/>
                            <w:left w:val="none" w:sz="0" w:space="0" w:color="auto"/>
                            <w:bottom w:val="none" w:sz="0" w:space="0" w:color="auto"/>
                            <w:right w:val="none" w:sz="0" w:space="0" w:color="auto"/>
                          </w:divBdr>
                          <w:divsChild>
                            <w:div w:id="948854062">
                              <w:marLeft w:val="0"/>
                              <w:marRight w:val="0"/>
                              <w:marTop w:val="0"/>
                              <w:marBottom w:val="0"/>
                              <w:divBdr>
                                <w:top w:val="none" w:sz="0" w:space="0" w:color="auto"/>
                                <w:left w:val="none" w:sz="0" w:space="0" w:color="auto"/>
                                <w:bottom w:val="none" w:sz="0" w:space="0" w:color="auto"/>
                                <w:right w:val="none" w:sz="0" w:space="0" w:color="auto"/>
                              </w:divBdr>
                              <w:divsChild>
                                <w:div w:id="1354723090">
                                  <w:marLeft w:val="0"/>
                                  <w:marRight w:val="0"/>
                                  <w:marTop w:val="0"/>
                                  <w:marBottom w:val="0"/>
                                  <w:divBdr>
                                    <w:top w:val="none" w:sz="0" w:space="0" w:color="auto"/>
                                    <w:left w:val="none" w:sz="0" w:space="0" w:color="auto"/>
                                    <w:bottom w:val="none" w:sz="0" w:space="0" w:color="auto"/>
                                    <w:right w:val="none" w:sz="0" w:space="0" w:color="auto"/>
                                  </w:divBdr>
                                  <w:divsChild>
                                    <w:div w:id="106704888">
                                      <w:marLeft w:val="0"/>
                                      <w:marRight w:val="0"/>
                                      <w:marTop w:val="0"/>
                                      <w:marBottom w:val="0"/>
                                      <w:divBdr>
                                        <w:top w:val="none" w:sz="0" w:space="0" w:color="auto"/>
                                        <w:left w:val="none" w:sz="0" w:space="0" w:color="auto"/>
                                        <w:bottom w:val="none" w:sz="0" w:space="0" w:color="auto"/>
                                        <w:right w:val="none" w:sz="0" w:space="0" w:color="auto"/>
                                      </w:divBdr>
                                      <w:divsChild>
                                        <w:div w:id="1295911013">
                                          <w:marLeft w:val="0"/>
                                          <w:marRight w:val="165"/>
                                          <w:marTop w:val="150"/>
                                          <w:marBottom w:val="0"/>
                                          <w:divBdr>
                                            <w:top w:val="none" w:sz="0" w:space="0" w:color="auto"/>
                                            <w:left w:val="none" w:sz="0" w:space="0" w:color="auto"/>
                                            <w:bottom w:val="none" w:sz="0" w:space="0" w:color="auto"/>
                                            <w:right w:val="none" w:sz="0" w:space="0" w:color="auto"/>
                                          </w:divBdr>
                                          <w:divsChild>
                                            <w:div w:id="1287616122">
                                              <w:marLeft w:val="0"/>
                                              <w:marRight w:val="0"/>
                                              <w:marTop w:val="0"/>
                                              <w:marBottom w:val="0"/>
                                              <w:divBdr>
                                                <w:top w:val="none" w:sz="0" w:space="0" w:color="auto"/>
                                                <w:left w:val="none" w:sz="0" w:space="0" w:color="auto"/>
                                                <w:bottom w:val="none" w:sz="0" w:space="0" w:color="auto"/>
                                                <w:right w:val="none" w:sz="0" w:space="0" w:color="auto"/>
                                              </w:divBdr>
                                              <w:divsChild>
                                                <w:div w:id="17604474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71173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097481">
      <w:bodyDiv w:val="1"/>
      <w:marLeft w:val="0"/>
      <w:marRight w:val="0"/>
      <w:marTop w:val="0"/>
      <w:marBottom w:val="0"/>
      <w:divBdr>
        <w:top w:val="none" w:sz="0" w:space="0" w:color="auto"/>
        <w:left w:val="none" w:sz="0" w:space="0" w:color="auto"/>
        <w:bottom w:val="none" w:sz="0" w:space="0" w:color="auto"/>
        <w:right w:val="none" w:sz="0" w:space="0" w:color="auto"/>
      </w:divBdr>
    </w:div>
    <w:div w:id="55516314">
      <w:bodyDiv w:val="1"/>
      <w:marLeft w:val="0"/>
      <w:marRight w:val="0"/>
      <w:marTop w:val="0"/>
      <w:marBottom w:val="0"/>
      <w:divBdr>
        <w:top w:val="none" w:sz="0" w:space="0" w:color="auto"/>
        <w:left w:val="none" w:sz="0" w:space="0" w:color="auto"/>
        <w:bottom w:val="none" w:sz="0" w:space="0" w:color="auto"/>
        <w:right w:val="none" w:sz="0" w:space="0" w:color="auto"/>
      </w:divBdr>
    </w:div>
    <w:div w:id="73623821">
      <w:bodyDiv w:val="1"/>
      <w:marLeft w:val="0"/>
      <w:marRight w:val="0"/>
      <w:marTop w:val="0"/>
      <w:marBottom w:val="0"/>
      <w:divBdr>
        <w:top w:val="none" w:sz="0" w:space="0" w:color="auto"/>
        <w:left w:val="none" w:sz="0" w:space="0" w:color="auto"/>
        <w:bottom w:val="none" w:sz="0" w:space="0" w:color="auto"/>
        <w:right w:val="none" w:sz="0" w:space="0" w:color="auto"/>
      </w:divBdr>
    </w:div>
    <w:div w:id="77332764">
      <w:bodyDiv w:val="1"/>
      <w:marLeft w:val="0"/>
      <w:marRight w:val="0"/>
      <w:marTop w:val="0"/>
      <w:marBottom w:val="0"/>
      <w:divBdr>
        <w:top w:val="none" w:sz="0" w:space="0" w:color="auto"/>
        <w:left w:val="none" w:sz="0" w:space="0" w:color="auto"/>
        <w:bottom w:val="none" w:sz="0" w:space="0" w:color="auto"/>
        <w:right w:val="none" w:sz="0" w:space="0" w:color="auto"/>
      </w:divBdr>
    </w:div>
    <w:div w:id="84811926">
      <w:bodyDiv w:val="1"/>
      <w:marLeft w:val="0"/>
      <w:marRight w:val="0"/>
      <w:marTop w:val="0"/>
      <w:marBottom w:val="0"/>
      <w:divBdr>
        <w:top w:val="none" w:sz="0" w:space="0" w:color="auto"/>
        <w:left w:val="none" w:sz="0" w:space="0" w:color="auto"/>
        <w:bottom w:val="none" w:sz="0" w:space="0" w:color="auto"/>
        <w:right w:val="none" w:sz="0" w:space="0" w:color="auto"/>
      </w:divBdr>
    </w:div>
    <w:div w:id="98376833">
      <w:bodyDiv w:val="1"/>
      <w:marLeft w:val="0"/>
      <w:marRight w:val="0"/>
      <w:marTop w:val="0"/>
      <w:marBottom w:val="0"/>
      <w:divBdr>
        <w:top w:val="none" w:sz="0" w:space="0" w:color="auto"/>
        <w:left w:val="none" w:sz="0" w:space="0" w:color="auto"/>
        <w:bottom w:val="none" w:sz="0" w:space="0" w:color="auto"/>
        <w:right w:val="none" w:sz="0" w:space="0" w:color="auto"/>
      </w:divBdr>
    </w:div>
    <w:div w:id="114905638">
      <w:bodyDiv w:val="1"/>
      <w:marLeft w:val="0"/>
      <w:marRight w:val="0"/>
      <w:marTop w:val="0"/>
      <w:marBottom w:val="0"/>
      <w:divBdr>
        <w:top w:val="none" w:sz="0" w:space="0" w:color="auto"/>
        <w:left w:val="none" w:sz="0" w:space="0" w:color="auto"/>
        <w:bottom w:val="none" w:sz="0" w:space="0" w:color="auto"/>
        <w:right w:val="none" w:sz="0" w:space="0" w:color="auto"/>
      </w:divBdr>
    </w:div>
    <w:div w:id="123281153">
      <w:bodyDiv w:val="1"/>
      <w:marLeft w:val="0"/>
      <w:marRight w:val="0"/>
      <w:marTop w:val="0"/>
      <w:marBottom w:val="0"/>
      <w:divBdr>
        <w:top w:val="none" w:sz="0" w:space="0" w:color="auto"/>
        <w:left w:val="none" w:sz="0" w:space="0" w:color="auto"/>
        <w:bottom w:val="none" w:sz="0" w:space="0" w:color="auto"/>
        <w:right w:val="none" w:sz="0" w:space="0" w:color="auto"/>
      </w:divBdr>
    </w:div>
    <w:div w:id="123625175">
      <w:bodyDiv w:val="1"/>
      <w:marLeft w:val="0"/>
      <w:marRight w:val="0"/>
      <w:marTop w:val="0"/>
      <w:marBottom w:val="0"/>
      <w:divBdr>
        <w:top w:val="none" w:sz="0" w:space="0" w:color="auto"/>
        <w:left w:val="none" w:sz="0" w:space="0" w:color="auto"/>
        <w:bottom w:val="none" w:sz="0" w:space="0" w:color="auto"/>
        <w:right w:val="none" w:sz="0" w:space="0" w:color="auto"/>
      </w:divBdr>
    </w:div>
    <w:div w:id="166989340">
      <w:bodyDiv w:val="1"/>
      <w:marLeft w:val="0"/>
      <w:marRight w:val="0"/>
      <w:marTop w:val="0"/>
      <w:marBottom w:val="0"/>
      <w:divBdr>
        <w:top w:val="none" w:sz="0" w:space="0" w:color="auto"/>
        <w:left w:val="none" w:sz="0" w:space="0" w:color="auto"/>
        <w:bottom w:val="none" w:sz="0" w:space="0" w:color="auto"/>
        <w:right w:val="none" w:sz="0" w:space="0" w:color="auto"/>
      </w:divBdr>
    </w:div>
    <w:div w:id="217059979">
      <w:bodyDiv w:val="1"/>
      <w:marLeft w:val="0"/>
      <w:marRight w:val="0"/>
      <w:marTop w:val="0"/>
      <w:marBottom w:val="0"/>
      <w:divBdr>
        <w:top w:val="none" w:sz="0" w:space="0" w:color="auto"/>
        <w:left w:val="none" w:sz="0" w:space="0" w:color="auto"/>
        <w:bottom w:val="none" w:sz="0" w:space="0" w:color="auto"/>
        <w:right w:val="none" w:sz="0" w:space="0" w:color="auto"/>
      </w:divBdr>
    </w:div>
    <w:div w:id="218053156">
      <w:bodyDiv w:val="1"/>
      <w:marLeft w:val="0"/>
      <w:marRight w:val="0"/>
      <w:marTop w:val="0"/>
      <w:marBottom w:val="0"/>
      <w:divBdr>
        <w:top w:val="none" w:sz="0" w:space="0" w:color="auto"/>
        <w:left w:val="none" w:sz="0" w:space="0" w:color="auto"/>
        <w:bottom w:val="none" w:sz="0" w:space="0" w:color="auto"/>
        <w:right w:val="none" w:sz="0" w:space="0" w:color="auto"/>
      </w:divBdr>
    </w:div>
    <w:div w:id="227427610">
      <w:bodyDiv w:val="1"/>
      <w:marLeft w:val="0"/>
      <w:marRight w:val="0"/>
      <w:marTop w:val="0"/>
      <w:marBottom w:val="0"/>
      <w:divBdr>
        <w:top w:val="none" w:sz="0" w:space="0" w:color="auto"/>
        <w:left w:val="none" w:sz="0" w:space="0" w:color="auto"/>
        <w:bottom w:val="none" w:sz="0" w:space="0" w:color="auto"/>
        <w:right w:val="none" w:sz="0" w:space="0" w:color="auto"/>
      </w:divBdr>
    </w:div>
    <w:div w:id="235630297">
      <w:bodyDiv w:val="1"/>
      <w:marLeft w:val="0"/>
      <w:marRight w:val="0"/>
      <w:marTop w:val="0"/>
      <w:marBottom w:val="0"/>
      <w:divBdr>
        <w:top w:val="none" w:sz="0" w:space="0" w:color="auto"/>
        <w:left w:val="none" w:sz="0" w:space="0" w:color="auto"/>
        <w:bottom w:val="none" w:sz="0" w:space="0" w:color="auto"/>
        <w:right w:val="none" w:sz="0" w:space="0" w:color="auto"/>
      </w:divBdr>
    </w:div>
    <w:div w:id="246232240">
      <w:bodyDiv w:val="1"/>
      <w:marLeft w:val="0"/>
      <w:marRight w:val="0"/>
      <w:marTop w:val="0"/>
      <w:marBottom w:val="0"/>
      <w:divBdr>
        <w:top w:val="none" w:sz="0" w:space="0" w:color="auto"/>
        <w:left w:val="none" w:sz="0" w:space="0" w:color="auto"/>
        <w:bottom w:val="none" w:sz="0" w:space="0" w:color="auto"/>
        <w:right w:val="none" w:sz="0" w:space="0" w:color="auto"/>
      </w:divBdr>
      <w:divsChild>
        <w:div w:id="516046172">
          <w:marLeft w:val="0"/>
          <w:marRight w:val="0"/>
          <w:marTop w:val="0"/>
          <w:marBottom w:val="0"/>
          <w:divBdr>
            <w:top w:val="none" w:sz="0" w:space="0" w:color="auto"/>
            <w:left w:val="none" w:sz="0" w:space="0" w:color="auto"/>
            <w:bottom w:val="none" w:sz="0" w:space="0" w:color="auto"/>
            <w:right w:val="none" w:sz="0" w:space="0" w:color="auto"/>
          </w:divBdr>
          <w:divsChild>
            <w:div w:id="1365132660">
              <w:marLeft w:val="0"/>
              <w:marRight w:val="0"/>
              <w:marTop w:val="0"/>
              <w:marBottom w:val="0"/>
              <w:divBdr>
                <w:top w:val="none" w:sz="0" w:space="0" w:color="auto"/>
                <w:left w:val="none" w:sz="0" w:space="0" w:color="auto"/>
                <w:bottom w:val="none" w:sz="0" w:space="0" w:color="auto"/>
                <w:right w:val="none" w:sz="0" w:space="0" w:color="auto"/>
              </w:divBdr>
              <w:divsChild>
                <w:div w:id="563494862">
                  <w:marLeft w:val="0"/>
                  <w:marRight w:val="0"/>
                  <w:marTop w:val="0"/>
                  <w:marBottom w:val="0"/>
                  <w:divBdr>
                    <w:top w:val="none" w:sz="0" w:space="0" w:color="auto"/>
                    <w:left w:val="none" w:sz="0" w:space="0" w:color="auto"/>
                    <w:bottom w:val="none" w:sz="0" w:space="0" w:color="auto"/>
                    <w:right w:val="none" w:sz="0" w:space="0" w:color="auto"/>
                  </w:divBdr>
                  <w:divsChild>
                    <w:div w:id="620918249">
                      <w:marLeft w:val="0"/>
                      <w:marRight w:val="0"/>
                      <w:marTop w:val="0"/>
                      <w:marBottom w:val="0"/>
                      <w:divBdr>
                        <w:top w:val="none" w:sz="0" w:space="0" w:color="auto"/>
                        <w:left w:val="none" w:sz="0" w:space="0" w:color="auto"/>
                        <w:bottom w:val="none" w:sz="0" w:space="0" w:color="auto"/>
                        <w:right w:val="none" w:sz="0" w:space="0" w:color="auto"/>
                      </w:divBdr>
                      <w:divsChild>
                        <w:div w:id="434716871">
                          <w:marLeft w:val="0"/>
                          <w:marRight w:val="0"/>
                          <w:marTop w:val="0"/>
                          <w:marBottom w:val="0"/>
                          <w:divBdr>
                            <w:top w:val="none" w:sz="0" w:space="0" w:color="auto"/>
                            <w:left w:val="none" w:sz="0" w:space="0" w:color="auto"/>
                            <w:bottom w:val="none" w:sz="0" w:space="0" w:color="auto"/>
                            <w:right w:val="none" w:sz="0" w:space="0" w:color="auto"/>
                          </w:divBdr>
                          <w:divsChild>
                            <w:div w:id="1632637263">
                              <w:marLeft w:val="0"/>
                              <w:marRight w:val="0"/>
                              <w:marTop w:val="0"/>
                              <w:marBottom w:val="0"/>
                              <w:divBdr>
                                <w:top w:val="none" w:sz="0" w:space="0" w:color="auto"/>
                                <w:left w:val="none" w:sz="0" w:space="0" w:color="auto"/>
                                <w:bottom w:val="none" w:sz="0" w:space="0" w:color="auto"/>
                                <w:right w:val="none" w:sz="0" w:space="0" w:color="auto"/>
                              </w:divBdr>
                              <w:divsChild>
                                <w:div w:id="727650985">
                                  <w:marLeft w:val="0"/>
                                  <w:marRight w:val="0"/>
                                  <w:marTop w:val="0"/>
                                  <w:marBottom w:val="0"/>
                                  <w:divBdr>
                                    <w:top w:val="none" w:sz="0" w:space="0" w:color="auto"/>
                                    <w:left w:val="none" w:sz="0" w:space="0" w:color="auto"/>
                                    <w:bottom w:val="none" w:sz="0" w:space="0" w:color="auto"/>
                                    <w:right w:val="none" w:sz="0" w:space="0" w:color="auto"/>
                                  </w:divBdr>
                                  <w:divsChild>
                                    <w:div w:id="1173716011">
                                      <w:marLeft w:val="0"/>
                                      <w:marRight w:val="0"/>
                                      <w:marTop w:val="0"/>
                                      <w:marBottom w:val="0"/>
                                      <w:divBdr>
                                        <w:top w:val="none" w:sz="0" w:space="0" w:color="auto"/>
                                        <w:left w:val="none" w:sz="0" w:space="0" w:color="auto"/>
                                        <w:bottom w:val="none" w:sz="0" w:space="0" w:color="auto"/>
                                        <w:right w:val="none" w:sz="0" w:space="0" w:color="auto"/>
                                      </w:divBdr>
                                    </w:div>
                                    <w:div w:id="1783643912">
                                      <w:marLeft w:val="0"/>
                                      <w:marRight w:val="0"/>
                                      <w:marTop w:val="0"/>
                                      <w:marBottom w:val="0"/>
                                      <w:divBdr>
                                        <w:top w:val="none" w:sz="0" w:space="0" w:color="auto"/>
                                        <w:left w:val="none" w:sz="0" w:space="0" w:color="auto"/>
                                        <w:bottom w:val="none" w:sz="0" w:space="0" w:color="auto"/>
                                        <w:right w:val="none" w:sz="0" w:space="0" w:color="auto"/>
                                      </w:divBdr>
                                      <w:divsChild>
                                        <w:div w:id="1191720793">
                                          <w:marLeft w:val="0"/>
                                          <w:marRight w:val="165"/>
                                          <w:marTop w:val="150"/>
                                          <w:marBottom w:val="0"/>
                                          <w:divBdr>
                                            <w:top w:val="none" w:sz="0" w:space="0" w:color="auto"/>
                                            <w:left w:val="none" w:sz="0" w:space="0" w:color="auto"/>
                                            <w:bottom w:val="none" w:sz="0" w:space="0" w:color="auto"/>
                                            <w:right w:val="none" w:sz="0" w:space="0" w:color="auto"/>
                                          </w:divBdr>
                                          <w:divsChild>
                                            <w:div w:id="1228685725">
                                              <w:marLeft w:val="0"/>
                                              <w:marRight w:val="0"/>
                                              <w:marTop w:val="0"/>
                                              <w:marBottom w:val="0"/>
                                              <w:divBdr>
                                                <w:top w:val="none" w:sz="0" w:space="0" w:color="auto"/>
                                                <w:left w:val="none" w:sz="0" w:space="0" w:color="auto"/>
                                                <w:bottom w:val="none" w:sz="0" w:space="0" w:color="auto"/>
                                                <w:right w:val="none" w:sz="0" w:space="0" w:color="auto"/>
                                              </w:divBdr>
                                              <w:divsChild>
                                                <w:div w:id="4853182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7488790">
      <w:bodyDiv w:val="1"/>
      <w:marLeft w:val="0"/>
      <w:marRight w:val="0"/>
      <w:marTop w:val="0"/>
      <w:marBottom w:val="0"/>
      <w:divBdr>
        <w:top w:val="none" w:sz="0" w:space="0" w:color="auto"/>
        <w:left w:val="none" w:sz="0" w:space="0" w:color="auto"/>
        <w:bottom w:val="none" w:sz="0" w:space="0" w:color="auto"/>
        <w:right w:val="none" w:sz="0" w:space="0" w:color="auto"/>
      </w:divBdr>
    </w:div>
    <w:div w:id="283463560">
      <w:bodyDiv w:val="1"/>
      <w:marLeft w:val="0"/>
      <w:marRight w:val="0"/>
      <w:marTop w:val="0"/>
      <w:marBottom w:val="0"/>
      <w:divBdr>
        <w:top w:val="none" w:sz="0" w:space="0" w:color="auto"/>
        <w:left w:val="none" w:sz="0" w:space="0" w:color="auto"/>
        <w:bottom w:val="none" w:sz="0" w:space="0" w:color="auto"/>
        <w:right w:val="none" w:sz="0" w:space="0" w:color="auto"/>
      </w:divBdr>
    </w:div>
    <w:div w:id="312955277">
      <w:bodyDiv w:val="1"/>
      <w:marLeft w:val="0"/>
      <w:marRight w:val="0"/>
      <w:marTop w:val="0"/>
      <w:marBottom w:val="0"/>
      <w:divBdr>
        <w:top w:val="none" w:sz="0" w:space="0" w:color="auto"/>
        <w:left w:val="none" w:sz="0" w:space="0" w:color="auto"/>
        <w:bottom w:val="none" w:sz="0" w:space="0" w:color="auto"/>
        <w:right w:val="none" w:sz="0" w:space="0" w:color="auto"/>
      </w:divBdr>
      <w:divsChild>
        <w:div w:id="1213032983">
          <w:marLeft w:val="0"/>
          <w:marRight w:val="0"/>
          <w:marTop w:val="0"/>
          <w:marBottom w:val="0"/>
          <w:divBdr>
            <w:top w:val="none" w:sz="0" w:space="0" w:color="auto"/>
            <w:left w:val="none" w:sz="0" w:space="0" w:color="auto"/>
            <w:bottom w:val="none" w:sz="0" w:space="0" w:color="auto"/>
            <w:right w:val="none" w:sz="0" w:space="0" w:color="auto"/>
          </w:divBdr>
          <w:divsChild>
            <w:div w:id="2142384553">
              <w:marLeft w:val="0"/>
              <w:marRight w:val="0"/>
              <w:marTop w:val="0"/>
              <w:marBottom w:val="0"/>
              <w:divBdr>
                <w:top w:val="none" w:sz="0" w:space="0" w:color="auto"/>
                <w:left w:val="none" w:sz="0" w:space="0" w:color="auto"/>
                <w:bottom w:val="none" w:sz="0" w:space="0" w:color="auto"/>
                <w:right w:val="none" w:sz="0" w:space="0" w:color="auto"/>
              </w:divBdr>
              <w:divsChild>
                <w:div w:id="1091004436">
                  <w:marLeft w:val="0"/>
                  <w:marRight w:val="0"/>
                  <w:marTop w:val="0"/>
                  <w:marBottom w:val="0"/>
                  <w:divBdr>
                    <w:top w:val="none" w:sz="0" w:space="0" w:color="auto"/>
                    <w:left w:val="none" w:sz="0" w:space="0" w:color="auto"/>
                    <w:bottom w:val="none" w:sz="0" w:space="0" w:color="auto"/>
                    <w:right w:val="none" w:sz="0" w:space="0" w:color="auto"/>
                  </w:divBdr>
                  <w:divsChild>
                    <w:div w:id="140536644">
                      <w:marLeft w:val="0"/>
                      <w:marRight w:val="0"/>
                      <w:marTop w:val="0"/>
                      <w:marBottom w:val="0"/>
                      <w:divBdr>
                        <w:top w:val="none" w:sz="0" w:space="0" w:color="auto"/>
                        <w:left w:val="none" w:sz="0" w:space="0" w:color="auto"/>
                        <w:bottom w:val="none" w:sz="0" w:space="0" w:color="auto"/>
                        <w:right w:val="none" w:sz="0" w:space="0" w:color="auto"/>
                      </w:divBdr>
                      <w:divsChild>
                        <w:div w:id="967710688">
                          <w:marLeft w:val="0"/>
                          <w:marRight w:val="0"/>
                          <w:marTop w:val="0"/>
                          <w:marBottom w:val="0"/>
                          <w:divBdr>
                            <w:top w:val="none" w:sz="0" w:space="0" w:color="auto"/>
                            <w:left w:val="none" w:sz="0" w:space="0" w:color="auto"/>
                            <w:bottom w:val="none" w:sz="0" w:space="0" w:color="auto"/>
                            <w:right w:val="none" w:sz="0" w:space="0" w:color="auto"/>
                          </w:divBdr>
                          <w:divsChild>
                            <w:div w:id="1766460738">
                              <w:marLeft w:val="0"/>
                              <w:marRight w:val="0"/>
                              <w:marTop w:val="0"/>
                              <w:marBottom w:val="0"/>
                              <w:divBdr>
                                <w:top w:val="none" w:sz="0" w:space="0" w:color="auto"/>
                                <w:left w:val="none" w:sz="0" w:space="0" w:color="auto"/>
                                <w:bottom w:val="none" w:sz="0" w:space="0" w:color="auto"/>
                                <w:right w:val="none" w:sz="0" w:space="0" w:color="auto"/>
                              </w:divBdr>
                              <w:divsChild>
                                <w:div w:id="438061214">
                                  <w:marLeft w:val="0"/>
                                  <w:marRight w:val="0"/>
                                  <w:marTop w:val="0"/>
                                  <w:marBottom w:val="0"/>
                                  <w:divBdr>
                                    <w:top w:val="none" w:sz="0" w:space="0" w:color="auto"/>
                                    <w:left w:val="none" w:sz="0" w:space="0" w:color="auto"/>
                                    <w:bottom w:val="none" w:sz="0" w:space="0" w:color="auto"/>
                                    <w:right w:val="none" w:sz="0" w:space="0" w:color="auto"/>
                                  </w:divBdr>
                                  <w:divsChild>
                                    <w:div w:id="744109634">
                                      <w:marLeft w:val="0"/>
                                      <w:marRight w:val="0"/>
                                      <w:marTop w:val="0"/>
                                      <w:marBottom w:val="0"/>
                                      <w:divBdr>
                                        <w:top w:val="none" w:sz="0" w:space="0" w:color="auto"/>
                                        <w:left w:val="none" w:sz="0" w:space="0" w:color="auto"/>
                                        <w:bottom w:val="none" w:sz="0" w:space="0" w:color="auto"/>
                                        <w:right w:val="none" w:sz="0" w:space="0" w:color="auto"/>
                                      </w:divBdr>
                                    </w:div>
                                    <w:div w:id="1592422208">
                                      <w:marLeft w:val="0"/>
                                      <w:marRight w:val="0"/>
                                      <w:marTop w:val="0"/>
                                      <w:marBottom w:val="0"/>
                                      <w:divBdr>
                                        <w:top w:val="none" w:sz="0" w:space="0" w:color="auto"/>
                                        <w:left w:val="none" w:sz="0" w:space="0" w:color="auto"/>
                                        <w:bottom w:val="none" w:sz="0" w:space="0" w:color="auto"/>
                                        <w:right w:val="none" w:sz="0" w:space="0" w:color="auto"/>
                                      </w:divBdr>
                                      <w:divsChild>
                                        <w:div w:id="660471877">
                                          <w:marLeft w:val="0"/>
                                          <w:marRight w:val="165"/>
                                          <w:marTop w:val="150"/>
                                          <w:marBottom w:val="0"/>
                                          <w:divBdr>
                                            <w:top w:val="none" w:sz="0" w:space="0" w:color="auto"/>
                                            <w:left w:val="none" w:sz="0" w:space="0" w:color="auto"/>
                                            <w:bottom w:val="none" w:sz="0" w:space="0" w:color="auto"/>
                                            <w:right w:val="none" w:sz="0" w:space="0" w:color="auto"/>
                                          </w:divBdr>
                                          <w:divsChild>
                                            <w:div w:id="1351226931">
                                              <w:marLeft w:val="0"/>
                                              <w:marRight w:val="0"/>
                                              <w:marTop w:val="0"/>
                                              <w:marBottom w:val="0"/>
                                              <w:divBdr>
                                                <w:top w:val="none" w:sz="0" w:space="0" w:color="auto"/>
                                                <w:left w:val="none" w:sz="0" w:space="0" w:color="auto"/>
                                                <w:bottom w:val="none" w:sz="0" w:space="0" w:color="auto"/>
                                                <w:right w:val="none" w:sz="0" w:space="0" w:color="auto"/>
                                              </w:divBdr>
                                              <w:divsChild>
                                                <w:div w:id="1711836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0761717">
      <w:bodyDiv w:val="1"/>
      <w:marLeft w:val="0"/>
      <w:marRight w:val="0"/>
      <w:marTop w:val="0"/>
      <w:marBottom w:val="0"/>
      <w:divBdr>
        <w:top w:val="none" w:sz="0" w:space="0" w:color="auto"/>
        <w:left w:val="none" w:sz="0" w:space="0" w:color="auto"/>
        <w:bottom w:val="none" w:sz="0" w:space="0" w:color="auto"/>
        <w:right w:val="none" w:sz="0" w:space="0" w:color="auto"/>
      </w:divBdr>
    </w:div>
    <w:div w:id="344791296">
      <w:bodyDiv w:val="1"/>
      <w:marLeft w:val="0"/>
      <w:marRight w:val="0"/>
      <w:marTop w:val="0"/>
      <w:marBottom w:val="0"/>
      <w:divBdr>
        <w:top w:val="none" w:sz="0" w:space="0" w:color="auto"/>
        <w:left w:val="none" w:sz="0" w:space="0" w:color="auto"/>
        <w:bottom w:val="none" w:sz="0" w:space="0" w:color="auto"/>
        <w:right w:val="none" w:sz="0" w:space="0" w:color="auto"/>
      </w:divBdr>
    </w:div>
    <w:div w:id="354964173">
      <w:bodyDiv w:val="1"/>
      <w:marLeft w:val="0"/>
      <w:marRight w:val="0"/>
      <w:marTop w:val="0"/>
      <w:marBottom w:val="0"/>
      <w:divBdr>
        <w:top w:val="none" w:sz="0" w:space="0" w:color="auto"/>
        <w:left w:val="none" w:sz="0" w:space="0" w:color="auto"/>
        <w:bottom w:val="none" w:sz="0" w:space="0" w:color="auto"/>
        <w:right w:val="none" w:sz="0" w:space="0" w:color="auto"/>
      </w:divBdr>
    </w:div>
    <w:div w:id="365835325">
      <w:bodyDiv w:val="1"/>
      <w:marLeft w:val="0"/>
      <w:marRight w:val="0"/>
      <w:marTop w:val="0"/>
      <w:marBottom w:val="0"/>
      <w:divBdr>
        <w:top w:val="none" w:sz="0" w:space="0" w:color="auto"/>
        <w:left w:val="none" w:sz="0" w:space="0" w:color="auto"/>
        <w:bottom w:val="none" w:sz="0" w:space="0" w:color="auto"/>
        <w:right w:val="none" w:sz="0" w:space="0" w:color="auto"/>
      </w:divBdr>
    </w:div>
    <w:div w:id="366301021">
      <w:bodyDiv w:val="1"/>
      <w:marLeft w:val="0"/>
      <w:marRight w:val="0"/>
      <w:marTop w:val="0"/>
      <w:marBottom w:val="0"/>
      <w:divBdr>
        <w:top w:val="none" w:sz="0" w:space="0" w:color="auto"/>
        <w:left w:val="none" w:sz="0" w:space="0" w:color="auto"/>
        <w:bottom w:val="none" w:sz="0" w:space="0" w:color="auto"/>
        <w:right w:val="none" w:sz="0" w:space="0" w:color="auto"/>
      </w:divBdr>
    </w:div>
    <w:div w:id="401024913">
      <w:bodyDiv w:val="1"/>
      <w:marLeft w:val="0"/>
      <w:marRight w:val="0"/>
      <w:marTop w:val="0"/>
      <w:marBottom w:val="0"/>
      <w:divBdr>
        <w:top w:val="none" w:sz="0" w:space="0" w:color="auto"/>
        <w:left w:val="none" w:sz="0" w:space="0" w:color="auto"/>
        <w:bottom w:val="none" w:sz="0" w:space="0" w:color="auto"/>
        <w:right w:val="none" w:sz="0" w:space="0" w:color="auto"/>
      </w:divBdr>
    </w:div>
    <w:div w:id="402991238">
      <w:bodyDiv w:val="1"/>
      <w:marLeft w:val="0"/>
      <w:marRight w:val="0"/>
      <w:marTop w:val="0"/>
      <w:marBottom w:val="0"/>
      <w:divBdr>
        <w:top w:val="none" w:sz="0" w:space="0" w:color="auto"/>
        <w:left w:val="none" w:sz="0" w:space="0" w:color="auto"/>
        <w:bottom w:val="none" w:sz="0" w:space="0" w:color="auto"/>
        <w:right w:val="none" w:sz="0" w:space="0" w:color="auto"/>
      </w:divBdr>
    </w:div>
    <w:div w:id="406264691">
      <w:bodyDiv w:val="1"/>
      <w:marLeft w:val="0"/>
      <w:marRight w:val="0"/>
      <w:marTop w:val="0"/>
      <w:marBottom w:val="0"/>
      <w:divBdr>
        <w:top w:val="none" w:sz="0" w:space="0" w:color="auto"/>
        <w:left w:val="none" w:sz="0" w:space="0" w:color="auto"/>
        <w:bottom w:val="none" w:sz="0" w:space="0" w:color="auto"/>
        <w:right w:val="none" w:sz="0" w:space="0" w:color="auto"/>
      </w:divBdr>
    </w:div>
    <w:div w:id="414712226">
      <w:bodyDiv w:val="1"/>
      <w:marLeft w:val="0"/>
      <w:marRight w:val="0"/>
      <w:marTop w:val="0"/>
      <w:marBottom w:val="0"/>
      <w:divBdr>
        <w:top w:val="none" w:sz="0" w:space="0" w:color="auto"/>
        <w:left w:val="none" w:sz="0" w:space="0" w:color="auto"/>
        <w:bottom w:val="none" w:sz="0" w:space="0" w:color="auto"/>
        <w:right w:val="none" w:sz="0" w:space="0" w:color="auto"/>
      </w:divBdr>
    </w:div>
    <w:div w:id="417824581">
      <w:bodyDiv w:val="1"/>
      <w:marLeft w:val="0"/>
      <w:marRight w:val="0"/>
      <w:marTop w:val="0"/>
      <w:marBottom w:val="0"/>
      <w:divBdr>
        <w:top w:val="none" w:sz="0" w:space="0" w:color="auto"/>
        <w:left w:val="none" w:sz="0" w:space="0" w:color="auto"/>
        <w:bottom w:val="none" w:sz="0" w:space="0" w:color="auto"/>
        <w:right w:val="none" w:sz="0" w:space="0" w:color="auto"/>
      </w:divBdr>
    </w:div>
    <w:div w:id="426848790">
      <w:bodyDiv w:val="1"/>
      <w:marLeft w:val="0"/>
      <w:marRight w:val="0"/>
      <w:marTop w:val="0"/>
      <w:marBottom w:val="0"/>
      <w:divBdr>
        <w:top w:val="none" w:sz="0" w:space="0" w:color="auto"/>
        <w:left w:val="none" w:sz="0" w:space="0" w:color="auto"/>
        <w:bottom w:val="none" w:sz="0" w:space="0" w:color="auto"/>
        <w:right w:val="none" w:sz="0" w:space="0" w:color="auto"/>
      </w:divBdr>
      <w:divsChild>
        <w:div w:id="807865886">
          <w:marLeft w:val="0"/>
          <w:marRight w:val="0"/>
          <w:marTop w:val="0"/>
          <w:marBottom w:val="0"/>
          <w:divBdr>
            <w:top w:val="none" w:sz="0" w:space="0" w:color="auto"/>
            <w:left w:val="none" w:sz="0" w:space="0" w:color="auto"/>
            <w:bottom w:val="none" w:sz="0" w:space="0" w:color="auto"/>
            <w:right w:val="none" w:sz="0" w:space="0" w:color="auto"/>
          </w:divBdr>
          <w:divsChild>
            <w:div w:id="885143617">
              <w:marLeft w:val="0"/>
              <w:marRight w:val="165"/>
              <w:marTop w:val="150"/>
              <w:marBottom w:val="0"/>
              <w:divBdr>
                <w:top w:val="none" w:sz="0" w:space="0" w:color="auto"/>
                <w:left w:val="none" w:sz="0" w:space="0" w:color="auto"/>
                <w:bottom w:val="none" w:sz="0" w:space="0" w:color="auto"/>
                <w:right w:val="none" w:sz="0" w:space="0" w:color="auto"/>
              </w:divBdr>
              <w:divsChild>
                <w:div w:id="1714965761">
                  <w:marLeft w:val="0"/>
                  <w:marRight w:val="0"/>
                  <w:marTop w:val="0"/>
                  <w:marBottom w:val="0"/>
                  <w:divBdr>
                    <w:top w:val="none" w:sz="0" w:space="0" w:color="auto"/>
                    <w:left w:val="none" w:sz="0" w:space="0" w:color="auto"/>
                    <w:bottom w:val="none" w:sz="0" w:space="0" w:color="auto"/>
                    <w:right w:val="none" w:sz="0" w:space="0" w:color="auto"/>
                  </w:divBdr>
                  <w:divsChild>
                    <w:div w:id="3727358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944264076">
          <w:marLeft w:val="0"/>
          <w:marRight w:val="0"/>
          <w:marTop w:val="0"/>
          <w:marBottom w:val="0"/>
          <w:divBdr>
            <w:top w:val="none" w:sz="0" w:space="0" w:color="auto"/>
            <w:left w:val="none" w:sz="0" w:space="0" w:color="auto"/>
            <w:bottom w:val="none" w:sz="0" w:space="0" w:color="auto"/>
            <w:right w:val="none" w:sz="0" w:space="0" w:color="auto"/>
          </w:divBdr>
        </w:div>
      </w:divsChild>
    </w:div>
    <w:div w:id="455951037">
      <w:bodyDiv w:val="1"/>
      <w:marLeft w:val="0"/>
      <w:marRight w:val="0"/>
      <w:marTop w:val="0"/>
      <w:marBottom w:val="0"/>
      <w:divBdr>
        <w:top w:val="none" w:sz="0" w:space="0" w:color="auto"/>
        <w:left w:val="none" w:sz="0" w:space="0" w:color="auto"/>
        <w:bottom w:val="none" w:sz="0" w:space="0" w:color="auto"/>
        <w:right w:val="none" w:sz="0" w:space="0" w:color="auto"/>
      </w:divBdr>
    </w:div>
    <w:div w:id="476917312">
      <w:bodyDiv w:val="1"/>
      <w:marLeft w:val="0"/>
      <w:marRight w:val="0"/>
      <w:marTop w:val="0"/>
      <w:marBottom w:val="0"/>
      <w:divBdr>
        <w:top w:val="none" w:sz="0" w:space="0" w:color="auto"/>
        <w:left w:val="none" w:sz="0" w:space="0" w:color="auto"/>
        <w:bottom w:val="none" w:sz="0" w:space="0" w:color="auto"/>
        <w:right w:val="none" w:sz="0" w:space="0" w:color="auto"/>
      </w:divBdr>
    </w:div>
    <w:div w:id="496305099">
      <w:bodyDiv w:val="1"/>
      <w:marLeft w:val="0"/>
      <w:marRight w:val="0"/>
      <w:marTop w:val="0"/>
      <w:marBottom w:val="0"/>
      <w:divBdr>
        <w:top w:val="none" w:sz="0" w:space="0" w:color="auto"/>
        <w:left w:val="none" w:sz="0" w:space="0" w:color="auto"/>
        <w:bottom w:val="none" w:sz="0" w:space="0" w:color="auto"/>
        <w:right w:val="none" w:sz="0" w:space="0" w:color="auto"/>
      </w:divBdr>
    </w:div>
    <w:div w:id="517546609">
      <w:bodyDiv w:val="1"/>
      <w:marLeft w:val="0"/>
      <w:marRight w:val="0"/>
      <w:marTop w:val="0"/>
      <w:marBottom w:val="0"/>
      <w:divBdr>
        <w:top w:val="none" w:sz="0" w:space="0" w:color="auto"/>
        <w:left w:val="none" w:sz="0" w:space="0" w:color="auto"/>
        <w:bottom w:val="none" w:sz="0" w:space="0" w:color="auto"/>
        <w:right w:val="none" w:sz="0" w:space="0" w:color="auto"/>
      </w:divBdr>
    </w:div>
    <w:div w:id="523445943">
      <w:bodyDiv w:val="1"/>
      <w:marLeft w:val="0"/>
      <w:marRight w:val="0"/>
      <w:marTop w:val="0"/>
      <w:marBottom w:val="0"/>
      <w:divBdr>
        <w:top w:val="none" w:sz="0" w:space="0" w:color="auto"/>
        <w:left w:val="none" w:sz="0" w:space="0" w:color="auto"/>
        <w:bottom w:val="none" w:sz="0" w:space="0" w:color="auto"/>
        <w:right w:val="none" w:sz="0" w:space="0" w:color="auto"/>
      </w:divBdr>
    </w:div>
    <w:div w:id="532111251">
      <w:bodyDiv w:val="1"/>
      <w:marLeft w:val="0"/>
      <w:marRight w:val="0"/>
      <w:marTop w:val="0"/>
      <w:marBottom w:val="0"/>
      <w:divBdr>
        <w:top w:val="none" w:sz="0" w:space="0" w:color="auto"/>
        <w:left w:val="none" w:sz="0" w:space="0" w:color="auto"/>
        <w:bottom w:val="none" w:sz="0" w:space="0" w:color="auto"/>
        <w:right w:val="none" w:sz="0" w:space="0" w:color="auto"/>
      </w:divBdr>
    </w:div>
    <w:div w:id="553779797">
      <w:bodyDiv w:val="1"/>
      <w:marLeft w:val="0"/>
      <w:marRight w:val="0"/>
      <w:marTop w:val="0"/>
      <w:marBottom w:val="0"/>
      <w:divBdr>
        <w:top w:val="none" w:sz="0" w:space="0" w:color="auto"/>
        <w:left w:val="none" w:sz="0" w:space="0" w:color="auto"/>
        <w:bottom w:val="none" w:sz="0" w:space="0" w:color="auto"/>
        <w:right w:val="none" w:sz="0" w:space="0" w:color="auto"/>
      </w:divBdr>
    </w:div>
    <w:div w:id="558832507">
      <w:bodyDiv w:val="1"/>
      <w:marLeft w:val="0"/>
      <w:marRight w:val="0"/>
      <w:marTop w:val="0"/>
      <w:marBottom w:val="0"/>
      <w:divBdr>
        <w:top w:val="none" w:sz="0" w:space="0" w:color="auto"/>
        <w:left w:val="none" w:sz="0" w:space="0" w:color="auto"/>
        <w:bottom w:val="none" w:sz="0" w:space="0" w:color="auto"/>
        <w:right w:val="none" w:sz="0" w:space="0" w:color="auto"/>
      </w:divBdr>
      <w:divsChild>
        <w:div w:id="547112027">
          <w:marLeft w:val="0"/>
          <w:marRight w:val="0"/>
          <w:marTop w:val="0"/>
          <w:marBottom w:val="0"/>
          <w:divBdr>
            <w:top w:val="none" w:sz="0" w:space="0" w:color="auto"/>
            <w:left w:val="none" w:sz="0" w:space="0" w:color="auto"/>
            <w:bottom w:val="none" w:sz="0" w:space="0" w:color="auto"/>
            <w:right w:val="none" w:sz="0" w:space="0" w:color="auto"/>
          </w:divBdr>
          <w:divsChild>
            <w:div w:id="1705255646">
              <w:marLeft w:val="0"/>
              <w:marRight w:val="0"/>
              <w:marTop w:val="0"/>
              <w:marBottom w:val="0"/>
              <w:divBdr>
                <w:top w:val="none" w:sz="0" w:space="0" w:color="auto"/>
                <w:left w:val="none" w:sz="0" w:space="0" w:color="auto"/>
                <w:bottom w:val="none" w:sz="0" w:space="0" w:color="auto"/>
                <w:right w:val="none" w:sz="0" w:space="0" w:color="auto"/>
              </w:divBdr>
              <w:divsChild>
                <w:div w:id="2103912140">
                  <w:marLeft w:val="0"/>
                  <w:marRight w:val="0"/>
                  <w:marTop w:val="0"/>
                  <w:marBottom w:val="0"/>
                  <w:divBdr>
                    <w:top w:val="none" w:sz="0" w:space="0" w:color="auto"/>
                    <w:left w:val="none" w:sz="0" w:space="0" w:color="auto"/>
                    <w:bottom w:val="none" w:sz="0" w:space="0" w:color="auto"/>
                    <w:right w:val="none" w:sz="0" w:space="0" w:color="auto"/>
                  </w:divBdr>
                  <w:divsChild>
                    <w:div w:id="466363044">
                      <w:marLeft w:val="0"/>
                      <w:marRight w:val="0"/>
                      <w:marTop w:val="0"/>
                      <w:marBottom w:val="0"/>
                      <w:divBdr>
                        <w:top w:val="none" w:sz="0" w:space="0" w:color="auto"/>
                        <w:left w:val="none" w:sz="0" w:space="0" w:color="auto"/>
                        <w:bottom w:val="none" w:sz="0" w:space="0" w:color="auto"/>
                        <w:right w:val="none" w:sz="0" w:space="0" w:color="auto"/>
                      </w:divBdr>
                      <w:divsChild>
                        <w:div w:id="648943351">
                          <w:marLeft w:val="0"/>
                          <w:marRight w:val="0"/>
                          <w:marTop w:val="0"/>
                          <w:marBottom w:val="0"/>
                          <w:divBdr>
                            <w:top w:val="none" w:sz="0" w:space="0" w:color="auto"/>
                            <w:left w:val="none" w:sz="0" w:space="0" w:color="auto"/>
                            <w:bottom w:val="none" w:sz="0" w:space="0" w:color="auto"/>
                            <w:right w:val="none" w:sz="0" w:space="0" w:color="auto"/>
                          </w:divBdr>
                          <w:divsChild>
                            <w:div w:id="1103647444">
                              <w:marLeft w:val="0"/>
                              <w:marRight w:val="0"/>
                              <w:marTop w:val="0"/>
                              <w:marBottom w:val="0"/>
                              <w:divBdr>
                                <w:top w:val="none" w:sz="0" w:space="0" w:color="auto"/>
                                <w:left w:val="none" w:sz="0" w:space="0" w:color="auto"/>
                                <w:bottom w:val="none" w:sz="0" w:space="0" w:color="auto"/>
                                <w:right w:val="none" w:sz="0" w:space="0" w:color="auto"/>
                              </w:divBdr>
                              <w:divsChild>
                                <w:div w:id="300497382">
                                  <w:marLeft w:val="0"/>
                                  <w:marRight w:val="0"/>
                                  <w:marTop w:val="0"/>
                                  <w:marBottom w:val="0"/>
                                  <w:divBdr>
                                    <w:top w:val="none" w:sz="0" w:space="0" w:color="auto"/>
                                    <w:left w:val="none" w:sz="0" w:space="0" w:color="auto"/>
                                    <w:bottom w:val="none" w:sz="0" w:space="0" w:color="auto"/>
                                    <w:right w:val="none" w:sz="0" w:space="0" w:color="auto"/>
                                  </w:divBdr>
                                  <w:divsChild>
                                    <w:div w:id="50429327">
                                      <w:marLeft w:val="0"/>
                                      <w:marRight w:val="0"/>
                                      <w:marTop w:val="0"/>
                                      <w:marBottom w:val="0"/>
                                      <w:divBdr>
                                        <w:top w:val="none" w:sz="0" w:space="0" w:color="auto"/>
                                        <w:left w:val="none" w:sz="0" w:space="0" w:color="auto"/>
                                        <w:bottom w:val="none" w:sz="0" w:space="0" w:color="auto"/>
                                        <w:right w:val="none" w:sz="0" w:space="0" w:color="auto"/>
                                      </w:divBdr>
                                      <w:divsChild>
                                        <w:div w:id="104739927">
                                          <w:marLeft w:val="0"/>
                                          <w:marRight w:val="165"/>
                                          <w:marTop w:val="150"/>
                                          <w:marBottom w:val="0"/>
                                          <w:divBdr>
                                            <w:top w:val="none" w:sz="0" w:space="0" w:color="auto"/>
                                            <w:left w:val="none" w:sz="0" w:space="0" w:color="auto"/>
                                            <w:bottom w:val="none" w:sz="0" w:space="0" w:color="auto"/>
                                            <w:right w:val="none" w:sz="0" w:space="0" w:color="auto"/>
                                          </w:divBdr>
                                          <w:divsChild>
                                            <w:div w:id="1237671002">
                                              <w:marLeft w:val="0"/>
                                              <w:marRight w:val="0"/>
                                              <w:marTop w:val="0"/>
                                              <w:marBottom w:val="0"/>
                                              <w:divBdr>
                                                <w:top w:val="none" w:sz="0" w:space="0" w:color="auto"/>
                                                <w:left w:val="none" w:sz="0" w:space="0" w:color="auto"/>
                                                <w:bottom w:val="none" w:sz="0" w:space="0" w:color="auto"/>
                                                <w:right w:val="none" w:sz="0" w:space="0" w:color="auto"/>
                                              </w:divBdr>
                                              <w:divsChild>
                                                <w:div w:id="20417377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07100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9288457">
      <w:bodyDiv w:val="1"/>
      <w:marLeft w:val="0"/>
      <w:marRight w:val="0"/>
      <w:marTop w:val="0"/>
      <w:marBottom w:val="0"/>
      <w:divBdr>
        <w:top w:val="none" w:sz="0" w:space="0" w:color="auto"/>
        <w:left w:val="none" w:sz="0" w:space="0" w:color="auto"/>
        <w:bottom w:val="none" w:sz="0" w:space="0" w:color="auto"/>
        <w:right w:val="none" w:sz="0" w:space="0" w:color="auto"/>
      </w:divBdr>
    </w:div>
    <w:div w:id="583346053">
      <w:bodyDiv w:val="1"/>
      <w:marLeft w:val="0"/>
      <w:marRight w:val="0"/>
      <w:marTop w:val="0"/>
      <w:marBottom w:val="0"/>
      <w:divBdr>
        <w:top w:val="none" w:sz="0" w:space="0" w:color="auto"/>
        <w:left w:val="none" w:sz="0" w:space="0" w:color="auto"/>
        <w:bottom w:val="none" w:sz="0" w:space="0" w:color="auto"/>
        <w:right w:val="none" w:sz="0" w:space="0" w:color="auto"/>
      </w:divBdr>
    </w:div>
    <w:div w:id="612639324">
      <w:bodyDiv w:val="1"/>
      <w:marLeft w:val="0"/>
      <w:marRight w:val="0"/>
      <w:marTop w:val="0"/>
      <w:marBottom w:val="0"/>
      <w:divBdr>
        <w:top w:val="none" w:sz="0" w:space="0" w:color="auto"/>
        <w:left w:val="none" w:sz="0" w:space="0" w:color="auto"/>
        <w:bottom w:val="none" w:sz="0" w:space="0" w:color="auto"/>
        <w:right w:val="none" w:sz="0" w:space="0" w:color="auto"/>
      </w:divBdr>
      <w:divsChild>
        <w:div w:id="702826557">
          <w:marLeft w:val="0"/>
          <w:marRight w:val="0"/>
          <w:marTop w:val="0"/>
          <w:marBottom w:val="0"/>
          <w:divBdr>
            <w:top w:val="none" w:sz="0" w:space="0" w:color="auto"/>
            <w:left w:val="none" w:sz="0" w:space="0" w:color="auto"/>
            <w:bottom w:val="none" w:sz="0" w:space="0" w:color="auto"/>
            <w:right w:val="none" w:sz="0" w:space="0" w:color="auto"/>
          </w:divBdr>
          <w:divsChild>
            <w:div w:id="545525765">
              <w:marLeft w:val="0"/>
              <w:marRight w:val="0"/>
              <w:marTop w:val="0"/>
              <w:marBottom w:val="0"/>
              <w:divBdr>
                <w:top w:val="none" w:sz="0" w:space="0" w:color="auto"/>
                <w:left w:val="none" w:sz="0" w:space="0" w:color="auto"/>
                <w:bottom w:val="none" w:sz="0" w:space="0" w:color="auto"/>
                <w:right w:val="none" w:sz="0" w:space="0" w:color="auto"/>
              </w:divBdr>
              <w:divsChild>
                <w:div w:id="1968508896">
                  <w:marLeft w:val="0"/>
                  <w:marRight w:val="0"/>
                  <w:marTop w:val="0"/>
                  <w:marBottom w:val="0"/>
                  <w:divBdr>
                    <w:top w:val="none" w:sz="0" w:space="0" w:color="auto"/>
                    <w:left w:val="none" w:sz="0" w:space="0" w:color="auto"/>
                    <w:bottom w:val="none" w:sz="0" w:space="0" w:color="auto"/>
                    <w:right w:val="none" w:sz="0" w:space="0" w:color="auto"/>
                  </w:divBdr>
                  <w:divsChild>
                    <w:div w:id="153881911">
                      <w:marLeft w:val="0"/>
                      <w:marRight w:val="0"/>
                      <w:marTop w:val="0"/>
                      <w:marBottom w:val="0"/>
                      <w:divBdr>
                        <w:top w:val="none" w:sz="0" w:space="0" w:color="auto"/>
                        <w:left w:val="none" w:sz="0" w:space="0" w:color="auto"/>
                        <w:bottom w:val="none" w:sz="0" w:space="0" w:color="auto"/>
                        <w:right w:val="none" w:sz="0" w:space="0" w:color="auto"/>
                      </w:divBdr>
                      <w:divsChild>
                        <w:div w:id="419911886">
                          <w:marLeft w:val="0"/>
                          <w:marRight w:val="0"/>
                          <w:marTop w:val="0"/>
                          <w:marBottom w:val="0"/>
                          <w:divBdr>
                            <w:top w:val="none" w:sz="0" w:space="0" w:color="auto"/>
                            <w:left w:val="none" w:sz="0" w:space="0" w:color="auto"/>
                            <w:bottom w:val="none" w:sz="0" w:space="0" w:color="auto"/>
                            <w:right w:val="none" w:sz="0" w:space="0" w:color="auto"/>
                          </w:divBdr>
                          <w:divsChild>
                            <w:div w:id="1353724875">
                              <w:marLeft w:val="0"/>
                              <w:marRight w:val="0"/>
                              <w:marTop w:val="0"/>
                              <w:marBottom w:val="0"/>
                              <w:divBdr>
                                <w:top w:val="none" w:sz="0" w:space="0" w:color="auto"/>
                                <w:left w:val="none" w:sz="0" w:space="0" w:color="auto"/>
                                <w:bottom w:val="none" w:sz="0" w:space="0" w:color="auto"/>
                                <w:right w:val="none" w:sz="0" w:space="0" w:color="auto"/>
                              </w:divBdr>
                              <w:divsChild>
                                <w:div w:id="602153822">
                                  <w:marLeft w:val="0"/>
                                  <w:marRight w:val="0"/>
                                  <w:marTop w:val="0"/>
                                  <w:marBottom w:val="0"/>
                                  <w:divBdr>
                                    <w:top w:val="none" w:sz="0" w:space="0" w:color="auto"/>
                                    <w:left w:val="none" w:sz="0" w:space="0" w:color="auto"/>
                                    <w:bottom w:val="none" w:sz="0" w:space="0" w:color="auto"/>
                                    <w:right w:val="none" w:sz="0" w:space="0" w:color="auto"/>
                                  </w:divBdr>
                                  <w:divsChild>
                                    <w:div w:id="1191063820">
                                      <w:marLeft w:val="0"/>
                                      <w:marRight w:val="0"/>
                                      <w:marTop w:val="0"/>
                                      <w:marBottom w:val="0"/>
                                      <w:divBdr>
                                        <w:top w:val="none" w:sz="0" w:space="0" w:color="auto"/>
                                        <w:left w:val="none" w:sz="0" w:space="0" w:color="auto"/>
                                        <w:bottom w:val="none" w:sz="0" w:space="0" w:color="auto"/>
                                        <w:right w:val="none" w:sz="0" w:space="0" w:color="auto"/>
                                      </w:divBdr>
                                    </w:div>
                                    <w:div w:id="1506433835">
                                      <w:marLeft w:val="0"/>
                                      <w:marRight w:val="0"/>
                                      <w:marTop w:val="0"/>
                                      <w:marBottom w:val="0"/>
                                      <w:divBdr>
                                        <w:top w:val="none" w:sz="0" w:space="0" w:color="auto"/>
                                        <w:left w:val="none" w:sz="0" w:space="0" w:color="auto"/>
                                        <w:bottom w:val="none" w:sz="0" w:space="0" w:color="auto"/>
                                        <w:right w:val="none" w:sz="0" w:space="0" w:color="auto"/>
                                      </w:divBdr>
                                      <w:divsChild>
                                        <w:div w:id="1262110567">
                                          <w:marLeft w:val="0"/>
                                          <w:marRight w:val="165"/>
                                          <w:marTop w:val="150"/>
                                          <w:marBottom w:val="0"/>
                                          <w:divBdr>
                                            <w:top w:val="none" w:sz="0" w:space="0" w:color="auto"/>
                                            <w:left w:val="none" w:sz="0" w:space="0" w:color="auto"/>
                                            <w:bottom w:val="none" w:sz="0" w:space="0" w:color="auto"/>
                                            <w:right w:val="none" w:sz="0" w:space="0" w:color="auto"/>
                                          </w:divBdr>
                                          <w:divsChild>
                                            <w:div w:id="373430469">
                                              <w:marLeft w:val="0"/>
                                              <w:marRight w:val="0"/>
                                              <w:marTop w:val="0"/>
                                              <w:marBottom w:val="0"/>
                                              <w:divBdr>
                                                <w:top w:val="none" w:sz="0" w:space="0" w:color="auto"/>
                                                <w:left w:val="none" w:sz="0" w:space="0" w:color="auto"/>
                                                <w:bottom w:val="none" w:sz="0" w:space="0" w:color="auto"/>
                                                <w:right w:val="none" w:sz="0" w:space="0" w:color="auto"/>
                                              </w:divBdr>
                                              <w:divsChild>
                                                <w:div w:id="85441872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6453998">
      <w:bodyDiv w:val="1"/>
      <w:marLeft w:val="0"/>
      <w:marRight w:val="0"/>
      <w:marTop w:val="0"/>
      <w:marBottom w:val="0"/>
      <w:divBdr>
        <w:top w:val="none" w:sz="0" w:space="0" w:color="auto"/>
        <w:left w:val="none" w:sz="0" w:space="0" w:color="auto"/>
        <w:bottom w:val="none" w:sz="0" w:space="0" w:color="auto"/>
        <w:right w:val="none" w:sz="0" w:space="0" w:color="auto"/>
      </w:divBdr>
    </w:div>
    <w:div w:id="634413153">
      <w:bodyDiv w:val="1"/>
      <w:marLeft w:val="0"/>
      <w:marRight w:val="0"/>
      <w:marTop w:val="0"/>
      <w:marBottom w:val="0"/>
      <w:divBdr>
        <w:top w:val="none" w:sz="0" w:space="0" w:color="auto"/>
        <w:left w:val="none" w:sz="0" w:space="0" w:color="auto"/>
        <w:bottom w:val="none" w:sz="0" w:space="0" w:color="auto"/>
        <w:right w:val="none" w:sz="0" w:space="0" w:color="auto"/>
      </w:divBdr>
    </w:div>
    <w:div w:id="637760460">
      <w:bodyDiv w:val="1"/>
      <w:marLeft w:val="0"/>
      <w:marRight w:val="0"/>
      <w:marTop w:val="0"/>
      <w:marBottom w:val="0"/>
      <w:divBdr>
        <w:top w:val="none" w:sz="0" w:space="0" w:color="auto"/>
        <w:left w:val="none" w:sz="0" w:space="0" w:color="auto"/>
        <w:bottom w:val="none" w:sz="0" w:space="0" w:color="auto"/>
        <w:right w:val="none" w:sz="0" w:space="0" w:color="auto"/>
      </w:divBdr>
    </w:div>
    <w:div w:id="638611562">
      <w:bodyDiv w:val="1"/>
      <w:marLeft w:val="0"/>
      <w:marRight w:val="0"/>
      <w:marTop w:val="0"/>
      <w:marBottom w:val="0"/>
      <w:divBdr>
        <w:top w:val="none" w:sz="0" w:space="0" w:color="auto"/>
        <w:left w:val="none" w:sz="0" w:space="0" w:color="auto"/>
        <w:bottom w:val="none" w:sz="0" w:space="0" w:color="auto"/>
        <w:right w:val="none" w:sz="0" w:space="0" w:color="auto"/>
      </w:divBdr>
    </w:div>
    <w:div w:id="643660328">
      <w:bodyDiv w:val="1"/>
      <w:marLeft w:val="0"/>
      <w:marRight w:val="0"/>
      <w:marTop w:val="0"/>
      <w:marBottom w:val="0"/>
      <w:divBdr>
        <w:top w:val="none" w:sz="0" w:space="0" w:color="auto"/>
        <w:left w:val="none" w:sz="0" w:space="0" w:color="auto"/>
        <w:bottom w:val="none" w:sz="0" w:space="0" w:color="auto"/>
        <w:right w:val="none" w:sz="0" w:space="0" w:color="auto"/>
      </w:divBdr>
    </w:div>
    <w:div w:id="651830442">
      <w:bodyDiv w:val="1"/>
      <w:marLeft w:val="0"/>
      <w:marRight w:val="0"/>
      <w:marTop w:val="0"/>
      <w:marBottom w:val="0"/>
      <w:divBdr>
        <w:top w:val="none" w:sz="0" w:space="0" w:color="auto"/>
        <w:left w:val="none" w:sz="0" w:space="0" w:color="auto"/>
        <w:bottom w:val="none" w:sz="0" w:space="0" w:color="auto"/>
        <w:right w:val="none" w:sz="0" w:space="0" w:color="auto"/>
      </w:divBdr>
    </w:div>
    <w:div w:id="659505895">
      <w:bodyDiv w:val="1"/>
      <w:marLeft w:val="0"/>
      <w:marRight w:val="0"/>
      <w:marTop w:val="0"/>
      <w:marBottom w:val="0"/>
      <w:divBdr>
        <w:top w:val="none" w:sz="0" w:space="0" w:color="auto"/>
        <w:left w:val="none" w:sz="0" w:space="0" w:color="auto"/>
        <w:bottom w:val="none" w:sz="0" w:space="0" w:color="auto"/>
        <w:right w:val="none" w:sz="0" w:space="0" w:color="auto"/>
      </w:divBdr>
      <w:divsChild>
        <w:div w:id="1039166871">
          <w:marLeft w:val="0"/>
          <w:marRight w:val="0"/>
          <w:marTop w:val="0"/>
          <w:marBottom w:val="0"/>
          <w:divBdr>
            <w:top w:val="none" w:sz="0" w:space="0" w:color="auto"/>
            <w:left w:val="none" w:sz="0" w:space="0" w:color="auto"/>
            <w:bottom w:val="none" w:sz="0" w:space="0" w:color="auto"/>
            <w:right w:val="none" w:sz="0" w:space="0" w:color="auto"/>
          </w:divBdr>
        </w:div>
        <w:div w:id="1230651991">
          <w:marLeft w:val="0"/>
          <w:marRight w:val="0"/>
          <w:marTop w:val="0"/>
          <w:marBottom w:val="0"/>
          <w:divBdr>
            <w:top w:val="none" w:sz="0" w:space="0" w:color="auto"/>
            <w:left w:val="none" w:sz="0" w:space="0" w:color="auto"/>
            <w:bottom w:val="none" w:sz="0" w:space="0" w:color="auto"/>
            <w:right w:val="none" w:sz="0" w:space="0" w:color="auto"/>
          </w:divBdr>
          <w:divsChild>
            <w:div w:id="374693509">
              <w:marLeft w:val="0"/>
              <w:marRight w:val="165"/>
              <w:marTop w:val="150"/>
              <w:marBottom w:val="0"/>
              <w:divBdr>
                <w:top w:val="none" w:sz="0" w:space="0" w:color="auto"/>
                <w:left w:val="none" w:sz="0" w:space="0" w:color="auto"/>
                <w:bottom w:val="none" w:sz="0" w:space="0" w:color="auto"/>
                <w:right w:val="none" w:sz="0" w:space="0" w:color="auto"/>
              </w:divBdr>
              <w:divsChild>
                <w:div w:id="302929136">
                  <w:marLeft w:val="0"/>
                  <w:marRight w:val="0"/>
                  <w:marTop w:val="0"/>
                  <w:marBottom w:val="0"/>
                  <w:divBdr>
                    <w:top w:val="none" w:sz="0" w:space="0" w:color="auto"/>
                    <w:left w:val="none" w:sz="0" w:space="0" w:color="auto"/>
                    <w:bottom w:val="none" w:sz="0" w:space="0" w:color="auto"/>
                    <w:right w:val="none" w:sz="0" w:space="0" w:color="auto"/>
                  </w:divBdr>
                  <w:divsChild>
                    <w:div w:id="150582441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81769">
      <w:bodyDiv w:val="1"/>
      <w:marLeft w:val="0"/>
      <w:marRight w:val="0"/>
      <w:marTop w:val="0"/>
      <w:marBottom w:val="0"/>
      <w:divBdr>
        <w:top w:val="none" w:sz="0" w:space="0" w:color="auto"/>
        <w:left w:val="none" w:sz="0" w:space="0" w:color="auto"/>
        <w:bottom w:val="none" w:sz="0" w:space="0" w:color="auto"/>
        <w:right w:val="none" w:sz="0" w:space="0" w:color="auto"/>
      </w:divBdr>
    </w:div>
    <w:div w:id="687679786">
      <w:bodyDiv w:val="1"/>
      <w:marLeft w:val="0"/>
      <w:marRight w:val="0"/>
      <w:marTop w:val="0"/>
      <w:marBottom w:val="0"/>
      <w:divBdr>
        <w:top w:val="none" w:sz="0" w:space="0" w:color="auto"/>
        <w:left w:val="none" w:sz="0" w:space="0" w:color="auto"/>
        <w:bottom w:val="none" w:sz="0" w:space="0" w:color="auto"/>
        <w:right w:val="none" w:sz="0" w:space="0" w:color="auto"/>
      </w:divBdr>
    </w:div>
    <w:div w:id="694886167">
      <w:bodyDiv w:val="1"/>
      <w:marLeft w:val="0"/>
      <w:marRight w:val="0"/>
      <w:marTop w:val="0"/>
      <w:marBottom w:val="0"/>
      <w:divBdr>
        <w:top w:val="none" w:sz="0" w:space="0" w:color="auto"/>
        <w:left w:val="none" w:sz="0" w:space="0" w:color="auto"/>
        <w:bottom w:val="none" w:sz="0" w:space="0" w:color="auto"/>
        <w:right w:val="none" w:sz="0" w:space="0" w:color="auto"/>
      </w:divBdr>
      <w:divsChild>
        <w:div w:id="1388605046">
          <w:marLeft w:val="0"/>
          <w:marRight w:val="0"/>
          <w:marTop w:val="0"/>
          <w:marBottom w:val="0"/>
          <w:divBdr>
            <w:top w:val="none" w:sz="0" w:space="0" w:color="auto"/>
            <w:left w:val="none" w:sz="0" w:space="0" w:color="auto"/>
            <w:bottom w:val="none" w:sz="0" w:space="0" w:color="auto"/>
            <w:right w:val="none" w:sz="0" w:space="0" w:color="auto"/>
          </w:divBdr>
        </w:div>
        <w:div w:id="1579635255">
          <w:marLeft w:val="0"/>
          <w:marRight w:val="0"/>
          <w:marTop w:val="0"/>
          <w:marBottom w:val="0"/>
          <w:divBdr>
            <w:top w:val="none" w:sz="0" w:space="0" w:color="auto"/>
            <w:left w:val="none" w:sz="0" w:space="0" w:color="auto"/>
            <w:bottom w:val="none" w:sz="0" w:space="0" w:color="auto"/>
            <w:right w:val="none" w:sz="0" w:space="0" w:color="auto"/>
          </w:divBdr>
          <w:divsChild>
            <w:div w:id="721445764">
              <w:marLeft w:val="0"/>
              <w:marRight w:val="165"/>
              <w:marTop w:val="150"/>
              <w:marBottom w:val="0"/>
              <w:divBdr>
                <w:top w:val="none" w:sz="0" w:space="0" w:color="auto"/>
                <w:left w:val="none" w:sz="0" w:space="0" w:color="auto"/>
                <w:bottom w:val="none" w:sz="0" w:space="0" w:color="auto"/>
                <w:right w:val="none" w:sz="0" w:space="0" w:color="auto"/>
              </w:divBdr>
              <w:divsChild>
                <w:div w:id="1650865530">
                  <w:marLeft w:val="0"/>
                  <w:marRight w:val="0"/>
                  <w:marTop w:val="0"/>
                  <w:marBottom w:val="0"/>
                  <w:divBdr>
                    <w:top w:val="none" w:sz="0" w:space="0" w:color="auto"/>
                    <w:left w:val="none" w:sz="0" w:space="0" w:color="auto"/>
                    <w:bottom w:val="none" w:sz="0" w:space="0" w:color="auto"/>
                    <w:right w:val="none" w:sz="0" w:space="0" w:color="auto"/>
                  </w:divBdr>
                  <w:divsChild>
                    <w:div w:id="16057687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11220">
      <w:bodyDiv w:val="1"/>
      <w:marLeft w:val="0"/>
      <w:marRight w:val="0"/>
      <w:marTop w:val="0"/>
      <w:marBottom w:val="0"/>
      <w:divBdr>
        <w:top w:val="none" w:sz="0" w:space="0" w:color="auto"/>
        <w:left w:val="none" w:sz="0" w:space="0" w:color="auto"/>
        <w:bottom w:val="none" w:sz="0" w:space="0" w:color="auto"/>
        <w:right w:val="none" w:sz="0" w:space="0" w:color="auto"/>
      </w:divBdr>
      <w:divsChild>
        <w:div w:id="1769111076">
          <w:marLeft w:val="0"/>
          <w:marRight w:val="0"/>
          <w:marTop w:val="0"/>
          <w:marBottom w:val="0"/>
          <w:divBdr>
            <w:top w:val="none" w:sz="0" w:space="0" w:color="auto"/>
            <w:left w:val="none" w:sz="0" w:space="0" w:color="auto"/>
            <w:bottom w:val="none" w:sz="0" w:space="0" w:color="auto"/>
            <w:right w:val="none" w:sz="0" w:space="0" w:color="auto"/>
          </w:divBdr>
        </w:div>
        <w:div w:id="1895388684">
          <w:marLeft w:val="0"/>
          <w:marRight w:val="0"/>
          <w:marTop w:val="0"/>
          <w:marBottom w:val="0"/>
          <w:divBdr>
            <w:top w:val="none" w:sz="0" w:space="0" w:color="auto"/>
            <w:left w:val="none" w:sz="0" w:space="0" w:color="auto"/>
            <w:bottom w:val="none" w:sz="0" w:space="0" w:color="auto"/>
            <w:right w:val="none" w:sz="0" w:space="0" w:color="auto"/>
          </w:divBdr>
          <w:divsChild>
            <w:div w:id="317729568">
              <w:marLeft w:val="0"/>
              <w:marRight w:val="165"/>
              <w:marTop w:val="150"/>
              <w:marBottom w:val="0"/>
              <w:divBdr>
                <w:top w:val="none" w:sz="0" w:space="0" w:color="auto"/>
                <w:left w:val="none" w:sz="0" w:space="0" w:color="auto"/>
                <w:bottom w:val="none" w:sz="0" w:space="0" w:color="auto"/>
                <w:right w:val="none" w:sz="0" w:space="0" w:color="auto"/>
              </w:divBdr>
              <w:divsChild>
                <w:div w:id="1062872821">
                  <w:marLeft w:val="0"/>
                  <w:marRight w:val="0"/>
                  <w:marTop w:val="0"/>
                  <w:marBottom w:val="0"/>
                  <w:divBdr>
                    <w:top w:val="none" w:sz="0" w:space="0" w:color="auto"/>
                    <w:left w:val="none" w:sz="0" w:space="0" w:color="auto"/>
                    <w:bottom w:val="none" w:sz="0" w:space="0" w:color="auto"/>
                    <w:right w:val="none" w:sz="0" w:space="0" w:color="auto"/>
                  </w:divBdr>
                  <w:divsChild>
                    <w:div w:id="14015145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309155">
      <w:bodyDiv w:val="1"/>
      <w:marLeft w:val="0"/>
      <w:marRight w:val="0"/>
      <w:marTop w:val="0"/>
      <w:marBottom w:val="0"/>
      <w:divBdr>
        <w:top w:val="none" w:sz="0" w:space="0" w:color="auto"/>
        <w:left w:val="none" w:sz="0" w:space="0" w:color="auto"/>
        <w:bottom w:val="none" w:sz="0" w:space="0" w:color="auto"/>
        <w:right w:val="none" w:sz="0" w:space="0" w:color="auto"/>
      </w:divBdr>
    </w:div>
    <w:div w:id="745762419">
      <w:bodyDiv w:val="1"/>
      <w:marLeft w:val="0"/>
      <w:marRight w:val="0"/>
      <w:marTop w:val="0"/>
      <w:marBottom w:val="0"/>
      <w:divBdr>
        <w:top w:val="none" w:sz="0" w:space="0" w:color="auto"/>
        <w:left w:val="none" w:sz="0" w:space="0" w:color="auto"/>
        <w:bottom w:val="none" w:sz="0" w:space="0" w:color="auto"/>
        <w:right w:val="none" w:sz="0" w:space="0" w:color="auto"/>
      </w:divBdr>
    </w:div>
    <w:div w:id="757597652">
      <w:bodyDiv w:val="1"/>
      <w:marLeft w:val="0"/>
      <w:marRight w:val="0"/>
      <w:marTop w:val="0"/>
      <w:marBottom w:val="0"/>
      <w:divBdr>
        <w:top w:val="none" w:sz="0" w:space="0" w:color="auto"/>
        <w:left w:val="none" w:sz="0" w:space="0" w:color="auto"/>
        <w:bottom w:val="none" w:sz="0" w:space="0" w:color="auto"/>
        <w:right w:val="none" w:sz="0" w:space="0" w:color="auto"/>
      </w:divBdr>
    </w:div>
    <w:div w:id="759181245">
      <w:bodyDiv w:val="1"/>
      <w:marLeft w:val="0"/>
      <w:marRight w:val="0"/>
      <w:marTop w:val="0"/>
      <w:marBottom w:val="0"/>
      <w:divBdr>
        <w:top w:val="none" w:sz="0" w:space="0" w:color="auto"/>
        <w:left w:val="none" w:sz="0" w:space="0" w:color="auto"/>
        <w:bottom w:val="none" w:sz="0" w:space="0" w:color="auto"/>
        <w:right w:val="none" w:sz="0" w:space="0" w:color="auto"/>
      </w:divBdr>
    </w:div>
    <w:div w:id="768232474">
      <w:bodyDiv w:val="1"/>
      <w:marLeft w:val="0"/>
      <w:marRight w:val="0"/>
      <w:marTop w:val="0"/>
      <w:marBottom w:val="0"/>
      <w:divBdr>
        <w:top w:val="none" w:sz="0" w:space="0" w:color="auto"/>
        <w:left w:val="none" w:sz="0" w:space="0" w:color="auto"/>
        <w:bottom w:val="none" w:sz="0" w:space="0" w:color="auto"/>
        <w:right w:val="none" w:sz="0" w:space="0" w:color="auto"/>
      </w:divBdr>
    </w:div>
    <w:div w:id="774177580">
      <w:bodyDiv w:val="1"/>
      <w:marLeft w:val="0"/>
      <w:marRight w:val="0"/>
      <w:marTop w:val="0"/>
      <w:marBottom w:val="0"/>
      <w:divBdr>
        <w:top w:val="none" w:sz="0" w:space="0" w:color="auto"/>
        <w:left w:val="none" w:sz="0" w:space="0" w:color="auto"/>
        <w:bottom w:val="none" w:sz="0" w:space="0" w:color="auto"/>
        <w:right w:val="none" w:sz="0" w:space="0" w:color="auto"/>
      </w:divBdr>
    </w:div>
    <w:div w:id="786508316">
      <w:bodyDiv w:val="1"/>
      <w:marLeft w:val="0"/>
      <w:marRight w:val="0"/>
      <w:marTop w:val="0"/>
      <w:marBottom w:val="0"/>
      <w:divBdr>
        <w:top w:val="none" w:sz="0" w:space="0" w:color="auto"/>
        <w:left w:val="none" w:sz="0" w:space="0" w:color="auto"/>
        <w:bottom w:val="none" w:sz="0" w:space="0" w:color="auto"/>
        <w:right w:val="none" w:sz="0" w:space="0" w:color="auto"/>
      </w:divBdr>
    </w:div>
    <w:div w:id="794835683">
      <w:bodyDiv w:val="1"/>
      <w:marLeft w:val="0"/>
      <w:marRight w:val="0"/>
      <w:marTop w:val="0"/>
      <w:marBottom w:val="0"/>
      <w:divBdr>
        <w:top w:val="none" w:sz="0" w:space="0" w:color="auto"/>
        <w:left w:val="none" w:sz="0" w:space="0" w:color="auto"/>
        <w:bottom w:val="none" w:sz="0" w:space="0" w:color="auto"/>
        <w:right w:val="none" w:sz="0" w:space="0" w:color="auto"/>
      </w:divBdr>
    </w:div>
    <w:div w:id="823426268">
      <w:bodyDiv w:val="1"/>
      <w:marLeft w:val="0"/>
      <w:marRight w:val="0"/>
      <w:marTop w:val="0"/>
      <w:marBottom w:val="0"/>
      <w:divBdr>
        <w:top w:val="none" w:sz="0" w:space="0" w:color="auto"/>
        <w:left w:val="none" w:sz="0" w:space="0" w:color="auto"/>
        <w:bottom w:val="none" w:sz="0" w:space="0" w:color="auto"/>
        <w:right w:val="none" w:sz="0" w:space="0" w:color="auto"/>
      </w:divBdr>
    </w:div>
    <w:div w:id="826168589">
      <w:bodyDiv w:val="1"/>
      <w:marLeft w:val="0"/>
      <w:marRight w:val="0"/>
      <w:marTop w:val="0"/>
      <w:marBottom w:val="0"/>
      <w:divBdr>
        <w:top w:val="none" w:sz="0" w:space="0" w:color="auto"/>
        <w:left w:val="none" w:sz="0" w:space="0" w:color="auto"/>
        <w:bottom w:val="none" w:sz="0" w:space="0" w:color="auto"/>
        <w:right w:val="none" w:sz="0" w:space="0" w:color="auto"/>
      </w:divBdr>
    </w:div>
    <w:div w:id="834957455">
      <w:bodyDiv w:val="1"/>
      <w:marLeft w:val="0"/>
      <w:marRight w:val="0"/>
      <w:marTop w:val="0"/>
      <w:marBottom w:val="0"/>
      <w:divBdr>
        <w:top w:val="none" w:sz="0" w:space="0" w:color="auto"/>
        <w:left w:val="none" w:sz="0" w:space="0" w:color="auto"/>
        <w:bottom w:val="none" w:sz="0" w:space="0" w:color="auto"/>
        <w:right w:val="none" w:sz="0" w:space="0" w:color="auto"/>
      </w:divBdr>
    </w:div>
    <w:div w:id="852649609">
      <w:bodyDiv w:val="1"/>
      <w:marLeft w:val="0"/>
      <w:marRight w:val="0"/>
      <w:marTop w:val="0"/>
      <w:marBottom w:val="0"/>
      <w:divBdr>
        <w:top w:val="none" w:sz="0" w:space="0" w:color="auto"/>
        <w:left w:val="none" w:sz="0" w:space="0" w:color="auto"/>
        <w:bottom w:val="none" w:sz="0" w:space="0" w:color="auto"/>
        <w:right w:val="none" w:sz="0" w:space="0" w:color="auto"/>
      </w:divBdr>
    </w:div>
    <w:div w:id="875040382">
      <w:bodyDiv w:val="1"/>
      <w:marLeft w:val="0"/>
      <w:marRight w:val="0"/>
      <w:marTop w:val="0"/>
      <w:marBottom w:val="0"/>
      <w:divBdr>
        <w:top w:val="none" w:sz="0" w:space="0" w:color="auto"/>
        <w:left w:val="none" w:sz="0" w:space="0" w:color="auto"/>
        <w:bottom w:val="none" w:sz="0" w:space="0" w:color="auto"/>
        <w:right w:val="none" w:sz="0" w:space="0" w:color="auto"/>
      </w:divBdr>
    </w:div>
    <w:div w:id="889147610">
      <w:bodyDiv w:val="1"/>
      <w:marLeft w:val="0"/>
      <w:marRight w:val="0"/>
      <w:marTop w:val="0"/>
      <w:marBottom w:val="0"/>
      <w:divBdr>
        <w:top w:val="none" w:sz="0" w:space="0" w:color="auto"/>
        <w:left w:val="none" w:sz="0" w:space="0" w:color="auto"/>
        <w:bottom w:val="none" w:sz="0" w:space="0" w:color="auto"/>
        <w:right w:val="none" w:sz="0" w:space="0" w:color="auto"/>
      </w:divBdr>
    </w:div>
    <w:div w:id="895506251">
      <w:bodyDiv w:val="1"/>
      <w:marLeft w:val="0"/>
      <w:marRight w:val="0"/>
      <w:marTop w:val="0"/>
      <w:marBottom w:val="0"/>
      <w:divBdr>
        <w:top w:val="none" w:sz="0" w:space="0" w:color="auto"/>
        <w:left w:val="none" w:sz="0" w:space="0" w:color="auto"/>
        <w:bottom w:val="none" w:sz="0" w:space="0" w:color="auto"/>
        <w:right w:val="none" w:sz="0" w:space="0" w:color="auto"/>
      </w:divBdr>
      <w:divsChild>
        <w:div w:id="129521595">
          <w:marLeft w:val="0"/>
          <w:marRight w:val="0"/>
          <w:marTop w:val="0"/>
          <w:marBottom w:val="0"/>
          <w:divBdr>
            <w:top w:val="none" w:sz="0" w:space="0" w:color="auto"/>
            <w:left w:val="none" w:sz="0" w:space="0" w:color="auto"/>
            <w:bottom w:val="none" w:sz="0" w:space="0" w:color="auto"/>
            <w:right w:val="none" w:sz="0" w:space="0" w:color="auto"/>
          </w:divBdr>
        </w:div>
        <w:div w:id="1622879026">
          <w:marLeft w:val="0"/>
          <w:marRight w:val="0"/>
          <w:marTop w:val="0"/>
          <w:marBottom w:val="0"/>
          <w:divBdr>
            <w:top w:val="none" w:sz="0" w:space="0" w:color="auto"/>
            <w:left w:val="none" w:sz="0" w:space="0" w:color="auto"/>
            <w:bottom w:val="none" w:sz="0" w:space="0" w:color="auto"/>
            <w:right w:val="none" w:sz="0" w:space="0" w:color="auto"/>
          </w:divBdr>
          <w:divsChild>
            <w:div w:id="596594376">
              <w:marLeft w:val="0"/>
              <w:marRight w:val="165"/>
              <w:marTop w:val="150"/>
              <w:marBottom w:val="0"/>
              <w:divBdr>
                <w:top w:val="none" w:sz="0" w:space="0" w:color="auto"/>
                <w:left w:val="none" w:sz="0" w:space="0" w:color="auto"/>
                <w:bottom w:val="none" w:sz="0" w:space="0" w:color="auto"/>
                <w:right w:val="none" w:sz="0" w:space="0" w:color="auto"/>
              </w:divBdr>
              <w:divsChild>
                <w:div w:id="1129785328">
                  <w:marLeft w:val="0"/>
                  <w:marRight w:val="0"/>
                  <w:marTop w:val="0"/>
                  <w:marBottom w:val="0"/>
                  <w:divBdr>
                    <w:top w:val="none" w:sz="0" w:space="0" w:color="auto"/>
                    <w:left w:val="none" w:sz="0" w:space="0" w:color="auto"/>
                    <w:bottom w:val="none" w:sz="0" w:space="0" w:color="auto"/>
                    <w:right w:val="none" w:sz="0" w:space="0" w:color="auto"/>
                  </w:divBdr>
                  <w:divsChild>
                    <w:div w:id="1250385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440218">
      <w:bodyDiv w:val="1"/>
      <w:marLeft w:val="0"/>
      <w:marRight w:val="0"/>
      <w:marTop w:val="0"/>
      <w:marBottom w:val="0"/>
      <w:divBdr>
        <w:top w:val="none" w:sz="0" w:space="0" w:color="auto"/>
        <w:left w:val="none" w:sz="0" w:space="0" w:color="auto"/>
        <w:bottom w:val="none" w:sz="0" w:space="0" w:color="auto"/>
        <w:right w:val="none" w:sz="0" w:space="0" w:color="auto"/>
      </w:divBdr>
    </w:div>
    <w:div w:id="920408844">
      <w:bodyDiv w:val="1"/>
      <w:marLeft w:val="0"/>
      <w:marRight w:val="0"/>
      <w:marTop w:val="0"/>
      <w:marBottom w:val="0"/>
      <w:divBdr>
        <w:top w:val="none" w:sz="0" w:space="0" w:color="auto"/>
        <w:left w:val="none" w:sz="0" w:space="0" w:color="auto"/>
        <w:bottom w:val="none" w:sz="0" w:space="0" w:color="auto"/>
        <w:right w:val="none" w:sz="0" w:space="0" w:color="auto"/>
      </w:divBdr>
      <w:divsChild>
        <w:div w:id="1280719588">
          <w:marLeft w:val="0"/>
          <w:marRight w:val="0"/>
          <w:marTop w:val="0"/>
          <w:marBottom w:val="0"/>
          <w:divBdr>
            <w:top w:val="none" w:sz="0" w:space="0" w:color="auto"/>
            <w:left w:val="none" w:sz="0" w:space="0" w:color="auto"/>
            <w:bottom w:val="none" w:sz="0" w:space="0" w:color="auto"/>
            <w:right w:val="none" w:sz="0" w:space="0" w:color="auto"/>
          </w:divBdr>
          <w:divsChild>
            <w:div w:id="1687755183">
              <w:marLeft w:val="0"/>
              <w:marRight w:val="0"/>
              <w:marTop w:val="0"/>
              <w:marBottom w:val="0"/>
              <w:divBdr>
                <w:top w:val="none" w:sz="0" w:space="0" w:color="auto"/>
                <w:left w:val="none" w:sz="0" w:space="0" w:color="auto"/>
                <w:bottom w:val="none" w:sz="0" w:space="0" w:color="auto"/>
                <w:right w:val="none" w:sz="0" w:space="0" w:color="auto"/>
              </w:divBdr>
              <w:divsChild>
                <w:div w:id="1105350437">
                  <w:marLeft w:val="0"/>
                  <w:marRight w:val="0"/>
                  <w:marTop w:val="0"/>
                  <w:marBottom w:val="0"/>
                  <w:divBdr>
                    <w:top w:val="none" w:sz="0" w:space="0" w:color="auto"/>
                    <w:left w:val="none" w:sz="0" w:space="0" w:color="auto"/>
                    <w:bottom w:val="none" w:sz="0" w:space="0" w:color="auto"/>
                    <w:right w:val="none" w:sz="0" w:space="0" w:color="auto"/>
                  </w:divBdr>
                  <w:divsChild>
                    <w:div w:id="1162821027">
                      <w:marLeft w:val="0"/>
                      <w:marRight w:val="0"/>
                      <w:marTop w:val="0"/>
                      <w:marBottom w:val="0"/>
                      <w:divBdr>
                        <w:top w:val="none" w:sz="0" w:space="0" w:color="auto"/>
                        <w:left w:val="none" w:sz="0" w:space="0" w:color="auto"/>
                        <w:bottom w:val="none" w:sz="0" w:space="0" w:color="auto"/>
                        <w:right w:val="none" w:sz="0" w:space="0" w:color="auto"/>
                      </w:divBdr>
                      <w:divsChild>
                        <w:div w:id="1413773152">
                          <w:marLeft w:val="0"/>
                          <w:marRight w:val="0"/>
                          <w:marTop w:val="0"/>
                          <w:marBottom w:val="0"/>
                          <w:divBdr>
                            <w:top w:val="none" w:sz="0" w:space="0" w:color="auto"/>
                            <w:left w:val="none" w:sz="0" w:space="0" w:color="auto"/>
                            <w:bottom w:val="none" w:sz="0" w:space="0" w:color="auto"/>
                            <w:right w:val="none" w:sz="0" w:space="0" w:color="auto"/>
                          </w:divBdr>
                          <w:divsChild>
                            <w:div w:id="863443828">
                              <w:marLeft w:val="0"/>
                              <w:marRight w:val="0"/>
                              <w:marTop w:val="0"/>
                              <w:marBottom w:val="0"/>
                              <w:divBdr>
                                <w:top w:val="none" w:sz="0" w:space="0" w:color="auto"/>
                                <w:left w:val="none" w:sz="0" w:space="0" w:color="auto"/>
                                <w:bottom w:val="none" w:sz="0" w:space="0" w:color="auto"/>
                                <w:right w:val="none" w:sz="0" w:space="0" w:color="auto"/>
                              </w:divBdr>
                              <w:divsChild>
                                <w:div w:id="1021933394">
                                  <w:marLeft w:val="0"/>
                                  <w:marRight w:val="0"/>
                                  <w:marTop w:val="0"/>
                                  <w:marBottom w:val="0"/>
                                  <w:divBdr>
                                    <w:top w:val="none" w:sz="0" w:space="0" w:color="auto"/>
                                    <w:left w:val="none" w:sz="0" w:space="0" w:color="auto"/>
                                    <w:bottom w:val="none" w:sz="0" w:space="0" w:color="auto"/>
                                    <w:right w:val="none" w:sz="0" w:space="0" w:color="auto"/>
                                  </w:divBdr>
                                  <w:divsChild>
                                    <w:div w:id="1386685776">
                                      <w:marLeft w:val="0"/>
                                      <w:marRight w:val="0"/>
                                      <w:marTop w:val="0"/>
                                      <w:marBottom w:val="0"/>
                                      <w:divBdr>
                                        <w:top w:val="none" w:sz="0" w:space="0" w:color="auto"/>
                                        <w:left w:val="none" w:sz="0" w:space="0" w:color="auto"/>
                                        <w:bottom w:val="none" w:sz="0" w:space="0" w:color="auto"/>
                                        <w:right w:val="none" w:sz="0" w:space="0" w:color="auto"/>
                                      </w:divBdr>
                                    </w:div>
                                    <w:div w:id="16933923">
                                      <w:marLeft w:val="0"/>
                                      <w:marRight w:val="0"/>
                                      <w:marTop w:val="0"/>
                                      <w:marBottom w:val="0"/>
                                      <w:divBdr>
                                        <w:top w:val="none" w:sz="0" w:space="0" w:color="auto"/>
                                        <w:left w:val="none" w:sz="0" w:space="0" w:color="auto"/>
                                        <w:bottom w:val="none" w:sz="0" w:space="0" w:color="auto"/>
                                        <w:right w:val="none" w:sz="0" w:space="0" w:color="auto"/>
                                      </w:divBdr>
                                      <w:divsChild>
                                        <w:div w:id="1256325934">
                                          <w:marLeft w:val="0"/>
                                          <w:marRight w:val="165"/>
                                          <w:marTop w:val="150"/>
                                          <w:marBottom w:val="0"/>
                                          <w:divBdr>
                                            <w:top w:val="none" w:sz="0" w:space="0" w:color="auto"/>
                                            <w:left w:val="none" w:sz="0" w:space="0" w:color="auto"/>
                                            <w:bottom w:val="none" w:sz="0" w:space="0" w:color="auto"/>
                                            <w:right w:val="none" w:sz="0" w:space="0" w:color="auto"/>
                                          </w:divBdr>
                                          <w:divsChild>
                                            <w:div w:id="1613436057">
                                              <w:marLeft w:val="0"/>
                                              <w:marRight w:val="0"/>
                                              <w:marTop w:val="0"/>
                                              <w:marBottom w:val="0"/>
                                              <w:divBdr>
                                                <w:top w:val="none" w:sz="0" w:space="0" w:color="auto"/>
                                                <w:left w:val="none" w:sz="0" w:space="0" w:color="auto"/>
                                                <w:bottom w:val="none" w:sz="0" w:space="0" w:color="auto"/>
                                                <w:right w:val="none" w:sz="0" w:space="0" w:color="auto"/>
                                              </w:divBdr>
                                              <w:divsChild>
                                                <w:div w:id="26688840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0546713">
      <w:bodyDiv w:val="1"/>
      <w:marLeft w:val="0"/>
      <w:marRight w:val="0"/>
      <w:marTop w:val="0"/>
      <w:marBottom w:val="0"/>
      <w:divBdr>
        <w:top w:val="none" w:sz="0" w:space="0" w:color="auto"/>
        <w:left w:val="none" w:sz="0" w:space="0" w:color="auto"/>
        <w:bottom w:val="none" w:sz="0" w:space="0" w:color="auto"/>
        <w:right w:val="none" w:sz="0" w:space="0" w:color="auto"/>
      </w:divBdr>
    </w:div>
    <w:div w:id="937637044">
      <w:bodyDiv w:val="1"/>
      <w:marLeft w:val="0"/>
      <w:marRight w:val="0"/>
      <w:marTop w:val="0"/>
      <w:marBottom w:val="0"/>
      <w:divBdr>
        <w:top w:val="none" w:sz="0" w:space="0" w:color="auto"/>
        <w:left w:val="none" w:sz="0" w:space="0" w:color="auto"/>
        <w:bottom w:val="none" w:sz="0" w:space="0" w:color="auto"/>
        <w:right w:val="none" w:sz="0" w:space="0" w:color="auto"/>
      </w:divBdr>
    </w:div>
    <w:div w:id="964777857">
      <w:bodyDiv w:val="1"/>
      <w:marLeft w:val="0"/>
      <w:marRight w:val="0"/>
      <w:marTop w:val="0"/>
      <w:marBottom w:val="0"/>
      <w:divBdr>
        <w:top w:val="none" w:sz="0" w:space="0" w:color="auto"/>
        <w:left w:val="none" w:sz="0" w:space="0" w:color="auto"/>
        <w:bottom w:val="none" w:sz="0" w:space="0" w:color="auto"/>
        <w:right w:val="none" w:sz="0" w:space="0" w:color="auto"/>
      </w:divBdr>
    </w:div>
    <w:div w:id="967470849">
      <w:bodyDiv w:val="1"/>
      <w:marLeft w:val="0"/>
      <w:marRight w:val="0"/>
      <w:marTop w:val="0"/>
      <w:marBottom w:val="0"/>
      <w:divBdr>
        <w:top w:val="none" w:sz="0" w:space="0" w:color="auto"/>
        <w:left w:val="none" w:sz="0" w:space="0" w:color="auto"/>
        <w:bottom w:val="none" w:sz="0" w:space="0" w:color="auto"/>
        <w:right w:val="none" w:sz="0" w:space="0" w:color="auto"/>
      </w:divBdr>
    </w:div>
    <w:div w:id="969701659">
      <w:bodyDiv w:val="1"/>
      <w:marLeft w:val="0"/>
      <w:marRight w:val="0"/>
      <w:marTop w:val="0"/>
      <w:marBottom w:val="0"/>
      <w:divBdr>
        <w:top w:val="none" w:sz="0" w:space="0" w:color="auto"/>
        <w:left w:val="none" w:sz="0" w:space="0" w:color="auto"/>
        <w:bottom w:val="none" w:sz="0" w:space="0" w:color="auto"/>
        <w:right w:val="none" w:sz="0" w:space="0" w:color="auto"/>
      </w:divBdr>
    </w:div>
    <w:div w:id="992951589">
      <w:bodyDiv w:val="1"/>
      <w:marLeft w:val="0"/>
      <w:marRight w:val="0"/>
      <w:marTop w:val="0"/>
      <w:marBottom w:val="0"/>
      <w:divBdr>
        <w:top w:val="none" w:sz="0" w:space="0" w:color="auto"/>
        <w:left w:val="none" w:sz="0" w:space="0" w:color="auto"/>
        <w:bottom w:val="none" w:sz="0" w:space="0" w:color="auto"/>
        <w:right w:val="none" w:sz="0" w:space="0" w:color="auto"/>
      </w:divBdr>
    </w:div>
    <w:div w:id="998659574">
      <w:bodyDiv w:val="1"/>
      <w:marLeft w:val="0"/>
      <w:marRight w:val="0"/>
      <w:marTop w:val="0"/>
      <w:marBottom w:val="0"/>
      <w:divBdr>
        <w:top w:val="none" w:sz="0" w:space="0" w:color="auto"/>
        <w:left w:val="none" w:sz="0" w:space="0" w:color="auto"/>
        <w:bottom w:val="none" w:sz="0" w:space="0" w:color="auto"/>
        <w:right w:val="none" w:sz="0" w:space="0" w:color="auto"/>
      </w:divBdr>
    </w:div>
    <w:div w:id="998927267">
      <w:bodyDiv w:val="1"/>
      <w:marLeft w:val="0"/>
      <w:marRight w:val="0"/>
      <w:marTop w:val="0"/>
      <w:marBottom w:val="0"/>
      <w:divBdr>
        <w:top w:val="none" w:sz="0" w:space="0" w:color="auto"/>
        <w:left w:val="none" w:sz="0" w:space="0" w:color="auto"/>
        <w:bottom w:val="none" w:sz="0" w:space="0" w:color="auto"/>
        <w:right w:val="none" w:sz="0" w:space="0" w:color="auto"/>
      </w:divBdr>
    </w:div>
    <w:div w:id="999043191">
      <w:bodyDiv w:val="1"/>
      <w:marLeft w:val="0"/>
      <w:marRight w:val="0"/>
      <w:marTop w:val="0"/>
      <w:marBottom w:val="0"/>
      <w:divBdr>
        <w:top w:val="none" w:sz="0" w:space="0" w:color="auto"/>
        <w:left w:val="none" w:sz="0" w:space="0" w:color="auto"/>
        <w:bottom w:val="none" w:sz="0" w:space="0" w:color="auto"/>
        <w:right w:val="none" w:sz="0" w:space="0" w:color="auto"/>
      </w:divBdr>
    </w:div>
    <w:div w:id="1025059820">
      <w:bodyDiv w:val="1"/>
      <w:marLeft w:val="0"/>
      <w:marRight w:val="0"/>
      <w:marTop w:val="0"/>
      <w:marBottom w:val="0"/>
      <w:divBdr>
        <w:top w:val="none" w:sz="0" w:space="0" w:color="auto"/>
        <w:left w:val="none" w:sz="0" w:space="0" w:color="auto"/>
        <w:bottom w:val="none" w:sz="0" w:space="0" w:color="auto"/>
        <w:right w:val="none" w:sz="0" w:space="0" w:color="auto"/>
      </w:divBdr>
      <w:divsChild>
        <w:div w:id="562254528">
          <w:marLeft w:val="0"/>
          <w:marRight w:val="0"/>
          <w:marTop w:val="0"/>
          <w:marBottom w:val="0"/>
          <w:divBdr>
            <w:top w:val="none" w:sz="0" w:space="0" w:color="auto"/>
            <w:left w:val="none" w:sz="0" w:space="0" w:color="auto"/>
            <w:bottom w:val="none" w:sz="0" w:space="0" w:color="auto"/>
            <w:right w:val="none" w:sz="0" w:space="0" w:color="auto"/>
          </w:divBdr>
        </w:div>
        <w:div w:id="2047438444">
          <w:marLeft w:val="0"/>
          <w:marRight w:val="0"/>
          <w:marTop w:val="0"/>
          <w:marBottom w:val="0"/>
          <w:divBdr>
            <w:top w:val="none" w:sz="0" w:space="0" w:color="auto"/>
            <w:left w:val="none" w:sz="0" w:space="0" w:color="auto"/>
            <w:bottom w:val="none" w:sz="0" w:space="0" w:color="auto"/>
            <w:right w:val="none" w:sz="0" w:space="0" w:color="auto"/>
          </w:divBdr>
          <w:divsChild>
            <w:div w:id="1906062616">
              <w:marLeft w:val="0"/>
              <w:marRight w:val="165"/>
              <w:marTop w:val="150"/>
              <w:marBottom w:val="0"/>
              <w:divBdr>
                <w:top w:val="none" w:sz="0" w:space="0" w:color="auto"/>
                <w:left w:val="none" w:sz="0" w:space="0" w:color="auto"/>
                <w:bottom w:val="none" w:sz="0" w:space="0" w:color="auto"/>
                <w:right w:val="none" w:sz="0" w:space="0" w:color="auto"/>
              </w:divBdr>
              <w:divsChild>
                <w:div w:id="1134834034">
                  <w:marLeft w:val="0"/>
                  <w:marRight w:val="0"/>
                  <w:marTop w:val="0"/>
                  <w:marBottom w:val="0"/>
                  <w:divBdr>
                    <w:top w:val="none" w:sz="0" w:space="0" w:color="auto"/>
                    <w:left w:val="none" w:sz="0" w:space="0" w:color="auto"/>
                    <w:bottom w:val="none" w:sz="0" w:space="0" w:color="auto"/>
                    <w:right w:val="none" w:sz="0" w:space="0" w:color="auto"/>
                  </w:divBdr>
                  <w:divsChild>
                    <w:div w:id="7692018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884288">
      <w:bodyDiv w:val="1"/>
      <w:marLeft w:val="0"/>
      <w:marRight w:val="0"/>
      <w:marTop w:val="0"/>
      <w:marBottom w:val="0"/>
      <w:divBdr>
        <w:top w:val="none" w:sz="0" w:space="0" w:color="auto"/>
        <w:left w:val="none" w:sz="0" w:space="0" w:color="auto"/>
        <w:bottom w:val="none" w:sz="0" w:space="0" w:color="auto"/>
        <w:right w:val="none" w:sz="0" w:space="0" w:color="auto"/>
      </w:divBdr>
    </w:div>
    <w:div w:id="1037004295">
      <w:bodyDiv w:val="1"/>
      <w:marLeft w:val="0"/>
      <w:marRight w:val="0"/>
      <w:marTop w:val="0"/>
      <w:marBottom w:val="0"/>
      <w:divBdr>
        <w:top w:val="none" w:sz="0" w:space="0" w:color="auto"/>
        <w:left w:val="none" w:sz="0" w:space="0" w:color="auto"/>
        <w:bottom w:val="none" w:sz="0" w:space="0" w:color="auto"/>
        <w:right w:val="none" w:sz="0" w:space="0" w:color="auto"/>
      </w:divBdr>
    </w:div>
    <w:div w:id="1039359101">
      <w:bodyDiv w:val="1"/>
      <w:marLeft w:val="0"/>
      <w:marRight w:val="0"/>
      <w:marTop w:val="0"/>
      <w:marBottom w:val="0"/>
      <w:divBdr>
        <w:top w:val="none" w:sz="0" w:space="0" w:color="auto"/>
        <w:left w:val="none" w:sz="0" w:space="0" w:color="auto"/>
        <w:bottom w:val="none" w:sz="0" w:space="0" w:color="auto"/>
        <w:right w:val="none" w:sz="0" w:space="0" w:color="auto"/>
      </w:divBdr>
    </w:div>
    <w:div w:id="1040400613">
      <w:bodyDiv w:val="1"/>
      <w:marLeft w:val="0"/>
      <w:marRight w:val="0"/>
      <w:marTop w:val="0"/>
      <w:marBottom w:val="0"/>
      <w:divBdr>
        <w:top w:val="none" w:sz="0" w:space="0" w:color="auto"/>
        <w:left w:val="none" w:sz="0" w:space="0" w:color="auto"/>
        <w:bottom w:val="none" w:sz="0" w:space="0" w:color="auto"/>
        <w:right w:val="none" w:sz="0" w:space="0" w:color="auto"/>
      </w:divBdr>
    </w:div>
    <w:div w:id="1053039690">
      <w:bodyDiv w:val="1"/>
      <w:marLeft w:val="0"/>
      <w:marRight w:val="0"/>
      <w:marTop w:val="0"/>
      <w:marBottom w:val="0"/>
      <w:divBdr>
        <w:top w:val="none" w:sz="0" w:space="0" w:color="auto"/>
        <w:left w:val="none" w:sz="0" w:space="0" w:color="auto"/>
        <w:bottom w:val="none" w:sz="0" w:space="0" w:color="auto"/>
        <w:right w:val="none" w:sz="0" w:space="0" w:color="auto"/>
      </w:divBdr>
    </w:div>
    <w:div w:id="1070008479">
      <w:bodyDiv w:val="1"/>
      <w:marLeft w:val="0"/>
      <w:marRight w:val="0"/>
      <w:marTop w:val="0"/>
      <w:marBottom w:val="0"/>
      <w:divBdr>
        <w:top w:val="none" w:sz="0" w:space="0" w:color="auto"/>
        <w:left w:val="none" w:sz="0" w:space="0" w:color="auto"/>
        <w:bottom w:val="none" w:sz="0" w:space="0" w:color="auto"/>
        <w:right w:val="none" w:sz="0" w:space="0" w:color="auto"/>
      </w:divBdr>
    </w:div>
    <w:div w:id="1081870923">
      <w:bodyDiv w:val="1"/>
      <w:marLeft w:val="0"/>
      <w:marRight w:val="0"/>
      <w:marTop w:val="0"/>
      <w:marBottom w:val="0"/>
      <w:divBdr>
        <w:top w:val="none" w:sz="0" w:space="0" w:color="auto"/>
        <w:left w:val="none" w:sz="0" w:space="0" w:color="auto"/>
        <w:bottom w:val="none" w:sz="0" w:space="0" w:color="auto"/>
        <w:right w:val="none" w:sz="0" w:space="0" w:color="auto"/>
      </w:divBdr>
    </w:div>
    <w:div w:id="1082070003">
      <w:bodyDiv w:val="1"/>
      <w:marLeft w:val="0"/>
      <w:marRight w:val="0"/>
      <w:marTop w:val="0"/>
      <w:marBottom w:val="0"/>
      <w:divBdr>
        <w:top w:val="none" w:sz="0" w:space="0" w:color="auto"/>
        <w:left w:val="none" w:sz="0" w:space="0" w:color="auto"/>
        <w:bottom w:val="none" w:sz="0" w:space="0" w:color="auto"/>
        <w:right w:val="none" w:sz="0" w:space="0" w:color="auto"/>
      </w:divBdr>
    </w:div>
    <w:div w:id="1111359736">
      <w:bodyDiv w:val="1"/>
      <w:marLeft w:val="0"/>
      <w:marRight w:val="0"/>
      <w:marTop w:val="0"/>
      <w:marBottom w:val="0"/>
      <w:divBdr>
        <w:top w:val="none" w:sz="0" w:space="0" w:color="auto"/>
        <w:left w:val="none" w:sz="0" w:space="0" w:color="auto"/>
        <w:bottom w:val="none" w:sz="0" w:space="0" w:color="auto"/>
        <w:right w:val="none" w:sz="0" w:space="0" w:color="auto"/>
      </w:divBdr>
      <w:divsChild>
        <w:div w:id="713968907">
          <w:marLeft w:val="0"/>
          <w:marRight w:val="0"/>
          <w:marTop w:val="0"/>
          <w:marBottom w:val="0"/>
          <w:divBdr>
            <w:top w:val="none" w:sz="0" w:space="0" w:color="auto"/>
            <w:left w:val="none" w:sz="0" w:space="0" w:color="auto"/>
            <w:bottom w:val="none" w:sz="0" w:space="0" w:color="auto"/>
            <w:right w:val="none" w:sz="0" w:space="0" w:color="auto"/>
          </w:divBdr>
          <w:divsChild>
            <w:div w:id="1955399978">
              <w:marLeft w:val="0"/>
              <w:marRight w:val="0"/>
              <w:marTop w:val="0"/>
              <w:marBottom w:val="0"/>
              <w:divBdr>
                <w:top w:val="none" w:sz="0" w:space="0" w:color="auto"/>
                <w:left w:val="none" w:sz="0" w:space="0" w:color="auto"/>
                <w:bottom w:val="none" w:sz="0" w:space="0" w:color="auto"/>
                <w:right w:val="none" w:sz="0" w:space="0" w:color="auto"/>
              </w:divBdr>
              <w:divsChild>
                <w:div w:id="308363401">
                  <w:marLeft w:val="0"/>
                  <w:marRight w:val="0"/>
                  <w:marTop w:val="0"/>
                  <w:marBottom w:val="0"/>
                  <w:divBdr>
                    <w:top w:val="none" w:sz="0" w:space="0" w:color="auto"/>
                    <w:left w:val="none" w:sz="0" w:space="0" w:color="auto"/>
                    <w:bottom w:val="none" w:sz="0" w:space="0" w:color="auto"/>
                    <w:right w:val="none" w:sz="0" w:space="0" w:color="auto"/>
                  </w:divBdr>
                  <w:divsChild>
                    <w:div w:id="128986703">
                      <w:marLeft w:val="0"/>
                      <w:marRight w:val="0"/>
                      <w:marTop w:val="0"/>
                      <w:marBottom w:val="0"/>
                      <w:divBdr>
                        <w:top w:val="none" w:sz="0" w:space="0" w:color="auto"/>
                        <w:left w:val="none" w:sz="0" w:space="0" w:color="auto"/>
                        <w:bottom w:val="none" w:sz="0" w:space="0" w:color="auto"/>
                        <w:right w:val="none" w:sz="0" w:space="0" w:color="auto"/>
                      </w:divBdr>
                      <w:divsChild>
                        <w:div w:id="2057192346">
                          <w:marLeft w:val="0"/>
                          <w:marRight w:val="0"/>
                          <w:marTop w:val="0"/>
                          <w:marBottom w:val="0"/>
                          <w:divBdr>
                            <w:top w:val="none" w:sz="0" w:space="0" w:color="auto"/>
                            <w:left w:val="none" w:sz="0" w:space="0" w:color="auto"/>
                            <w:bottom w:val="none" w:sz="0" w:space="0" w:color="auto"/>
                            <w:right w:val="none" w:sz="0" w:space="0" w:color="auto"/>
                          </w:divBdr>
                          <w:divsChild>
                            <w:div w:id="2025012421">
                              <w:marLeft w:val="0"/>
                              <w:marRight w:val="0"/>
                              <w:marTop w:val="0"/>
                              <w:marBottom w:val="0"/>
                              <w:divBdr>
                                <w:top w:val="none" w:sz="0" w:space="0" w:color="auto"/>
                                <w:left w:val="none" w:sz="0" w:space="0" w:color="auto"/>
                                <w:bottom w:val="none" w:sz="0" w:space="0" w:color="auto"/>
                                <w:right w:val="none" w:sz="0" w:space="0" w:color="auto"/>
                              </w:divBdr>
                              <w:divsChild>
                                <w:div w:id="374695372">
                                  <w:marLeft w:val="0"/>
                                  <w:marRight w:val="0"/>
                                  <w:marTop w:val="0"/>
                                  <w:marBottom w:val="0"/>
                                  <w:divBdr>
                                    <w:top w:val="none" w:sz="0" w:space="0" w:color="auto"/>
                                    <w:left w:val="none" w:sz="0" w:space="0" w:color="auto"/>
                                    <w:bottom w:val="none" w:sz="0" w:space="0" w:color="auto"/>
                                    <w:right w:val="none" w:sz="0" w:space="0" w:color="auto"/>
                                  </w:divBdr>
                                  <w:divsChild>
                                    <w:div w:id="44529109">
                                      <w:marLeft w:val="0"/>
                                      <w:marRight w:val="0"/>
                                      <w:marTop w:val="0"/>
                                      <w:marBottom w:val="0"/>
                                      <w:divBdr>
                                        <w:top w:val="none" w:sz="0" w:space="0" w:color="auto"/>
                                        <w:left w:val="none" w:sz="0" w:space="0" w:color="auto"/>
                                        <w:bottom w:val="none" w:sz="0" w:space="0" w:color="auto"/>
                                        <w:right w:val="none" w:sz="0" w:space="0" w:color="auto"/>
                                      </w:divBdr>
                                      <w:divsChild>
                                        <w:div w:id="473454224">
                                          <w:marLeft w:val="0"/>
                                          <w:marRight w:val="165"/>
                                          <w:marTop w:val="150"/>
                                          <w:marBottom w:val="0"/>
                                          <w:divBdr>
                                            <w:top w:val="none" w:sz="0" w:space="0" w:color="auto"/>
                                            <w:left w:val="none" w:sz="0" w:space="0" w:color="auto"/>
                                            <w:bottom w:val="none" w:sz="0" w:space="0" w:color="auto"/>
                                            <w:right w:val="none" w:sz="0" w:space="0" w:color="auto"/>
                                          </w:divBdr>
                                          <w:divsChild>
                                            <w:div w:id="1303267674">
                                              <w:marLeft w:val="0"/>
                                              <w:marRight w:val="0"/>
                                              <w:marTop w:val="0"/>
                                              <w:marBottom w:val="0"/>
                                              <w:divBdr>
                                                <w:top w:val="none" w:sz="0" w:space="0" w:color="auto"/>
                                                <w:left w:val="none" w:sz="0" w:space="0" w:color="auto"/>
                                                <w:bottom w:val="none" w:sz="0" w:space="0" w:color="auto"/>
                                                <w:right w:val="none" w:sz="0" w:space="0" w:color="auto"/>
                                              </w:divBdr>
                                              <w:divsChild>
                                                <w:div w:id="8188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56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1996886">
      <w:bodyDiv w:val="1"/>
      <w:marLeft w:val="0"/>
      <w:marRight w:val="0"/>
      <w:marTop w:val="0"/>
      <w:marBottom w:val="0"/>
      <w:divBdr>
        <w:top w:val="none" w:sz="0" w:space="0" w:color="auto"/>
        <w:left w:val="none" w:sz="0" w:space="0" w:color="auto"/>
        <w:bottom w:val="none" w:sz="0" w:space="0" w:color="auto"/>
        <w:right w:val="none" w:sz="0" w:space="0" w:color="auto"/>
      </w:divBdr>
      <w:divsChild>
        <w:div w:id="1589608293">
          <w:marLeft w:val="0"/>
          <w:marRight w:val="0"/>
          <w:marTop w:val="0"/>
          <w:marBottom w:val="0"/>
          <w:divBdr>
            <w:top w:val="none" w:sz="0" w:space="0" w:color="auto"/>
            <w:left w:val="none" w:sz="0" w:space="0" w:color="auto"/>
            <w:bottom w:val="none" w:sz="0" w:space="0" w:color="auto"/>
            <w:right w:val="none" w:sz="0" w:space="0" w:color="auto"/>
          </w:divBdr>
          <w:divsChild>
            <w:div w:id="860819356">
              <w:marLeft w:val="0"/>
              <w:marRight w:val="0"/>
              <w:marTop w:val="0"/>
              <w:marBottom w:val="0"/>
              <w:divBdr>
                <w:top w:val="none" w:sz="0" w:space="0" w:color="auto"/>
                <w:left w:val="none" w:sz="0" w:space="0" w:color="auto"/>
                <w:bottom w:val="none" w:sz="0" w:space="0" w:color="auto"/>
                <w:right w:val="none" w:sz="0" w:space="0" w:color="auto"/>
              </w:divBdr>
              <w:divsChild>
                <w:div w:id="445738657">
                  <w:marLeft w:val="0"/>
                  <w:marRight w:val="0"/>
                  <w:marTop w:val="0"/>
                  <w:marBottom w:val="0"/>
                  <w:divBdr>
                    <w:top w:val="none" w:sz="0" w:space="0" w:color="auto"/>
                    <w:left w:val="none" w:sz="0" w:space="0" w:color="auto"/>
                    <w:bottom w:val="none" w:sz="0" w:space="0" w:color="auto"/>
                    <w:right w:val="none" w:sz="0" w:space="0" w:color="auto"/>
                  </w:divBdr>
                  <w:divsChild>
                    <w:div w:id="79253283">
                      <w:marLeft w:val="0"/>
                      <w:marRight w:val="0"/>
                      <w:marTop w:val="0"/>
                      <w:marBottom w:val="0"/>
                      <w:divBdr>
                        <w:top w:val="none" w:sz="0" w:space="0" w:color="auto"/>
                        <w:left w:val="none" w:sz="0" w:space="0" w:color="auto"/>
                        <w:bottom w:val="none" w:sz="0" w:space="0" w:color="auto"/>
                        <w:right w:val="none" w:sz="0" w:space="0" w:color="auto"/>
                      </w:divBdr>
                      <w:divsChild>
                        <w:div w:id="835612196">
                          <w:marLeft w:val="0"/>
                          <w:marRight w:val="0"/>
                          <w:marTop w:val="0"/>
                          <w:marBottom w:val="0"/>
                          <w:divBdr>
                            <w:top w:val="none" w:sz="0" w:space="0" w:color="auto"/>
                            <w:left w:val="none" w:sz="0" w:space="0" w:color="auto"/>
                            <w:bottom w:val="none" w:sz="0" w:space="0" w:color="auto"/>
                            <w:right w:val="none" w:sz="0" w:space="0" w:color="auto"/>
                          </w:divBdr>
                          <w:divsChild>
                            <w:div w:id="431123198">
                              <w:marLeft w:val="0"/>
                              <w:marRight w:val="0"/>
                              <w:marTop w:val="0"/>
                              <w:marBottom w:val="0"/>
                              <w:divBdr>
                                <w:top w:val="none" w:sz="0" w:space="0" w:color="auto"/>
                                <w:left w:val="none" w:sz="0" w:space="0" w:color="auto"/>
                                <w:bottom w:val="none" w:sz="0" w:space="0" w:color="auto"/>
                                <w:right w:val="none" w:sz="0" w:space="0" w:color="auto"/>
                              </w:divBdr>
                              <w:divsChild>
                                <w:div w:id="93937141">
                                  <w:marLeft w:val="0"/>
                                  <w:marRight w:val="0"/>
                                  <w:marTop w:val="0"/>
                                  <w:marBottom w:val="0"/>
                                  <w:divBdr>
                                    <w:top w:val="none" w:sz="0" w:space="0" w:color="auto"/>
                                    <w:left w:val="none" w:sz="0" w:space="0" w:color="auto"/>
                                    <w:bottom w:val="none" w:sz="0" w:space="0" w:color="auto"/>
                                    <w:right w:val="none" w:sz="0" w:space="0" w:color="auto"/>
                                  </w:divBdr>
                                  <w:divsChild>
                                    <w:div w:id="882980888">
                                      <w:marLeft w:val="0"/>
                                      <w:marRight w:val="0"/>
                                      <w:marTop w:val="0"/>
                                      <w:marBottom w:val="0"/>
                                      <w:divBdr>
                                        <w:top w:val="none" w:sz="0" w:space="0" w:color="auto"/>
                                        <w:left w:val="none" w:sz="0" w:space="0" w:color="auto"/>
                                        <w:bottom w:val="none" w:sz="0" w:space="0" w:color="auto"/>
                                        <w:right w:val="none" w:sz="0" w:space="0" w:color="auto"/>
                                      </w:divBdr>
                                    </w:div>
                                    <w:div w:id="1696468336">
                                      <w:marLeft w:val="0"/>
                                      <w:marRight w:val="0"/>
                                      <w:marTop w:val="0"/>
                                      <w:marBottom w:val="0"/>
                                      <w:divBdr>
                                        <w:top w:val="none" w:sz="0" w:space="0" w:color="auto"/>
                                        <w:left w:val="none" w:sz="0" w:space="0" w:color="auto"/>
                                        <w:bottom w:val="none" w:sz="0" w:space="0" w:color="auto"/>
                                        <w:right w:val="none" w:sz="0" w:space="0" w:color="auto"/>
                                      </w:divBdr>
                                      <w:divsChild>
                                        <w:div w:id="303051478">
                                          <w:marLeft w:val="0"/>
                                          <w:marRight w:val="165"/>
                                          <w:marTop w:val="150"/>
                                          <w:marBottom w:val="0"/>
                                          <w:divBdr>
                                            <w:top w:val="none" w:sz="0" w:space="0" w:color="auto"/>
                                            <w:left w:val="none" w:sz="0" w:space="0" w:color="auto"/>
                                            <w:bottom w:val="none" w:sz="0" w:space="0" w:color="auto"/>
                                            <w:right w:val="none" w:sz="0" w:space="0" w:color="auto"/>
                                          </w:divBdr>
                                          <w:divsChild>
                                            <w:div w:id="496573075">
                                              <w:marLeft w:val="0"/>
                                              <w:marRight w:val="0"/>
                                              <w:marTop w:val="0"/>
                                              <w:marBottom w:val="0"/>
                                              <w:divBdr>
                                                <w:top w:val="none" w:sz="0" w:space="0" w:color="auto"/>
                                                <w:left w:val="none" w:sz="0" w:space="0" w:color="auto"/>
                                                <w:bottom w:val="none" w:sz="0" w:space="0" w:color="auto"/>
                                                <w:right w:val="none" w:sz="0" w:space="0" w:color="auto"/>
                                              </w:divBdr>
                                              <w:divsChild>
                                                <w:div w:id="46867188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7505419">
      <w:bodyDiv w:val="1"/>
      <w:marLeft w:val="0"/>
      <w:marRight w:val="0"/>
      <w:marTop w:val="0"/>
      <w:marBottom w:val="0"/>
      <w:divBdr>
        <w:top w:val="none" w:sz="0" w:space="0" w:color="auto"/>
        <w:left w:val="none" w:sz="0" w:space="0" w:color="auto"/>
        <w:bottom w:val="none" w:sz="0" w:space="0" w:color="auto"/>
        <w:right w:val="none" w:sz="0" w:space="0" w:color="auto"/>
      </w:divBdr>
    </w:div>
    <w:div w:id="1147864880">
      <w:bodyDiv w:val="1"/>
      <w:marLeft w:val="0"/>
      <w:marRight w:val="0"/>
      <w:marTop w:val="0"/>
      <w:marBottom w:val="0"/>
      <w:divBdr>
        <w:top w:val="none" w:sz="0" w:space="0" w:color="auto"/>
        <w:left w:val="none" w:sz="0" w:space="0" w:color="auto"/>
        <w:bottom w:val="none" w:sz="0" w:space="0" w:color="auto"/>
        <w:right w:val="none" w:sz="0" w:space="0" w:color="auto"/>
      </w:divBdr>
      <w:divsChild>
        <w:div w:id="1220282203">
          <w:marLeft w:val="0"/>
          <w:marRight w:val="0"/>
          <w:marTop w:val="0"/>
          <w:marBottom w:val="0"/>
          <w:divBdr>
            <w:top w:val="none" w:sz="0" w:space="0" w:color="auto"/>
            <w:left w:val="none" w:sz="0" w:space="0" w:color="auto"/>
            <w:bottom w:val="none" w:sz="0" w:space="0" w:color="auto"/>
            <w:right w:val="none" w:sz="0" w:space="0" w:color="auto"/>
          </w:divBdr>
          <w:divsChild>
            <w:div w:id="1284113510">
              <w:marLeft w:val="0"/>
              <w:marRight w:val="0"/>
              <w:marTop w:val="0"/>
              <w:marBottom w:val="0"/>
              <w:divBdr>
                <w:top w:val="none" w:sz="0" w:space="0" w:color="auto"/>
                <w:left w:val="none" w:sz="0" w:space="0" w:color="auto"/>
                <w:bottom w:val="none" w:sz="0" w:space="0" w:color="auto"/>
                <w:right w:val="none" w:sz="0" w:space="0" w:color="auto"/>
              </w:divBdr>
              <w:divsChild>
                <w:div w:id="363482189">
                  <w:marLeft w:val="0"/>
                  <w:marRight w:val="0"/>
                  <w:marTop w:val="0"/>
                  <w:marBottom w:val="0"/>
                  <w:divBdr>
                    <w:top w:val="none" w:sz="0" w:space="0" w:color="auto"/>
                    <w:left w:val="none" w:sz="0" w:space="0" w:color="auto"/>
                    <w:bottom w:val="none" w:sz="0" w:space="0" w:color="auto"/>
                    <w:right w:val="none" w:sz="0" w:space="0" w:color="auto"/>
                  </w:divBdr>
                  <w:divsChild>
                    <w:div w:id="398016333">
                      <w:marLeft w:val="0"/>
                      <w:marRight w:val="0"/>
                      <w:marTop w:val="0"/>
                      <w:marBottom w:val="0"/>
                      <w:divBdr>
                        <w:top w:val="none" w:sz="0" w:space="0" w:color="auto"/>
                        <w:left w:val="none" w:sz="0" w:space="0" w:color="auto"/>
                        <w:bottom w:val="none" w:sz="0" w:space="0" w:color="auto"/>
                        <w:right w:val="none" w:sz="0" w:space="0" w:color="auto"/>
                      </w:divBdr>
                      <w:divsChild>
                        <w:div w:id="278337415">
                          <w:marLeft w:val="0"/>
                          <w:marRight w:val="0"/>
                          <w:marTop w:val="0"/>
                          <w:marBottom w:val="0"/>
                          <w:divBdr>
                            <w:top w:val="none" w:sz="0" w:space="0" w:color="auto"/>
                            <w:left w:val="none" w:sz="0" w:space="0" w:color="auto"/>
                            <w:bottom w:val="none" w:sz="0" w:space="0" w:color="auto"/>
                            <w:right w:val="none" w:sz="0" w:space="0" w:color="auto"/>
                          </w:divBdr>
                          <w:divsChild>
                            <w:div w:id="1595438806">
                              <w:marLeft w:val="0"/>
                              <w:marRight w:val="0"/>
                              <w:marTop w:val="0"/>
                              <w:marBottom w:val="0"/>
                              <w:divBdr>
                                <w:top w:val="none" w:sz="0" w:space="0" w:color="auto"/>
                                <w:left w:val="none" w:sz="0" w:space="0" w:color="auto"/>
                                <w:bottom w:val="none" w:sz="0" w:space="0" w:color="auto"/>
                                <w:right w:val="none" w:sz="0" w:space="0" w:color="auto"/>
                              </w:divBdr>
                              <w:divsChild>
                                <w:div w:id="129521919">
                                  <w:marLeft w:val="0"/>
                                  <w:marRight w:val="0"/>
                                  <w:marTop w:val="0"/>
                                  <w:marBottom w:val="0"/>
                                  <w:divBdr>
                                    <w:top w:val="none" w:sz="0" w:space="0" w:color="auto"/>
                                    <w:left w:val="none" w:sz="0" w:space="0" w:color="auto"/>
                                    <w:bottom w:val="none" w:sz="0" w:space="0" w:color="auto"/>
                                    <w:right w:val="none" w:sz="0" w:space="0" w:color="auto"/>
                                  </w:divBdr>
                                  <w:divsChild>
                                    <w:div w:id="374040095">
                                      <w:marLeft w:val="0"/>
                                      <w:marRight w:val="0"/>
                                      <w:marTop w:val="0"/>
                                      <w:marBottom w:val="0"/>
                                      <w:divBdr>
                                        <w:top w:val="none" w:sz="0" w:space="0" w:color="auto"/>
                                        <w:left w:val="none" w:sz="0" w:space="0" w:color="auto"/>
                                        <w:bottom w:val="none" w:sz="0" w:space="0" w:color="auto"/>
                                        <w:right w:val="none" w:sz="0" w:space="0" w:color="auto"/>
                                      </w:divBdr>
                                    </w:div>
                                    <w:div w:id="824584542">
                                      <w:marLeft w:val="0"/>
                                      <w:marRight w:val="0"/>
                                      <w:marTop w:val="0"/>
                                      <w:marBottom w:val="0"/>
                                      <w:divBdr>
                                        <w:top w:val="none" w:sz="0" w:space="0" w:color="auto"/>
                                        <w:left w:val="none" w:sz="0" w:space="0" w:color="auto"/>
                                        <w:bottom w:val="none" w:sz="0" w:space="0" w:color="auto"/>
                                        <w:right w:val="none" w:sz="0" w:space="0" w:color="auto"/>
                                      </w:divBdr>
                                      <w:divsChild>
                                        <w:div w:id="1269004581">
                                          <w:marLeft w:val="0"/>
                                          <w:marRight w:val="165"/>
                                          <w:marTop w:val="150"/>
                                          <w:marBottom w:val="0"/>
                                          <w:divBdr>
                                            <w:top w:val="none" w:sz="0" w:space="0" w:color="auto"/>
                                            <w:left w:val="none" w:sz="0" w:space="0" w:color="auto"/>
                                            <w:bottom w:val="none" w:sz="0" w:space="0" w:color="auto"/>
                                            <w:right w:val="none" w:sz="0" w:space="0" w:color="auto"/>
                                          </w:divBdr>
                                          <w:divsChild>
                                            <w:div w:id="276572802">
                                              <w:marLeft w:val="0"/>
                                              <w:marRight w:val="0"/>
                                              <w:marTop w:val="0"/>
                                              <w:marBottom w:val="0"/>
                                              <w:divBdr>
                                                <w:top w:val="none" w:sz="0" w:space="0" w:color="auto"/>
                                                <w:left w:val="none" w:sz="0" w:space="0" w:color="auto"/>
                                                <w:bottom w:val="none" w:sz="0" w:space="0" w:color="auto"/>
                                                <w:right w:val="none" w:sz="0" w:space="0" w:color="auto"/>
                                              </w:divBdr>
                                              <w:divsChild>
                                                <w:div w:id="132520698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7913802">
      <w:bodyDiv w:val="1"/>
      <w:marLeft w:val="0"/>
      <w:marRight w:val="0"/>
      <w:marTop w:val="0"/>
      <w:marBottom w:val="0"/>
      <w:divBdr>
        <w:top w:val="none" w:sz="0" w:space="0" w:color="auto"/>
        <w:left w:val="none" w:sz="0" w:space="0" w:color="auto"/>
        <w:bottom w:val="none" w:sz="0" w:space="0" w:color="auto"/>
        <w:right w:val="none" w:sz="0" w:space="0" w:color="auto"/>
      </w:divBdr>
    </w:div>
    <w:div w:id="1220359308">
      <w:bodyDiv w:val="1"/>
      <w:marLeft w:val="0"/>
      <w:marRight w:val="0"/>
      <w:marTop w:val="0"/>
      <w:marBottom w:val="0"/>
      <w:divBdr>
        <w:top w:val="none" w:sz="0" w:space="0" w:color="auto"/>
        <w:left w:val="none" w:sz="0" w:space="0" w:color="auto"/>
        <w:bottom w:val="none" w:sz="0" w:space="0" w:color="auto"/>
        <w:right w:val="none" w:sz="0" w:space="0" w:color="auto"/>
      </w:divBdr>
    </w:div>
    <w:div w:id="1248537139">
      <w:bodyDiv w:val="1"/>
      <w:marLeft w:val="0"/>
      <w:marRight w:val="0"/>
      <w:marTop w:val="0"/>
      <w:marBottom w:val="0"/>
      <w:divBdr>
        <w:top w:val="none" w:sz="0" w:space="0" w:color="auto"/>
        <w:left w:val="none" w:sz="0" w:space="0" w:color="auto"/>
        <w:bottom w:val="none" w:sz="0" w:space="0" w:color="auto"/>
        <w:right w:val="none" w:sz="0" w:space="0" w:color="auto"/>
      </w:divBdr>
    </w:div>
    <w:div w:id="1255282069">
      <w:bodyDiv w:val="1"/>
      <w:marLeft w:val="0"/>
      <w:marRight w:val="0"/>
      <w:marTop w:val="0"/>
      <w:marBottom w:val="0"/>
      <w:divBdr>
        <w:top w:val="none" w:sz="0" w:space="0" w:color="auto"/>
        <w:left w:val="none" w:sz="0" w:space="0" w:color="auto"/>
        <w:bottom w:val="none" w:sz="0" w:space="0" w:color="auto"/>
        <w:right w:val="none" w:sz="0" w:space="0" w:color="auto"/>
      </w:divBdr>
    </w:div>
    <w:div w:id="1276132254">
      <w:bodyDiv w:val="1"/>
      <w:marLeft w:val="0"/>
      <w:marRight w:val="0"/>
      <w:marTop w:val="0"/>
      <w:marBottom w:val="0"/>
      <w:divBdr>
        <w:top w:val="none" w:sz="0" w:space="0" w:color="auto"/>
        <w:left w:val="none" w:sz="0" w:space="0" w:color="auto"/>
        <w:bottom w:val="none" w:sz="0" w:space="0" w:color="auto"/>
        <w:right w:val="none" w:sz="0" w:space="0" w:color="auto"/>
      </w:divBdr>
      <w:divsChild>
        <w:div w:id="1450658794">
          <w:marLeft w:val="0"/>
          <w:marRight w:val="0"/>
          <w:marTop w:val="0"/>
          <w:marBottom w:val="0"/>
          <w:divBdr>
            <w:top w:val="none" w:sz="0" w:space="0" w:color="auto"/>
            <w:left w:val="none" w:sz="0" w:space="0" w:color="auto"/>
            <w:bottom w:val="none" w:sz="0" w:space="0" w:color="auto"/>
            <w:right w:val="none" w:sz="0" w:space="0" w:color="auto"/>
          </w:divBdr>
        </w:div>
        <w:div w:id="1631785473">
          <w:marLeft w:val="0"/>
          <w:marRight w:val="0"/>
          <w:marTop w:val="0"/>
          <w:marBottom w:val="0"/>
          <w:divBdr>
            <w:top w:val="none" w:sz="0" w:space="0" w:color="auto"/>
            <w:left w:val="none" w:sz="0" w:space="0" w:color="auto"/>
            <w:bottom w:val="none" w:sz="0" w:space="0" w:color="auto"/>
            <w:right w:val="none" w:sz="0" w:space="0" w:color="auto"/>
          </w:divBdr>
          <w:divsChild>
            <w:div w:id="929503700">
              <w:marLeft w:val="0"/>
              <w:marRight w:val="165"/>
              <w:marTop w:val="150"/>
              <w:marBottom w:val="0"/>
              <w:divBdr>
                <w:top w:val="none" w:sz="0" w:space="0" w:color="auto"/>
                <w:left w:val="none" w:sz="0" w:space="0" w:color="auto"/>
                <w:bottom w:val="none" w:sz="0" w:space="0" w:color="auto"/>
                <w:right w:val="none" w:sz="0" w:space="0" w:color="auto"/>
              </w:divBdr>
              <w:divsChild>
                <w:div w:id="23483996">
                  <w:marLeft w:val="0"/>
                  <w:marRight w:val="0"/>
                  <w:marTop w:val="0"/>
                  <w:marBottom w:val="0"/>
                  <w:divBdr>
                    <w:top w:val="none" w:sz="0" w:space="0" w:color="auto"/>
                    <w:left w:val="none" w:sz="0" w:space="0" w:color="auto"/>
                    <w:bottom w:val="none" w:sz="0" w:space="0" w:color="auto"/>
                    <w:right w:val="none" w:sz="0" w:space="0" w:color="auto"/>
                  </w:divBdr>
                  <w:divsChild>
                    <w:div w:id="159798032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129617">
      <w:bodyDiv w:val="1"/>
      <w:marLeft w:val="0"/>
      <w:marRight w:val="0"/>
      <w:marTop w:val="0"/>
      <w:marBottom w:val="0"/>
      <w:divBdr>
        <w:top w:val="none" w:sz="0" w:space="0" w:color="auto"/>
        <w:left w:val="none" w:sz="0" w:space="0" w:color="auto"/>
        <w:bottom w:val="none" w:sz="0" w:space="0" w:color="auto"/>
        <w:right w:val="none" w:sz="0" w:space="0" w:color="auto"/>
      </w:divBdr>
    </w:div>
    <w:div w:id="1293899147">
      <w:bodyDiv w:val="1"/>
      <w:marLeft w:val="0"/>
      <w:marRight w:val="0"/>
      <w:marTop w:val="0"/>
      <w:marBottom w:val="0"/>
      <w:divBdr>
        <w:top w:val="none" w:sz="0" w:space="0" w:color="auto"/>
        <w:left w:val="none" w:sz="0" w:space="0" w:color="auto"/>
        <w:bottom w:val="none" w:sz="0" w:space="0" w:color="auto"/>
        <w:right w:val="none" w:sz="0" w:space="0" w:color="auto"/>
      </w:divBdr>
    </w:div>
    <w:div w:id="1320964955">
      <w:bodyDiv w:val="1"/>
      <w:marLeft w:val="0"/>
      <w:marRight w:val="0"/>
      <w:marTop w:val="0"/>
      <w:marBottom w:val="0"/>
      <w:divBdr>
        <w:top w:val="none" w:sz="0" w:space="0" w:color="auto"/>
        <w:left w:val="none" w:sz="0" w:space="0" w:color="auto"/>
        <w:bottom w:val="none" w:sz="0" w:space="0" w:color="auto"/>
        <w:right w:val="none" w:sz="0" w:space="0" w:color="auto"/>
      </w:divBdr>
      <w:divsChild>
        <w:div w:id="352460301">
          <w:marLeft w:val="0"/>
          <w:marRight w:val="0"/>
          <w:marTop w:val="0"/>
          <w:marBottom w:val="0"/>
          <w:divBdr>
            <w:top w:val="none" w:sz="0" w:space="0" w:color="auto"/>
            <w:left w:val="none" w:sz="0" w:space="0" w:color="auto"/>
            <w:bottom w:val="none" w:sz="0" w:space="0" w:color="auto"/>
            <w:right w:val="none" w:sz="0" w:space="0" w:color="auto"/>
          </w:divBdr>
          <w:divsChild>
            <w:div w:id="1853909420">
              <w:marLeft w:val="0"/>
              <w:marRight w:val="0"/>
              <w:marTop w:val="0"/>
              <w:marBottom w:val="0"/>
              <w:divBdr>
                <w:top w:val="none" w:sz="0" w:space="0" w:color="auto"/>
                <w:left w:val="none" w:sz="0" w:space="0" w:color="auto"/>
                <w:bottom w:val="none" w:sz="0" w:space="0" w:color="auto"/>
                <w:right w:val="none" w:sz="0" w:space="0" w:color="auto"/>
              </w:divBdr>
              <w:divsChild>
                <w:div w:id="982544294">
                  <w:marLeft w:val="0"/>
                  <w:marRight w:val="0"/>
                  <w:marTop w:val="0"/>
                  <w:marBottom w:val="0"/>
                  <w:divBdr>
                    <w:top w:val="none" w:sz="0" w:space="0" w:color="auto"/>
                    <w:left w:val="none" w:sz="0" w:space="0" w:color="auto"/>
                    <w:bottom w:val="none" w:sz="0" w:space="0" w:color="auto"/>
                    <w:right w:val="none" w:sz="0" w:space="0" w:color="auto"/>
                  </w:divBdr>
                  <w:divsChild>
                    <w:div w:id="1788962024">
                      <w:marLeft w:val="0"/>
                      <w:marRight w:val="0"/>
                      <w:marTop w:val="0"/>
                      <w:marBottom w:val="0"/>
                      <w:divBdr>
                        <w:top w:val="none" w:sz="0" w:space="0" w:color="auto"/>
                        <w:left w:val="none" w:sz="0" w:space="0" w:color="auto"/>
                        <w:bottom w:val="none" w:sz="0" w:space="0" w:color="auto"/>
                        <w:right w:val="none" w:sz="0" w:space="0" w:color="auto"/>
                      </w:divBdr>
                      <w:divsChild>
                        <w:div w:id="1420524582">
                          <w:marLeft w:val="0"/>
                          <w:marRight w:val="0"/>
                          <w:marTop w:val="0"/>
                          <w:marBottom w:val="0"/>
                          <w:divBdr>
                            <w:top w:val="none" w:sz="0" w:space="0" w:color="auto"/>
                            <w:left w:val="none" w:sz="0" w:space="0" w:color="auto"/>
                            <w:bottom w:val="none" w:sz="0" w:space="0" w:color="auto"/>
                            <w:right w:val="none" w:sz="0" w:space="0" w:color="auto"/>
                          </w:divBdr>
                          <w:divsChild>
                            <w:div w:id="875897293">
                              <w:marLeft w:val="0"/>
                              <w:marRight w:val="0"/>
                              <w:marTop w:val="0"/>
                              <w:marBottom w:val="0"/>
                              <w:divBdr>
                                <w:top w:val="none" w:sz="0" w:space="0" w:color="auto"/>
                                <w:left w:val="none" w:sz="0" w:space="0" w:color="auto"/>
                                <w:bottom w:val="none" w:sz="0" w:space="0" w:color="auto"/>
                                <w:right w:val="none" w:sz="0" w:space="0" w:color="auto"/>
                              </w:divBdr>
                              <w:divsChild>
                                <w:div w:id="1755200317">
                                  <w:marLeft w:val="0"/>
                                  <w:marRight w:val="0"/>
                                  <w:marTop w:val="0"/>
                                  <w:marBottom w:val="0"/>
                                  <w:divBdr>
                                    <w:top w:val="none" w:sz="0" w:space="0" w:color="auto"/>
                                    <w:left w:val="none" w:sz="0" w:space="0" w:color="auto"/>
                                    <w:bottom w:val="none" w:sz="0" w:space="0" w:color="auto"/>
                                    <w:right w:val="none" w:sz="0" w:space="0" w:color="auto"/>
                                  </w:divBdr>
                                  <w:divsChild>
                                    <w:div w:id="1522622681">
                                      <w:marLeft w:val="0"/>
                                      <w:marRight w:val="0"/>
                                      <w:marTop w:val="0"/>
                                      <w:marBottom w:val="0"/>
                                      <w:divBdr>
                                        <w:top w:val="none" w:sz="0" w:space="0" w:color="auto"/>
                                        <w:left w:val="none" w:sz="0" w:space="0" w:color="auto"/>
                                        <w:bottom w:val="none" w:sz="0" w:space="0" w:color="auto"/>
                                        <w:right w:val="none" w:sz="0" w:space="0" w:color="auto"/>
                                      </w:divBdr>
                                    </w:div>
                                    <w:div w:id="309023249">
                                      <w:marLeft w:val="0"/>
                                      <w:marRight w:val="0"/>
                                      <w:marTop w:val="0"/>
                                      <w:marBottom w:val="0"/>
                                      <w:divBdr>
                                        <w:top w:val="none" w:sz="0" w:space="0" w:color="auto"/>
                                        <w:left w:val="none" w:sz="0" w:space="0" w:color="auto"/>
                                        <w:bottom w:val="none" w:sz="0" w:space="0" w:color="auto"/>
                                        <w:right w:val="none" w:sz="0" w:space="0" w:color="auto"/>
                                      </w:divBdr>
                                      <w:divsChild>
                                        <w:div w:id="952177022">
                                          <w:marLeft w:val="0"/>
                                          <w:marRight w:val="165"/>
                                          <w:marTop w:val="150"/>
                                          <w:marBottom w:val="0"/>
                                          <w:divBdr>
                                            <w:top w:val="none" w:sz="0" w:space="0" w:color="auto"/>
                                            <w:left w:val="none" w:sz="0" w:space="0" w:color="auto"/>
                                            <w:bottom w:val="none" w:sz="0" w:space="0" w:color="auto"/>
                                            <w:right w:val="none" w:sz="0" w:space="0" w:color="auto"/>
                                          </w:divBdr>
                                          <w:divsChild>
                                            <w:div w:id="209534992">
                                              <w:marLeft w:val="0"/>
                                              <w:marRight w:val="0"/>
                                              <w:marTop w:val="0"/>
                                              <w:marBottom w:val="0"/>
                                              <w:divBdr>
                                                <w:top w:val="none" w:sz="0" w:space="0" w:color="auto"/>
                                                <w:left w:val="none" w:sz="0" w:space="0" w:color="auto"/>
                                                <w:bottom w:val="none" w:sz="0" w:space="0" w:color="auto"/>
                                                <w:right w:val="none" w:sz="0" w:space="0" w:color="auto"/>
                                              </w:divBdr>
                                              <w:divsChild>
                                                <w:div w:id="294539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768363">
      <w:bodyDiv w:val="1"/>
      <w:marLeft w:val="0"/>
      <w:marRight w:val="0"/>
      <w:marTop w:val="0"/>
      <w:marBottom w:val="0"/>
      <w:divBdr>
        <w:top w:val="none" w:sz="0" w:space="0" w:color="auto"/>
        <w:left w:val="none" w:sz="0" w:space="0" w:color="auto"/>
        <w:bottom w:val="none" w:sz="0" w:space="0" w:color="auto"/>
        <w:right w:val="none" w:sz="0" w:space="0" w:color="auto"/>
      </w:divBdr>
      <w:divsChild>
        <w:div w:id="299119072">
          <w:marLeft w:val="0"/>
          <w:marRight w:val="0"/>
          <w:marTop w:val="0"/>
          <w:marBottom w:val="0"/>
          <w:divBdr>
            <w:top w:val="none" w:sz="0" w:space="0" w:color="auto"/>
            <w:left w:val="none" w:sz="0" w:space="0" w:color="auto"/>
            <w:bottom w:val="none" w:sz="0" w:space="0" w:color="auto"/>
            <w:right w:val="none" w:sz="0" w:space="0" w:color="auto"/>
          </w:divBdr>
        </w:div>
        <w:div w:id="2028286738">
          <w:marLeft w:val="0"/>
          <w:marRight w:val="0"/>
          <w:marTop w:val="0"/>
          <w:marBottom w:val="0"/>
          <w:divBdr>
            <w:top w:val="none" w:sz="0" w:space="0" w:color="auto"/>
            <w:left w:val="none" w:sz="0" w:space="0" w:color="auto"/>
            <w:bottom w:val="none" w:sz="0" w:space="0" w:color="auto"/>
            <w:right w:val="none" w:sz="0" w:space="0" w:color="auto"/>
          </w:divBdr>
          <w:divsChild>
            <w:div w:id="1358004029">
              <w:marLeft w:val="0"/>
              <w:marRight w:val="165"/>
              <w:marTop w:val="150"/>
              <w:marBottom w:val="0"/>
              <w:divBdr>
                <w:top w:val="none" w:sz="0" w:space="0" w:color="auto"/>
                <w:left w:val="none" w:sz="0" w:space="0" w:color="auto"/>
                <w:bottom w:val="none" w:sz="0" w:space="0" w:color="auto"/>
                <w:right w:val="none" w:sz="0" w:space="0" w:color="auto"/>
              </w:divBdr>
              <w:divsChild>
                <w:div w:id="796223574">
                  <w:marLeft w:val="0"/>
                  <w:marRight w:val="0"/>
                  <w:marTop w:val="0"/>
                  <w:marBottom w:val="0"/>
                  <w:divBdr>
                    <w:top w:val="none" w:sz="0" w:space="0" w:color="auto"/>
                    <w:left w:val="none" w:sz="0" w:space="0" w:color="auto"/>
                    <w:bottom w:val="none" w:sz="0" w:space="0" w:color="auto"/>
                    <w:right w:val="none" w:sz="0" w:space="0" w:color="auto"/>
                  </w:divBdr>
                  <w:divsChild>
                    <w:div w:id="18543004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836013">
      <w:bodyDiv w:val="1"/>
      <w:marLeft w:val="0"/>
      <w:marRight w:val="0"/>
      <w:marTop w:val="0"/>
      <w:marBottom w:val="0"/>
      <w:divBdr>
        <w:top w:val="none" w:sz="0" w:space="0" w:color="auto"/>
        <w:left w:val="none" w:sz="0" w:space="0" w:color="auto"/>
        <w:bottom w:val="none" w:sz="0" w:space="0" w:color="auto"/>
        <w:right w:val="none" w:sz="0" w:space="0" w:color="auto"/>
      </w:divBdr>
    </w:div>
    <w:div w:id="1393116602">
      <w:bodyDiv w:val="1"/>
      <w:marLeft w:val="0"/>
      <w:marRight w:val="0"/>
      <w:marTop w:val="0"/>
      <w:marBottom w:val="0"/>
      <w:divBdr>
        <w:top w:val="none" w:sz="0" w:space="0" w:color="auto"/>
        <w:left w:val="none" w:sz="0" w:space="0" w:color="auto"/>
        <w:bottom w:val="none" w:sz="0" w:space="0" w:color="auto"/>
        <w:right w:val="none" w:sz="0" w:space="0" w:color="auto"/>
      </w:divBdr>
    </w:div>
    <w:div w:id="1400834236">
      <w:bodyDiv w:val="1"/>
      <w:marLeft w:val="0"/>
      <w:marRight w:val="0"/>
      <w:marTop w:val="0"/>
      <w:marBottom w:val="0"/>
      <w:divBdr>
        <w:top w:val="none" w:sz="0" w:space="0" w:color="auto"/>
        <w:left w:val="none" w:sz="0" w:space="0" w:color="auto"/>
        <w:bottom w:val="none" w:sz="0" w:space="0" w:color="auto"/>
        <w:right w:val="none" w:sz="0" w:space="0" w:color="auto"/>
      </w:divBdr>
    </w:div>
    <w:div w:id="1481581142">
      <w:bodyDiv w:val="1"/>
      <w:marLeft w:val="0"/>
      <w:marRight w:val="0"/>
      <w:marTop w:val="0"/>
      <w:marBottom w:val="0"/>
      <w:divBdr>
        <w:top w:val="none" w:sz="0" w:space="0" w:color="auto"/>
        <w:left w:val="none" w:sz="0" w:space="0" w:color="auto"/>
        <w:bottom w:val="none" w:sz="0" w:space="0" w:color="auto"/>
        <w:right w:val="none" w:sz="0" w:space="0" w:color="auto"/>
      </w:divBdr>
    </w:div>
    <w:div w:id="1488017448">
      <w:bodyDiv w:val="1"/>
      <w:marLeft w:val="0"/>
      <w:marRight w:val="0"/>
      <w:marTop w:val="0"/>
      <w:marBottom w:val="0"/>
      <w:divBdr>
        <w:top w:val="none" w:sz="0" w:space="0" w:color="auto"/>
        <w:left w:val="none" w:sz="0" w:space="0" w:color="auto"/>
        <w:bottom w:val="none" w:sz="0" w:space="0" w:color="auto"/>
        <w:right w:val="none" w:sz="0" w:space="0" w:color="auto"/>
      </w:divBdr>
    </w:div>
    <w:div w:id="1554776717">
      <w:bodyDiv w:val="1"/>
      <w:marLeft w:val="0"/>
      <w:marRight w:val="0"/>
      <w:marTop w:val="0"/>
      <w:marBottom w:val="0"/>
      <w:divBdr>
        <w:top w:val="none" w:sz="0" w:space="0" w:color="auto"/>
        <w:left w:val="none" w:sz="0" w:space="0" w:color="auto"/>
        <w:bottom w:val="none" w:sz="0" w:space="0" w:color="auto"/>
        <w:right w:val="none" w:sz="0" w:space="0" w:color="auto"/>
      </w:divBdr>
    </w:div>
    <w:div w:id="1566992564">
      <w:bodyDiv w:val="1"/>
      <w:marLeft w:val="0"/>
      <w:marRight w:val="0"/>
      <w:marTop w:val="0"/>
      <w:marBottom w:val="0"/>
      <w:divBdr>
        <w:top w:val="none" w:sz="0" w:space="0" w:color="auto"/>
        <w:left w:val="none" w:sz="0" w:space="0" w:color="auto"/>
        <w:bottom w:val="none" w:sz="0" w:space="0" w:color="auto"/>
        <w:right w:val="none" w:sz="0" w:space="0" w:color="auto"/>
      </w:divBdr>
    </w:div>
    <w:div w:id="1574896910">
      <w:bodyDiv w:val="1"/>
      <w:marLeft w:val="0"/>
      <w:marRight w:val="0"/>
      <w:marTop w:val="0"/>
      <w:marBottom w:val="0"/>
      <w:divBdr>
        <w:top w:val="none" w:sz="0" w:space="0" w:color="auto"/>
        <w:left w:val="none" w:sz="0" w:space="0" w:color="auto"/>
        <w:bottom w:val="none" w:sz="0" w:space="0" w:color="auto"/>
        <w:right w:val="none" w:sz="0" w:space="0" w:color="auto"/>
      </w:divBdr>
    </w:div>
    <w:div w:id="1587884874">
      <w:bodyDiv w:val="1"/>
      <w:marLeft w:val="0"/>
      <w:marRight w:val="0"/>
      <w:marTop w:val="0"/>
      <w:marBottom w:val="0"/>
      <w:divBdr>
        <w:top w:val="none" w:sz="0" w:space="0" w:color="auto"/>
        <w:left w:val="none" w:sz="0" w:space="0" w:color="auto"/>
        <w:bottom w:val="none" w:sz="0" w:space="0" w:color="auto"/>
        <w:right w:val="none" w:sz="0" w:space="0" w:color="auto"/>
      </w:divBdr>
    </w:div>
    <w:div w:id="1617904254">
      <w:bodyDiv w:val="1"/>
      <w:marLeft w:val="0"/>
      <w:marRight w:val="0"/>
      <w:marTop w:val="0"/>
      <w:marBottom w:val="0"/>
      <w:divBdr>
        <w:top w:val="none" w:sz="0" w:space="0" w:color="auto"/>
        <w:left w:val="none" w:sz="0" w:space="0" w:color="auto"/>
        <w:bottom w:val="none" w:sz="0" w:space="0" w:color="auto"/>
        <w:right w:val="none" w:sz="0" w:space="0" w:color="auto"/>
      </w:divBdr>
    </w:div>
    <w:div w:id="1627278916">
      <w:bodyDiv w:val="1"/>
      <w:marLeft w:val="0"/>
      <w:marRight w:val="0"/>
      <w:marTop w:val="0"/>
      <w:marBottom w:val="0"/>
      <w:divBdr>
        <w:top w:val="none" w:sz="0" w:space="0" w:color="auto"/>
        <w:left w:val="none" w:sz="0" w:space="0" w:color="auto"/>
        <w:bottom w:val="none" w:sz="0" w:space="0" w:color="auto"/>
        <w:right w:val="none" w:sz="0" w:space="0" w:color="auto"/>
      </w:divBdr>
    </w:div>
    <w:div w:id="1634410515">
      <w:bodyDiv w:val="1"/>
      <w:marLeft w:val="0"/>
      <w:marRight w:val="0"/>
      <w:marTop w:val="0"/>
      <w:marBottom w:val="0"/>
      <w:divBdr>
        <w:top w:val="none" w:sz="0" w:space="0" w:color="auto"/>
        <w:left w:val="none" w:sz="0" w:space="0" w:color="auto"/>
        <w:bottom w:val="none" w:sz="0" w:space="0" w:color="auto"/>
        <w:right w:val="none" w:sz="0" w:space="0" w:color="auto"/>
      </w:divBdr>
    </w:div>
    <w:div w:id="1646933722">
      <w:bodyDiv w:val="1"/>
      <w:marLeft w:val="0"/>
      <w:marRight w:val="0"/>
      <w:marTop w:val="0"/>
      <w:marBottom w:val="0"/>
      <w:divBdr>
        <w:top w:val="none" w:sz="0" w:space="0" w:color="auto"/>
        <w:left w:val="none" w:sz="0" w:space="0" w:color="auto"/>
        <w:bottom w:val="none" w:sz="0" w:space="0" w:color="auto"/>
        <w:right w:val="none" w:sz="0" w:space="0" w:color="auto"/>
      </w:divBdr>
    </w:div>
    <w:div w:id="1679305435">
      <w:bodyDiv w:val="1"/>
      <w:marLeft w:val="0"/>
      <w:marRight w:val="0"/>
      <w:marTop w:val="0"/>
      <w:marBottom w:val="0"/>
      <w:divBdr>
        <w:top w:val="none" w:sz="0" w:space="0" w:color="auto"/>
        <w:left w:val="none" w:sz="0" w:space="0" w:color="auto"/>
        <w:bottom w:val="none" w:sz="0" w:space="0" w:color="auto"/>
        <w:right w:val="none" w:sz="0" w:space="0" w:color="auto"/>
      </w:divBdr>
    </w:div>
    <w:div w:id="1687244659">
      <w:bodyDiv w:val="1"/>
      <w:marLeft w:val="0"/>
      <w:marRight w:val="0"/>
      <w:marTop w:val="0"/>
      <w:marBottom w:val="0"/>
      <w:divBdr>
        <w:top w:val="none" w:sz="0" w:space="0" w:color="auto"/>
        <w:left w:val="none" w:sz="0" w:space="0" w:color="auto"/>
        <w:bottom w:val="none" w:sz="0" w:space="0" w:color="auto"/>
        <w:right w:val="none" w:sz="0" w:space="0" w:color="auto"/>
      </w:divBdr>
    </w:div>
    <w:div w:id="1692604712">
      <w:bodyDiv w:val="1"/>
      <w:marLeft w:val="0"/>
      <w:marRight w:val="0"/>
      <w:marTop w:val="0"/>
      <w:marBottom w:val="0"/>
      <w:divBdr>
        <w:top w:val="none" w:sz="0" w:space="0" w:color="auto"/>
        <w:left w:val="none" w:sz="0" w:space="0" w:color="auto"/>
        <w:bottom w:val="none" w:sz="0" w:space="0" w:color="auto"/>
        <w:right w:val="none" w:sz="0" w:space="0" w:color="auto"/>
      </w:divBdr>
    </w:div>
    <w:div w:id="1697778102">
      <w:bodyDiv w:val="1"/>
      <w:marLeft w:val="0"/>
      <w:marRight w:val="0"/>
      <w:marTop w:val="0"/>
      <w:marBottom w:val="0"/>
      <w:divBdr>
        <w:top w:val="none" w:sz="0" w:space="0" w:color="auto"/>
        <w:left w:val="none" w:sz="0" w:space="0" w:color="auto"/>
        <w:bottom w:val="none" w:sz="0" w:space="0" w:color="auto"/>
        <w:right w:val="none" w:sz="0" w:space="0" w:color="auto"/>
      </w:divBdr>
      <w:divsChild>
        <w:div w:id="2023240489">
          <w:marLeft w:val="0"/>
          <w:marRight w:val="0"/>
          <w:marTop w:val="0"/>
          <w:marBottom w:val="0"/>
          <w:divBdr>
            <w:top w:val="none" w:sz="0" w:space="0" w:color="auto"/>
            <w:left w:val="none" w:sz="0" w:space="0" w:color="auto"/>
            <w:bottom w:val="none" w:sz="0" w:space="0" w:color="auto"/>
            <w:right w:val="none" w:sz="0" w:space="0" w:color="auto"/>
          </w:divBdr>
          <w:divsChild>
            <w:div w:id="1738938139">
              <w:marLeft w:val="0"/>
              <w:marRight w:val="0"/>
              <w:marTop w:val="0"/>
              <w:marBottom w:val="0"/>
              <w:divBdr>
                <w:top w:val="none" w:sz="0" w:space="0" w:color="auto"/>
                <w:left w:val="none" w:sz="0" w:space="0" w:color="auto"/>
                <w:bottom w:val="none" w:sz="0" w:space="0" w:color="auto"/>
                <w:right w:val="none" w:sz="0" w:space="0" w:color="auto"/>
              </w:divBdr>
              <w:divsChild>
                <w:div w:id="1386950749">
                  <w:marLeft w:val="0"/>
                  <w:marRight w:val="0"/>
                  <w:marTop w:val="0"/>
                  <w:marBottom w:val="0"/>
                  <w:divBdr>
                    <w:top w:val="none" w:sz="0" w:space="0" w:color="auto"/>
                    <w:left w:val="none" w:sz="0" w:space="0" w:color="auto"/>
                    <w:bottom w:val="none" w:sz="0" w:space="0" w:color="auto"/>
                    <w:right w:val="none" w:sz="0" w:space="0" w:color="auto"/>
                  </w:divBdr>
                  <w:divsChild>
                    <w:div w:id="2096322908">
                      <w:marLeft w:val="0"/>
                      <w:marRight w:val="0"/>
                      <w:marTop w:val="0"/>
                      <w:marBottom w:val="0"/>
                      <w:divBdr>
                        <w:top w:val="none" w:sz="0" w:space="0" w:color="auto"/>
                        <w:left w:val="none" w:sz="0" w:space="0" w:color="auto"/>
                        <w:bottom w:val="none" w:sz="0" w:space="0" w:color="auto"/>
                        <w:right w:val="none" w:sz="0" w:space="0" w:color="auto"/>
                      </w:divBdr>
                      <w:divsChild>
                        <w:div w:id="228342017">
                          <w:marLeft w:val="0"/>
                          <w:marRight w:val="0"/>
                          <w:marTop w:val="0"/>
                          <w:marBottom w:val="0"/>
                          <w:divBdr>
                            <w:top w:val="none" w:sz="0" w:space="0" w:color="auto"/>
                            <w:left w:val="none" w:sz="0" w:space="0" w:color="auto"/>
                            <w:bottom w:val="none" w:sz="0" w:space="0" w:color="auto"/>
                            <w:right w:val="none" w:sz="0" w:space="0" w:color="auto"/>
                          </w:divBdr>
                          <w:divsChild>
                            <w:div w:id="86124627">
                              <w:marLeft w:val="0"/>
                              <w:marRight w:val="0"/>
                              <w:marTop w:val="0"/>
                              <w:marBottom w:val="0"/>
                              <w:divBdr>
                                <w:top w:val="none" w:sz="0" w:space="0" w:color="auto"/>
                                <w:left w:val="none" w:sz="0" w:space="0" w:color="auto"/>
                                <w:bottom w:val="none" w:sz="0" w:space="0" w:color="auto"/>
                                <w:right w:val="none" w:sz="0" w:space="0" w:color="auto"/>
                              </w:divBdr>
                              <w:divsChild>
                                <w:div w:id="1764496842">
                                  <w:marLeft w:val="0"/>
                                  <w:marRight w:val="0"/>
                                  <w:marTop w:val="0"/>
                                  <w:marBottom w:val="0"/>
                                  <w:divBdr>
                                    <w:top w:val="none" w:sz="0" w:space="0" w:color="auto"/>
                                    <w:left w:val="none" w:sz="0" w:space="0" w:color="auto"/>
                                    <w:bottom w:val="none" w:sz="0" w:space="0" w:color="auto"/>
                                    <w:right w:val="none" w:sz="0" w:space="0" w:color="auto"/>
                                  </w:divBdr>
                                  <w:divsChild>
                                    <w:div w:id="680283854">
                                      <w:marLeft w:val="0"/>
                                      <w:marRight w:val="0"/>
                                      <w:marTop w:val="0"/>
                                      <w:marBottom w:val="0"/>
                                      <w:divBdr>
                                        <w:top w:val="none" w:sz="0" w:space="0" w:color="auto"/>
                                        <w:left w:val="none" w:sz="0" w:space="0" w:color="auto"/>
                                        <w:bottom w:val="none" w:sz="0" w:space="0" w:color="auto"/>
                                        <w:right w:val="none" w:sz="0" w:space="0" w:color="auto"/>
                                      </w:divBdr>
                                    </w:div>
                                    <w:div w:id="683744577">
                                      <w:marLeft w:val="0"/>
                                      <w:marRight w:val="0"/>
                                      <w:marTop w:val="0"/>
                                      <w:marBottom w:val="0"/>
                                      <w:divBdr>
                                        <w:top w:val="none" w:sz="0" w:space="0" w:color="auto"/>
                                        <w:left w:val="none" w:sz="0" w:space="0" w:color="auto"/>
                                        <w:bottom w:val="none" w:sz="0" w:space="0" w:color="auto"/>
                                        <w:right w:val="none" w:sz="0" w:space="0" w:color="auto"/>
                                      </w:divBdr>
                                      <w:divsChild>
                                        <w:div w:id="1509516670">
                                          <w:marLeft w:val="0"/>
                                          <w:marRight w:val="165"/>
                                          <w:marTop w:val="150"/>
                                          <w:marBottom w:val="0"/>
                                          <w:divBdr>
                                            <w:top w:val="none" w:sz="0" w:space="0" w:color="auto"/>
                                            <w:left w:val="none" w:sz="0" w:space="0" w:color="auto"/>
                                            <w:bottom w:val="none" w:sz="0" w:space="0" w:color="auto"/>
                                            <w:right w:val="none" w:sz="0" w:space="0" w:color="auto"/>
                                          </w:divBdr>
                                          <w:divsChild>
                                            <w:div w:id="647126105">
                                              <w:marLeft w:val="0"/>
                                              <w:marRight w:val="0"/>
                                              <w:marTop w:val="0"/>
                                              <w:marBottom w:val="0"/>
                                              <w:divBdr>
                                                <w:top w:val="none" w:sz="0" w:space="0" w:color="auto"/>
                                                <w:left w:val="none" w:sz="0" w:space="0" w:color="auto"/>
                                                <w:bottom w:val="none" w:sz="0" w:space="0" w:color="auto"/>
                                                <w:right w:val="none" w:sz="0" w:space="0" w:color="auto"/>
                                              </w:divBdr>
                                              <w:divsChild>
                                                <w:div w:id="114415688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221145">
      <w:bodyDiv w:val="1"/>
      <w:marLeft w:val="0"/>
      <w:marRight w:val="0"/>
      <w:marTop w:val="0"/>
      <w:marBottom w:val="0"/>
      <w:divBdr>
        <w:top w:val="none" w:sz="0" w:space="0" w:color="auto"/>
        <w:left w:val="none" w:sz="0" w:space="0" w:color="auto"/>
        <w:bottom w:val="none" w:sz="0" w:space="0" w:color="auto"/>
        <w:right w:val="none" w:sz="0" w:space="0" w:color="auto"/>
      </w:divBdr>
    </w:div>
    <w:div w:id="1776554499">
      <w:bodyDiv w:val="1"/>
      <w:marLeft w:val="0"/>
      <w:marRight w:val="0"/>
      <w:marTop w:val="0"/>
      <w:marBottom w:val="0"/>
      <w:divBdr>
        <w:top w:val="none" w:sz="0" w:space="0" w:color="auto"/>
        <w:left w:val="none" w:sz="0" w:space="0" w:color="auto"/>
        <w:bottom w:val="none" w:sz="0" w:space="0" w:color="auto"/>
        <w:right w:val="none" w:sz="0" w:space="0" w:color="auto"/>
      </w:divBdr>
    </w:div>
    <w:div w:id="1804493816">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12821855">
      <w:bodyDiv w:val="1"/>
      <w:marLeft w:val="0"/>
      <w:marRight w:val="0"/>
      <w:marTop w:val="0"/>
      <w:marBottom w:val="0"/>
      <w:divBdr>
        <w:top w:val="none" w:sz="0" w:space="0" w:color="auto"/>
        <w:left w:val="none" w:sz="0" w:space="0" w:color="auto"/>
        <w:bottom w:val="none" w:sz="0" w:space="0" w:color="auto"/>
        <w:right w:val="none" w:sz="0" w:space="0" w:color="auto"/>
      </w:divBdr>
    </w:div>
    <w:div w:id="1837111890">
      <w:bodyDiv w:val="1"/>
      <w:marLeft w:val="0"/>
      <w:marRight w:val="0"/>
      <w:marTop w:val="0"/>
      <w:marBottom w:val="0"/>
      <w:divBdr>
        <w:top w:val="none" w:sz="0" w:space="0" w:color="auto"/>
        <w:left w:val="none" w:sz="0" w:space="0" w:color="auto"/>
        <w:bottom w:val="none" w:sz="0" w:space="0" w:color="auto"/>
        <w:right w:val="none" w:sz="0" w:space="0" w:color="auto"/>
      </w:divBdr>
    </w:div>
    <w:div w:id="1837530184">
      <w:bodyDiv w:val="1"/>
      <w:marLeft w:val="0"/>
      <w:marRight w:val="0"/>
      <w:marTop w:val="0"/>
      <w:marBottom w:val="0"/>
      <w:divBdr>
        <w:top w:val="none" w:sz="0" w:space="0" w:color="auto"/>
        <w:left w:val="none" w:sz="0" w:space="0" w:color="auto"/>
        <w:bottom w:val="none" w:sz="0" w:space="0" w:color="auto"/>
        <w:right w:val="none" w:sz="0" w:space="0" w:color="auto"/>
      </w:divBdr>
    </w:div>
    <w:div w:id="1851799298">
      <w:bodyDiv w:val="1"/>
      <w:marLeft w:val="0"/>
      <w:marRight w:val="0"/>
      <w:marTop w:val="0"/>
      <w:marBottom w:val="0"/>
      <w:divBdr>
        <w:top w:val="none" w:sz="0" w:space="0" w:color="auto"/>
        <w:left w:val="none" w:sz="0" w:space="0" w:color="auto"/>
        <w:bottom w:val="none" w:sz="0" w:space="0" w:color="auto"/>
        <w:right w:val="none" w:sz="0" w:space="0" w:color="auto"/>
      </w:divBdr>
    </w:div>
    <w:div w:id="1872263186">
      <w:bodyDiv w:val="1"/>
      <w:marLeft w:val="0"/>
      <w:marRight w:val="0"/>
      <w:marTop w:val="0"/>
      <w:marBottom w:val="0"/>
      <w:divBdr>
        <w:top w:val="none" w:sz="0" w:space="0" w:color="auto"/>
        <w:left w:val="none" w:sz="0" w:space="0" w:color="auto"/>
        <w:bottom w:val="none" w:sz="0" w:space="0" w:color="auto"/>
        <w:right w:val="none" w:sz="0" w:space="0" w:color="auto"/>
      </w:divBdr>
    </w:div>
    <w:div w:id="1894121814">
      <w:bodyDiv w:val="1"/>
      <w:marLeft w:val="0"/>
      <w:marRight w:val="0"/>
      <w:marTop w:val="0"/>
      <w:marBottom w:val="0"/>
      <w:divBdr>
        <w:top w:val="none" w:sz="0" w:space="0" w:color="auto"/>
        <w:left w:val="none" w:sz="0" w:space="0" w:color="auto"/>
        <w:bottom w:val="none" w:sz="0" w:space="0" w:color="auto"/>
        <w:right w:val="none" w:sz="0" w:space="0" w:color="auto"/>
      </w:divBdr>
    </w:div>
    <w:div w:id="1911889526">
      <w:bodyDiv w:val="1"/>
      <w:marLeft w:val="0"/>
      <w:marRight w:val="0"/>
      <w:marTop w:val="0"/>
      <w:marBottom w:val="0"/>
      <w:divBdr>
        <w:top w:val="none" w:sz="0" w:space="0" w:color="auto"/>
        <w:left w:val="none" w:sz="0" w:space="0" w:color="auto"/>
        <w:bottom w:val="none" w:sz="0" w:space="0" w:color="auto"/>
        <w:right w:val="none" w:sz="0" w:space="0" w:color="auto"/>
      </w:divBdr>
    </w:div>
    <w:div w:id="1923488273">
      <w:bodyDiv w:val="1"/>
      <w:marLeft w:val="0"/>
      <w:marRight w:val="0"/>
      <w:marTop w:val="0"/>
      <w:marBottom w:val="0"/>
      <w:divBdr>
        <w:top w:val="none" w:sz="0" w:space="0" w:color="auto"/>
        <w:left w:val="none" w:sz="0" w:space="0" w:color="auto"/>
        <w:bottom w:val="none" w:sz="0" w:space="0" w:color="auto"/>
        <w:right w:val="none" w:sz="0" w:space="0" w:color="auto"/>
      </w:divBdr>
    </w:div>
    <w:div w:id="1936669495">
      <w:bodyDiv w:val="1"/>
      <w:marLeft w:val="0"/>
      <w:marRight w:val="0"/>
      <w:marTop w:val="0"/>
      <w:marBottom w:val="0"/>
      <w:divBdr>
        <w:top w:val="none" w:sz="0" w:space="0" w:color="auto"/>
        <w:left w:val="none" w:sz="0" w:space="0" w:color="auto"/>
        <w:bottom w:val="none" w:sz="0" w:space="0" w:color="auto"/>
        <w:right w:val="none" w:sz="0" w:space="0" w:color="auto"/>
      </w:divBdr>
    </w:div>
    <w:div w:id="1942564431">
      <w:bodyDiv w:val="1"/>
      <w:marLeft w:val="0"/>
      <w:marRight w:val="0"/>
      <w:marTop w:val="0"/>
      <w:marBottom w:val="0"/>
      <w:divBdr>
        <w:top w:val="none" w:sz="0" w:space="0" w:color="auto"/>
        <w:left w:val="none" w:sz="0" w:space="0" w:color="auto"/>
        <w:bottom w:val="none" w:sz="0" w:space="0" w:color="auto"/>
        <w:right w:val="none" w:sz="0" w:space="0" w:color="auto"/>
      </w:divBdr>
    </w:div>
    <w:div w:id="1951278515">
      <w:bodyDiv w:val="1"/>
      <w:marLeft w:val="0"/>
      <w:marRight w:val="0"/>
      <w:marTop w:val="0"/>
      <w:marBottom w:val="0"/>
      <w:divBdr>
        <w:top w:val="none" w:sz="0" w:space="0" w:color="auto"/>
        <w:left w:val="none" w:sz="0" w:space="0" w:color="auto"/>
        <w:bottom w:val="none" w:sz="0" w:space="0" w:color="auto"/>
        <w:right w:val="none" w:sz="0" w:space="0" w:color="auto"/>
      </w:divBdr>
    </w:div>
    <w:div w:id="1955668190">
      <w:bodyDiv w:val="1"/>
      <w:marLeft w:val="0"/>
      <w:marRight w:val="0"/>
      <w:marTop w:val="0"/>
      <w:marBottom w:val="0"/>
      <w:divBdr>
        <w:top w:val="none" w:sz="0" w:space="0" w:color="auto"/>
        <w:left w:val="none" w:sz="0" w:space="0" w:color="auto"/>
        <w:bottom w:val="none" w:sz="0" w:space="0" w:color="auto"/>
        <w:right w:val="none" w:sz="0" w:space="0" w:color="auto"/>
      </w:divBdr>
    </w:div>
    <w:div w:id="2032874587">
      <w:bodyDiv w:val="1"/>
      <w:marLeft w:val="0"/>
      <w:marRight w:val="0"/>
      <w:marTop w:val="0"/>
      <w:marBottom w:val="0"/>
      <w:divBdr>
        <w:top w:val="none" w:sz="0" w:space="0" w:color="auto"/>
        <w:left w:val="none" w:sz="0" w:space="0" w:color="auto"/>
        <w:bottom w:val="none" w:sz="0" w:space="0" w:color="auto"/>
        <w:right w:val="none" w:sz="0" w:space="0" w:color="auto"/>
      </w:divBdr>
    </w:div>
    <w:div w:id="2033408479">
      <w:bodyDiv w:val="1"/>
      <w:marLeft w:val="0"/>
      <w:marRight w:val="0"/>
      <w:marTop w:val="0"/>
      <w:marBottom w:val="0"/>
      <w:divBdr>
        <w:top w:val="none" w:sz="0" w:space="0" w:color="auto"/>
        <w:left w:val="none" w:sz="0" w:space="0" w:color="auto"/>
        <w:bottom w:val="none" w:sz="0" w:space="0" w:color="auto"/>
        <w:right w:val="none" w:sz="0" w:space="0" w:color="auto"/>
      </w:divBdr>
    </w:div>
    <w:div w:id="2057772134">
      <w:bodyDiv w:val="1"/>
      <w:marLeft w:val="0"/>
      <w:marRight w:val="0"/>
      <w:marTop w:val="0"/>
      <w:marBottom w:val="0"/>
      <w:divBdr>
        <w:top w:val="none" w:sz="0" w:space="0" w:color="auto"/>
        <w:left w:val="none" w:sz="0" w:space="0" w:color="auto"/>
        <w:bottom w:val="none" w:sz="0" w:space="0" w:color="auto"/>
        <w:right w:val="none" w:sz="0" w:space="0" w:color="auto"/>
      </w:divBdr>
    </w:div>
    <w:div w:id="2064597760">
      <w:bodyDiv w:val="1"/>
      <w:marLeft w:val="0"/>
      <w:marRight w:val="0"/>
      <w:marTop w:val="0"/>
      <w:marBottom w:val="0"/>
      <w:divBdr>
        <w:top w:val="none" w:sz="0" w:space="0" w:color="auto"/>
        <w:left w:val="none" w:sz="0" w:space="0" w:color="auto"/>
        <w:bottom w:val="none" w:sz="0" w:space="0" w:color="auto"/>
        <w:right w:val="none" w:sz="0" w:space="0" w:color="auto"/>
      </w:divBdr>
    </w:div>
    <w:div w:id="2074155139">
      <w:bodyDiv w:val="1"/>
      <w:marLeft w:val="0"/>
      <w:marRight w:val="0"/>
      <w:marTop w:val="0"/>
      <w:marBottom w:val="0"/>
      <w:divBdr>
        <w:top w:val="none" w:sz="0" w:space="0" w:color="auto"/>
        <w:left w:val="none" w:sz="0" w:space="0" w:color="auto"/>
        <w:bottom w:val="none" w:sz="0" w:space="0" w:color="auto"/>
        <w:right w:val="none" w:sz="0" w:space="0" w:color="auto"/>
      </w:divBdr>
    </w:div>
    <w:div w:id="2136411055">
      <w:bodyDiv w:val="1"/>
      <w:marLeft w:val="0"/>
      <w:marRight w:val="0"/>
      <w:marTop w:val="0"/>
      <w:marBottom w:val="0"/>
      <w:divBdr>
        <w:top w:val="none" w:sz="0" w:space="0" w:color="auto"/>
        <w:left w:val="none" w:sz="0" w:space="0" w:color="auto"/>
        <w:bottom w:val="none" w:sz="0" w:space="0" w:color="auto"/>
        <w:right w:val="none" w:sz="0" w:space="0" w:color="auto"/>
      </w:divBdr>
    </w:div>
    <w:div w:id="213798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2903/j.efsa.2005.282" TargetMode="External"/><Relationship Id="rId18" Type="http://schemas.openxmlformats.org/officeDocument/2006/relationships/hyperlink" Target="https://doi.org/10.2174/1874944502013010512" TargetMode="External"/><Relationship Id="rId26" Type="http://schemas.openxmlformats.org/officeDocument/2006/relationships/hyperlink" Target="https://doi.org/https://doi.org/10.1016/j.toxrep.2022.05.015" TargetMode="External"/><Relationship Id="rId39" Type="http://schemas.openxmlformats.org/officeDocument/2006/relationships/hyperlink" Target="https://doi.org/https://doi.org/10.1016/j.foodcont.2020.107386" TargetMode="External"/><Relationship Id="rId21" Type="http://schemas.openxmlformats.org/officeDocument/2006/relationships/hyperlink" Target="https://doi.org/10.18502/jfqhc.9.1.9686" TargetMode="External"/><Relationship Id="rId34" Type="http://schemas.openxmlformats.org/officeDocument/2006/relationships/hyperlink" Target="https://doi.org/10.1007/s12550-020-00417-5" TargetMode="External"/><Relationship Id="rId42" Type="http://schemas.openxmlformats.org/officeDocument/2006/relationships/hyperlink" Target="https://doi.org/10.3390/toxins11040205" TargetMode="External"/><Relationship Id="rId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doi.org/10.1002/fsn3.3634" TargetMode="External"/><Relationship Id="rId29" Type="http://schemas.openxmlformats.org/officeDocument/2006/relationships/hyperlink" Target="https://doi.org/10.1007/s11356-021-18212-9" TargetMode="External"/><Relationship Id="rId1" Type="http://schemas.openxmlformats.org/officeDocument/2006/relationships/styles" Target="styles.xml"/><Relationship Id="rId6" Type="http://schemas.openxmlformats.org/officeDocument/2006/relationships/hyperlink" Target="https://en.wikipedia.org/wiki/Hot_semi-arid_climate" TargetMode="External"/><Relationship Id="rId11" Type="http://schemas.openxmlformats.org/officeDocument/2006/relationships/hyperlink" Target="https://doi.org/https://doi.org/10.1016/j.jfca.2023.105368" TargetMode="External"/><Relationship Id="rId24" Type="http://schemas.openxmlformats.org/officeDocument/2006/relationships/hyperlink" Target="https://doi.org/https://doi.org/10.1016/j.foodcont.2021.107991" TargetMode="External"/><Relationship Id="rId32" Type="http://schemas.openxmlformats.org/officeDocument/2006/relationships/hyperlink" Target="https://doi.org/10.22037/ijpr.2020.112399.13754" TargetMode="External"/><Relationship Id="rId37" Type="http://schemas.openxmlformats.org/officeDocument/2006/relationships/hyperlink" Target="https://doi.org/https://doi.org/10.1016/j.foodcont.2017.04.021" TargetMode="External"/><Relationship Id="rId40" Type="http://schemas.openxmlformats.org/officeDocument/2006/relationships/hyperlink" Target="https://doi.org/https://doi.org/10.1016/j.idairyj.2022.105423" TargetMode="Externa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doi.org/10.3920/WMJ2018.2368" TargetMode="External"/><Relationship Id="rId23" Type="http://schemas.openxmlformats.org/officeDocument/2006/relationships/hyperlink" Target="https://doi.org/10.15586/ijfs.v33iSP1.2054" TargetMode="External"/><Relationship Id="rId28" Type="http://schemas.openxmlformats.org/officeDocument/2006/relationships/hyperlink" Target="https://doi.org/10.1080/19440049.2017.1363414" TargetMode="External"/><Relationship Id="rId36" Type="http://schemas.openxmlformats.org/officeDocument/2006/relationships/hyperlink" Target="https://doi.org/10.3389/fmicb.2019.02516" TargetMode="External"/><Relationship Id="rId10" Type="http://schemas.openxmlformats.org/officeDocument/2006/relationships/hyperlink" Target="https://doi.org/10.3390/toxins10090348" TargetMode="External"/><Relationship Id="rId19" Type="http://schemas.openxmlformats.org/officeDocument/2006/relationships/hyperlink" Target="https://doi.org/https://doi.org/10.1016/j.fct.2020.111455" TargetMode="External"/><Relationship Id="rId31" Type="http://schemas.openxmlformats.org/officeDocument/2006/relationships/hyperlink" Target="https://doi.org/10.24171/j.phrp.2019.10.4.05" TargetMode="External"/><Relationship Id="rId44" Type="http://schemas.openxmlformats.org/officeDocument/2006/relationships/hyperlink" Target="https://doi.org/10.3390/foods12040817"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eur-lex.europa.eu/legal-content/EN/TXT/PDF/?uri=CELEX:32023R0915" TargetMode="External"/><Relationship Id="rId22" Type="http://schemas.openxmlformats.org/officeDocument/2006/relationships/hyperlink" Target="https://standard.inso.gov.ir/StandardView.aspx?Id=53664" TargetMode="External"/><Relationship Id="rId27" Type="http://schemas.openxmlformats.org/officeDocument/2006/relationships/hyperlink" Target="https://doi.org/https://doi.org/10.1016/j.clnesp.2021.12.017" TargetMode="External"/><Relationship Id="rId30" Type="http://schemas.openxmlformats.org/officeDocument/2006/relationships/hyperlink" Target="https://doi.org/10.1007/s11356-021-12775-3" TargetMode="External"/><Relationship Id="rId35" Type="http://schemas.openxmlformats.org/officeDocument/2006/relationships/hyperlink" Target="https://docs.wfp.org/api/documents/WFP-0000021105/download/" TargetMode="External"/><Relationship Id="rId43" Type="http://schemas.openxmlformats.org/officeDocument/2006/relationships/hyperlink" Target="https://doi.org/https://doi.org/10.1016/j.foodcont.2019.106840" TargetMode="External"/><Relationship Id="rId8"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hyperlink" Target="https://doi.org/10.1007/s12550-021-00444-w" TargetMode="External"/><Relationship Id="rId17" Type="http://schemas.openxmlformats.org/officeDocument/2006/relationships/hyperlink" Target="https://doi.org/https://doi.org/10.1016/j.jfca.2022.104568" TargetMode="External"/><Relationship Id="rId25" Type="http://schemas.openxmlformats.org/officeDocument/2006/relationships/hyperlink" Target="https://doi.org/10.1080/19393210.2019.1611666" TargetMode="External"/><Relationship Id="rId33" Type="http://schemas.openxmlformats.org/officeDocument/2006/relationships/hyperlink" Target="https://doi.org/10.1007/s11356-020-09323-w" TargetMode="External"/><Relationship Id="rId38" Type="http://schemas.openxmlformats.org/officeDocument/2006/relationships/hyperlink" Target="https://doi.org/10.1002/fsn3.2589" TargetMode="External"/><Relationship Id="rId46" Type="http://schemas.openxmlformats.org/officeDocument/2006/relationships/theme" Target="theme/theme1.xml"/><Relationship Id="rId20" Type="http://schemas.openxmlformats.org/officeDocument/2006/relationships/hyperlink" Target="https://publications.iarc.fr/_publications/media/download/3076/73443059d4ec0adde733204bab30939c7470dd2b.pdf" TargetMode="External"/><Relationship Id="rId41" Type="http://schemas.openxmlformats.org/officeDocument/2006/relationships/hyperlink" Target="https://doi.org/https://doi.org/10.1016/j.toxrep.2020.09.01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6804</TotalTime>
  <Pages>13</Pages>
  <Words>14531</Words>
  <Characters>82832</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Arshia</dc:creator>
  <cp:keywords/>
  <dc:description/>
  <cp:lastModifiedBy>Arshia</cp:lastModifiedBy>
  <cp:revision>91</cp:revision>
  <dcterms:created xsi:type="dcterms:W3CDTF">2023-07-23T14:37:00Z</dcterms:created>
  <dcterms:modified xsi:type="dcterms:W3CDTF">2025-12-18T19:55:00Z</dcterms:modified>
</cp:coreProperties>
</file>