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4" w14:textId="4BCCDB42" w:rsidR="00F11B33" w:rsidRPr="0007160A" w:rsidRDefault="00BB3309" w:rsidP="009F13B9">
      <w:pPr>
        <w:bidi/>
        <w:jc w:val="center"/>
        <w:rPr>
          <w:rFonts w:asciiTheme="minorHAnsi" w:hAnsiTheme="minorHAnsi" w:cs="B Nazanin"/>
          <w:b/>
          <w:bCs/>
          <w:sz w:val="32"/>
          <w:szCs w:val="32"/>
          <w:lang w:val="en-US"/>
        </w:rPr>
      </w:pPr>
      <w:r w:rsidRPr="00BB3309">
        <w:rPr>
          <w:rFonts w:ascii="B Nazanin" w:hAnsi="B Nazanin" w:cs="B Nazanin"/>
          <w:b/>
          <w:bCs/>
          <w:sz w:val="32"/>
          <w:szCs w:val="32"/>
          <w:rtl/>
        </w:rPr>
        <w:t>بهبود استخراج ساکارز از چغندر قند با بهره‌گ</w:t>
      </w:r>
      <w:r w:rsidRPr="00BB3309">
        <w:rPr>
          <w:rFonts w:ascii="B Nazanin" w:hAnsi="B Nazanin" w:cs="B Nazanin" w:hint="cs"/>
          <w:b/>
          <w:bCs/>
          <w:sz w:val="32"/>
          <w:szCs w:val="32"/>
          <w:rtl/>
        </w:rPr>
        <w:t>ی</w:t>
      </w:r>
      <w:r w:rsidRPr="00BB3309">
        <w:rPr>
          <w:rFonts w:ascii="B Nazanin" w:hAnsi="B Nazanin" w:cs="B Nazanin" w:hint="eastAsia"/>
          <w:b/>
          <w:bCs/>
          <w:sz w:val="32"/>
          <w:szCs w:val="32"/>
          <w:rtl/>
        </w:rPr>
        <w:t>ر</w:t>
      </w:r>
      <w:r w:rsidRPr="00BB3309">
        <w:rPr>
          <w:rFonts w:ascii="B Nazanin" w:hAnsi="B Nazanin" w:cs="B Nazanin" w:hint="cs"/>
          <w:b/>
          <w:bCs/>
          <w:sz w:val="32"/>
          <w:szCs w:val="32"/>
          <w:rtl/>
        </w:rPr>
        <w:t>ی</w:t>
      </w:r>
      <w:r w:rsidRPr="00BB3309">
        <w:rPr>
          <w:rFonts w:ascii="B Nazanin" w:hAnsi="B Nazanin" w:cs="B Nazanin"/>
          <w:b/>
          <w:bCs/>
          <w:sz w:val="32"/>
          <w:szCs w:val="32"/>
          <w:rtl/>
        </w:rPr>
        <w:t xml:space="preserve"> از فناور</w:t>
      </w:r>
      <w:r w:rsidRPr="00BB3309">
        <w:rPr>
          <w:rFonts w:ascii="B Nazanin" w:hAnsi="B Nazanin" w:cs="B Nazanin" w:hint="cs"/>
          <w:b/>
          <w:bCs/>
          <w:sz w:val="32"/>
          <w:szCs w:val="32"/>
          <w:rtl/>
        </w:rPr>
        <w:t>ی‌</w:t>
      </w:r>
      <w:r w:rsidRPr="00BB3309">
        <w:rPr>
          <w:rFonts w:ascii="B Nazanin" w:hAnsi="B Nazanin" w:cs="B Nazanin" w:hint="eastAsia"/>
          <w:b/>
          <w:bCs/>
          <w:sz w:val="32"/>
          <w:szCs w:val="32"/>
          <w:rtl/>
        </w:rPr>
        <w:t>ها</w:t>
      </w:r>
      <w:r w:rsidRPr="00BB3309">
        <w:rPr>
          <w:rFonts w:ascii="B Nazanin" w:hAnsi="B Nazanin" w:cs="B Nazanin" w:hint="cs"/>
          <w:b/>
          <w:bCs/>
          <w:sz w:val="32"/>
          <w:szCs w:val="32"/>
          <w:rtl/>
        </w:rPr>
        <w:t>ی</w:t>
      </w:r>
      <w:r w:rsidRPr="00BB3309">
        <w:rPr>
          <w:rFonts w:ascii="B Nazanin" w:hAnsi="B Nazanin" w:cs="B Nazanin"/>
          <w:b/>
          <w:bCs/>
          <w:sz w:val="32"/>
          <w:szCs w:val="32"/>
          <w:rtl/>
        </w:rPr>
        <w:t xml:space="preserve"> نو</w:t>
      </w:r>
      <w:r w:rsidRPr="00BB3309">
        <w:rPr>
          <w:rFonts w:ascii="B Nazanin" w:hAnsi="B Nazanin" w:cs="B Nazanin" w:hint="cs"/>
          <w:b/>
          <w:bCs/>
          <w:sz w:val="32"/>
          <w:szCs w:val="32"/>
          <w:rtl/>
        </w:rPr>
        <w:t>ی</w:t>
      </w:r>
      <w:r w:rsidRPr="00BB3309">
        <w:rPr>
          <w:rFonts w:ascii="B Nazanin" w:hAnsi="B Nazanin" w:cs="B Nazanin" w:hint="eastAsia"/>
          <w:b/>
          <w:bCs/>
          <w:sz w:val="32"/>
          <w:szCs w:val="32"/>
          <w:rtl/>
        </w:rPr>
        <w:t>ن</w:t>
      </w:r>
      <w:r w:rsidRPr="00BB3309">
        <w:rPr>
          <w:rFonts w:ascii="B Nazanin" w:hAnsi="B Nazanin" w:cs="B Nazanin"/>
          <w:b/>
          <w:bCs/>
          <w:sz w:val="32"/>
          <w:szCs w:val="32"/>
          <w:rtl/>
        </w:rPr>
        <w:t xml:space="preserve"> آنز</w:t>
      </w:r>
      <w:r w:rsidRPr="00BB3309">
        <w:rPr>
          <w:rFonts w:ascii="B Nazanin" w:hAnsi="B Nazanin" w:cs="B Nazanin" w:hint="cs"/>
          <w:b/>
          <w:bCs/>
          <w:sz w:val="32"/>
          <w:szCs w:val="32"/>
          <w:rtl/>
        </w:rPr>
        <w:t>ی</w:t>
      </w:r>
      <w:r w:rsidRPr="00BB3309">
        <w:rPr>
          <w:rFonts w:ascii="B Nazanin" w:hAnsi="B Nazanin" w:cs="B Nazanin" w:hint="eastAsia"/>
          <w:b/>
          <w:bCs/>
          <w:sz w:val="32"/>
          <w:szCs w:val="32"/>
          <w:rtl/>
        </w:rPr>
        <w:t>م</w:t>
      </w:r>
      <w:r w:rsidRPr="00BB3309">
        <w:rPr>
          <w:rFonts w:ascii="B Nazanin" w:hAnsi="B Nazanin" w:cs="B Nazanin" w:hint="cs"/>
          <w:b/>
          <w:bCs/>
          <w:sz w:val="32"/>
          <w:szCs w:val="32"/>
          <w:rtl/>
        </w:rPr>
        <w:t>ی</w:t>
      </w:r>
      <w:r w:rsidRPr="00BB3309">
        <w:rPr>
          <w:rFonts w:ascii="B Nazanin" w:hAnsi="B Nazanin" w:cs="B Nazanin"/>
          <w:b/>
          <w:bCs/>
          <w:sz w:val="32"/>
          <w:szCs w:val="32"/>
          <w:rtl/>
        </w:rPr>
        <w:t>: افزا</w:t>
      </w:r>
      <w:r w:rsidRPr="00BB3309">
        <w:rPr>
          <w:rFonts w:ascii="B Nazanin" w:hAnsi="B Nazanin" w:cs="B Nazanin" w:hint="cs"/>
          <w:b/>
          <w:bCs/>
          <w:sz w:val="32"/>
          <w:szCs w:val="32"/>
          <w:rtl/>
        </w:rPr>
        <w:t>ی</w:t>
      </w:r>
      <w:r w:rsidRPr="00BB3309">
        <w:rPr>
          <w:rFonts w:ascii="B Nazanin" w:hAnsi="B Nazanin" w:cs="B Nazanin" w:hint="eastAsia"/>
          <w:b/>
          <w:bCs/>
          <w:sz w:val="32"/>
          <w:szCs w:val="32"/>
          <w:rtl/>
        </w:rPr>
        <w:t>ش</w:t>
      </w:r>
      <w:r w:rsidRPr="00BB3309">
        <w:rPr>
          <w:rFonts w:ascii="B Nazanin" w:hAnsi="B Nazanin" w:cs="B Nazanin"/>
          <w:b/>
          <w:bCs/>
          <w:sz w:val="32"/>
          <w:szCs w:val="32"/>
          <w:rtl/>
        </w:rPr>
        <w:t xml:space="preserve"> بازده و کاهش مصرف انرژ</w:t>
      </w:r>
      <w:r w:rsidRPr="00BB3309">
        <w:rPr>
          <w:rFonts w:ascii="B Nazanin" w:hAnsi="B Nazanin" w:cs="B Nazanin" w:hint="cs"/>
          <w:b/>
          <w:bCs/>
          <w:sz w:val="32"/>
          <w:szCs w:val="32"/>
          <w:rtl/>
        </w:rPr>
        <w:t>ی</w:t>
      </w:r>
    </w:p>
    <w:p w14:paraId="6E729737" w14:textId="32AC8A88" w:rsidR="00EE1438" w:rsidRPr="00296E3C" w:rsidRDefault="00EE1438" w:rsidP="008A585D">
      <w:pPr>
        <w:bidi/>
        <w:rPr>
          <w:rFonts w:ascii="B Nazanin" w:hAnsi="B Nazanin" w:cs="B Nazanin"/>
          <w:rtl/>
          <w:lang w:bidi="fa"/>
        </w:rPr>
      </w:pPr>
    </w:p>
    <w:p w14:paraId="00000008" w14:textId="0259D16E" w:rsidR="00F11B33" w:rsidRPr="00FB2157" w:rsidRDefault="003F1E79" w:rsidP="00EE1438">
      <w:pPr>
        <w:bidi/>
        <w:jc w:val="center"/>
        <w:rPr>
          <w:rFonts w:ascii="B Nazanin" w:hAnsi="B Nazanin" w:cs="B Nazanin"/>
          <w:b/>
          <w:bCs/>
          <w:sz w:val="24"/>
          <w:szCs w:val="24"/>
          <w:vertAlign w:val="superscript"/>
          <w:rtl/>
          <w:lang w:val="en-US" w:bidi="fa-IR"/>
        </w:rPr>
      </w:pPr>
      <w:r w:rsidRPr="00296E3C">
        <w:rPr>
          <w:rFonts w:ascii="B Nazanin" w:hAnsi="B Nazanin" w:cs="B Nazanin"/>
          <w:b/>
          <w:bCs/>
          <w:sz w:val="24"/>
          <w:szCs w:val="24"/>
          <w:rtl/>
          <w:lang w:val="en-US" w:bidi="fa-IR"/>
        </w:rPr>
        <w:t>مبینا حمیدی نسب</w:t>
      </w:r>
      <w:r w:rsidR="00E41980" w:rsidRPr="00E41980">
        <w:rPr>
          <w:rFonts w:cs="B Lotus" w:hint="cs"/>
          <w:b/>
          <w:bCs/>
          <w:vertAlign w:val="superscript"/>
          <w:rtl/>
          <w:lang w:bidi="fa-IR"/>
        </w:rPr>
        <w:t>1</w:t>
      </w:r>
      <w:r w:rsidR="008A585D">
        <w:rPr>
          <w:rFonts w:ascii="B Nazanin" w:hAnsi="B Nazanin" w:cs="B Nazanin" w:hint="cs"/>
          <w:b/>
          <w:bCs/>
          <w:sz w:val="24"/>
          <w:szCs w:val="24"/>
          <w:rtl/>
          <w:lang w:val="en-US" w:bidi="fa-IR"/>
        </w:rPr>
        <w:t>، حسن صباغی</w:t>
      </w:r>
      <w:r w:rsidR="00E41980" w:rsidRPr="00E41980">
        <w:rPr>
          <w:rFonts w:cs="B Lotus" w:hint="cs"/>
          <w:b/>
          <w:bCs/>
          <w:vertAlign w:val="superscript"/>
          <w:rtl/>
          <w:lang w:bidi="fa-IR"/>
        </w:rPr>
        <w:t>2</w:t>
      </w:r>
      <w:r w:rsidR="00F82370">
        <w:rPr>
          <w:rFonts w:ascii="B Nazanin" w:hAnsi="B Nazanin" w:cs="B Nazanin" w:hint="cs"/>
          <w:b/>
          <w:bCs/>
          <w:sz w:val="24"/>
          <w:szCs w:val="24"/>
          <w:vertAlign w:val="superscript"/>
          <w:rtl/>
          <w:lang w:val="en-US" w:bidi="fa-IR"/>
        </w:rPr>
        <w:t>*</w:t>
      </w:r>
    </w:p>
    <w:p w14:paraId="27820409" w14:textId="77777777" w:rsidR="00B55CC0" w:rsidRPr="00E64A8F" w:rsidRDefault="00B55CC0" w:rsidP="00B55CC0">
      <w:pPr>
        <w:bidi/>
        <w:jc w:val="center"/>
        <w:rPr>
          <w:rFonts w:asciiTheme="minorHAnsi" w:hAnsiTheme="minorHAnsi" w:cs="B Nazanin"/>
          <w:b/>
          <w:bCs/>
          <w:sz w:val="24"/>
          <w:szCs w:val="24"/>
          <w:lang w:val="en-US" w:bidi="fa-IR"/>
        </w:rPr>
      </w:pPr>
    </w:p>
    <w:p w14:paraId="32C3981D" w14:textId="13FE2314" w:rsidR="00B55CC0" w:rsidRPr="00910CA9" w:rsidRDefault="00B55CC0" w:rsidP="00FB2157">
      <w:pPr>
        <w:bidi/>
        <w:spacing w:line="240" w:lineRule="auto"/>
        <w:jc w:val="center"/>
        <w:rPr>
          <w:rFonts w:cs="B Lotus"/>
          <w:b/>
          <w:bCs/>
          <w:rtl/>
          <w:lang w:bidi="fa-IR"/>
        </w:rPr>
      </w:pPr>
      <w:bookmarkStart w:id="0" w:name="_Hlk215390673"/>
      <w:r w:rsidRPr="00910CA9">
        <w:rPr>
          <w:rFonts w:cs="B Lotus" w:hint="cs"/>
          <w:b/>
          <w:bCs/>
          <w:rtl/>
          <w:lang w:bidi="fa-IR"/>
        </w:rPr>
        <w:t>1</w:t>
      </w:r>
      <w:bookmarkEnd w:id="0"/>
      <w:r w:rsidRPr="00910CA9">
        <w:rPr>
          <w:rFonts w:cs="B Lotus" w:hint="cs"/>
          <w:b/>
          <w:bCs/>
          <w:rtl/>
          <w:lang w:bidi="fa-IR"/>
        </w:rPr>
        <w:t>-</w:t>
      </w:r>
      <w:r w:rsidRPr="00910CA9">
        <w:rPr>
          <w:rFonts w:cs="B Lotus" w:hint="cs"/>
          <w:rtl/>
        </w:rPr>
        <w:t xml:space="preserve"> </w:t>
      </w:r>
      <w:r w:rsidRPr="00910CA9">
        <w:rPr>
          <w:rFonts w:ascii="B Nazanin" w:hAnsi="B Nazanin" w:cs="B Nazanin" w:hint="cs"/>
          <w:b/>
          <w:bCs/>
          <w:rtl/>
          <w:lang w:val="en-US" w:bidi="fa-IR"/>
        </w:rPr>
        <w:t>دانشجوی</w:t>
      </w:r>
      <w:r w:rsidRPr="00910CA9">
        <w:rPr>
          <w:rFonts w:ascii="B Nazanin" w:hAnsi="B Nazanin" w:cs="B Nazanin"/>
          <w:b/>
          <w:bCs/>
          <w:rtl/>
          <w:lang w:val="en-US" w:bidi="fa-IR"/>
        </w:rPr>
        <w:t xml:space="preserve"> </w:t>
      </w:r>
      <w:r w:rsidRPr="00910CA9">
        <w:rPr>
          <w:rFonts w:ascii="B Nazanin" w:hAnsi="B Nazanin" w:cs="B Nazanin" w:hint="cs"/>
          <w:b/>
          <w:bCs/>
          <w:rtl/>
          <w:lang w:val="en-US" w:bidi="fa-IR"/>
        </w:rPr>
        <w:t>مقطع</w:t>
      </w:r>
      <w:r w:rsidRPr="00910CA9">
        <w:rPr>
          <w:rFonts w:ascii="B Nazanin" w:hAnsi="B Nazanin" w:cs="B Nazanin"/>
          <w:b/>
          <w:bCs/>
          <w:rtl/>
          <w:lang w:val="en-US" w:bidi="fa-IR"/>
        </w:rPr>
        <w:t xml:space="preserve"> </w:t>
      </w:r>
      <w:r w:rsidRPr="00910CA9">
        <w:rPr>
          <w:rFonts w:ascii="B Nazanin" w:hAnsi="B Nazanin" w:cs="B Nazanin" w:hint="cs"/>
          <w:b/>
          <w:bCs/>
          <w:rtl/>
          <w:lang w:val="en-US" w:bidi="fa-IR"/>
        </w:rPr>
        <w:t>کارشناسی،</w:t>
      </w:r>
      <w:r w:rsidRPr="00910CA9">
        <w:rPr>
          <w:rFonts w:ascii="B Nazanin" w:hAnsi="B Nazanin" w:cs="B Nazanin"/>
          <w:b/>
          <w:bCs/>
          <w:rtl/>
          <w:lang w:val="en-US" w:bidi="fa-IR"/>
        </w:rPr>
        <w:t xml:space="preserve"> </w:t>
      </w:r>
      <w:r w:rsidRPr="00910CA9">
        <w:rPr>
          <w:rFonts w:ascii="B Nazanin" w:hAnsi="B Nazanin" w:cs="B Nazanin" w:hint="cs"/>
          <w:b/>
          <w:bCs/>
          <w:rtl/>
          <w:lang w:val="en-US" w:bidi="fa-IR"/>
        </w:rPr>
        <w:t>گروه</w:t>
      </w:r>
      <w:r w:rsidRPr="00910CA9">
        <w:rPr>
          <w:rFonts w:ascii="B Nazanin" w:hAnsi="B Nazanin" w:cs="B Nazanin"/>
          <w:b/>
          <w:bCs/>
          <w:rtl/>
          <w:lang w:val="en-US" w:bidi="fa-IR"/>
        </w:rPr>
        <w:t xml:space="preserve"> </w:t>
      </w:r>
      <w:r w:rsidRPr="00910CA9">
        <w:rPr>
          <w:rFonts w:ascii="B Nazanin" w:hAnsi="B Nazanin" w:cs="B Nazanin" w:hint="cs"/>
          <w:b/>
          <w:bCs/>
          <w:rtl/>
          <w:lang w:val="en-US" w:bidi="fa-IR"/>
        </w:rPr>
        <w:t>علوم</w:t>
      </w:r>
      <w:r w:rsidRPr="00910CA9">
        <w:rPr>
          <w:rFonts w:ascii="B Nazanin" w:hAnsi="B Nazanin" w:cs="B Nazanin"/>
          <w:b/>
          <w:bCs/>
          <w:rtl/>
          <w:lang w:val="en-US" w:bidi="fa-IR"/>
        </w:rPr>
        <w:t xml:space="preserve"> </w:t>
      </w:r>
      <w:r w:rsidRPr="00910CA9">
        <w:rPr>
          <w:rFonts w:ascii="B Nazanin" w:hAnsi="B Nazanin" w:cs="B Nazanin" w:hint="cs"/>
          <w:b/>
          <w:bCs/>
          <w:rtl/>
          <w:lang w:val="en-US" w:bidi="fa-IR"/>
        </w:rPr>
        <w:t>و</w:t>
      </w:r>
      <w:r w:rsidRPr="00910CA9">
        <w:rPr>
          <w:rFonts w:ascii="B Nazanin" w:hAnsi="B Nazanin" w:cs="B Nazanin"/>
          <w:b/>
          <w:bCs/>
          <w:rtl/>
          <w:lang w:val="en-US" w:bidi="fa-IR"/>
        </w:rPr>
        <w:t xml:space="preserve"> </w:t>
      </w:r>
      <w:r w:rsidRPr="00910CA9">
        <w:rPr>
          <w:rFonts w:ascii="B Nazanin" w:hAnsi="B Nazanin" w:cs="B Nazanin" w:hint="cs"/>
          <w:b/>
          <w:bCs/>
          <w:rtl/>
          <w:lang w:val="en-US" w:bidi="fa-IR"/>
        </w:rPr>
        <w:t>مهندسی</w:t>
      </w:r>
      <w:r w:rsidRPr="00910CA9">
        <w:rPr>
          <w:rFonts w:ascii="B Nazanin" w:hAnsi="B Nazanin" w:cs="B Nazanin"/>
          <w:b/>
          <w:bCs/>
          <w:rtl/>
          <w:lang w:val="en-US" w:bidi="fa-IR"/>
        </w:rPr>
        <w:t xml:space="preserve"> </w:t>
      </w:r>
      <w:r w:rsidRPr="00910CA9">
        <w:rPr>
          <w:rFonts w:ascii="B Nazanin" w:hAnsi="B Nazanin" w:cs="B Nazanin" w:hint="cs"/>
          <w:b/>
          <w:bCs/>
          <w:rtl/>
          <w:lang w:val="en-US" w:bidi="fa-IR"/>
        </w:rPr>
        <w:t>صنایع</w:t>
      </w:r>
      <w:r w:rsidRPr="00910CA9">
        <w:rPr>
          <w:rFonts w:ascii="B Nazanin" w:hAnsi="B Nazanin" w:cs="B Nazanin"/>
          <w:b/>
          <w:bCs/>
          <w:rtl/>
          <w:lang w:val="en-US" w:bidi="fa-IR"/>
        </w:rPr>
        <w:t xml:space="preserve"> </w:t>
      </w:r>
      <w:r w:rsidRPr="00910CA9">
        <w:rPr>
          <w:rFonts w:ascii="B Nazanin" w:hAnsi="B Nazanin" w:cs="B Nazanin" w:hint="cs"/>
          <w:b/>
          <w:bCs/>
          <w:rtl/>
          <w:lang w:val="en-US" w:bidi="fa-IR"/>
        </w:rPr>
        <w:t>غذایی،</w:t>
      </w:r>
      <w:r w:rsidRPr="00910CA9">
        <w:rPr>
          <w:rFonts w:ascii="B Nazanin" w:hAnsi="B Nazanin" w:cs="B Nazanin"/>
          <w:b/>
          <w:bCs/>
          <w:rtl/>
          <w:lang w:val="en-US" w:bidi="fa-IR"/>
        </w:rPr>
        <w:t xml:space="preserve"> </w:t>
      </w:r>
      <w:r w:rsidRPr="00910CA9">
        <w:rPr>
          <w:rFonts w:ascii="B Nazanin" w:hAnsi="B Nazanin" w:cs="B Nazanin" w:hint="cs"/>
          <w:b/>
          <w:bCs/>
          <w:rtl/>
          <w:lang w:val="en-US" w:bidi="fa-IR"/>
        </w:rPr>
        <w:t>دانشکده</w:t>
      </w:r>
      <w:r w:rsidRPr="00910CA9">
        <w:rPr>
          <w:rFonts w:ascii="B Nazanin" w:hAnsi="B Nazanin" w:cs="B Nazanin"/>
          <w:b/>
          <w:bCs/>
          <w:rtl/>
          <w:lang w:val="en-US" w:bidi="fa-IR"/>
        </w:rPr>
        <w:t xml:space="preserve"> </w:t>
      </w:r>
      <w:r w:rsidRPr="00910CA9">
        <w:rPr>
          <w:rFonts w:ascii="B Nazanin" w:hAnsi="B Nazanin" w:cs="B Nazanin" w:hint="cs"/>
          <w:b/>
          <w:bCs/>
          <w:rtl/>
          <w:lang w:val="en-US" w:bidi="fa-IR"/>
        </w:rPr>
        <w:t>کشاورزی</w:t>
      </w:r>
      <w:r w:rsidRPr="00910CA9">
        <w:rPr>
          <w:rFonts w:ascii="B Nazanin" w:hAnsi="B Nazanin" w:cs="B Nazanin"/>
          <w:b/>
          <w:bCs/>
          <w:rtl/>
          <w:lang w:val="en-US" w:bidi="fa-IR"/>
        </w:rPr>
        <w:t xml:space="preserve"> </w:t>
      </w:r>
      <w:r w:rsidRPr="00910CA9">
        <w:rPr>
          <w:rFonts w:ascii="B Nazanin" w:hAnsi="B Nazanin" w:cs="B Nazanin" w:hint="cs"/>
          <w:b/>
          <w:bCs/>
          <w:rtl/>
          <w:lang w:val="en-US" w:bidi="fa-IR"/>
        </w:rPr>
        <w:t>و</w:t>
      </w:r>
      <w:r w:rsidRPr="00910CA9">
        <w:rPr>
          <w:rFonts w:ascii="B Nazanin" w:hAnsi="B Nazanin" w:cs="B Nazanin"/>
          <w:b/>
          <w:bCs/>
          <w:rtl/>
          <w:lang w:val="en-US" w:bidi="fa-IR"/>
        </w:rPr>
        <w:t xml:space="preserve"> </w:t>
      </w:r>
      <w:r w:rsidRPr="00910CA9">
        <w:rPr>
          <w:rFonts w:ascii="B Nazanin" w:hAnsi="B Nazanin" w:cs="B Nazanin" w:hint="cs"/>
          <w:b/>
          <w:bCs/>
          <w:rtl/>
          <w:lang w:val="en-US" w:bidi="fa-IR"/>
        </w:rPr>
        <w:t>دامپروری،</w:t>
      </w:r>
      <w:r w:rsidRPr="00910CA9">
        <w:rPr>
          <w:rFonts w:ascii="B Nazanin" w:hAnsi="B Nazanin" w:cs="B Nazanin"/>
          <w:b/>
          <w:bCs/>
          <w:rtl/>
          <w:lang w:val="en-US" w:bidi="fa-IR"/>
        </w:rPr>
        <w:t xml:space="preserve"> </w:t>
      </w:r>
      <w:r w:rsidRPr="00910CA9">
        <w:rPr>
          <w:rFonts w:ascii="B Nazanin" w:hAnsi="B Nazanin" w:cs="B Nazanin" w:hint="cs"/>
          <w:b/>
          <w:bCs/>
          <w:rtl/>
          <w:lang w:val="en-US" w:bidi="fa-IR"/>
        </w:rPr>
        <w:t>مجتمع</w:t>
      </w:r>
      <w:r w:rsidRPr="00910CA9">
        <w:rPr>
          <w:rFonts w:ascii="B Nazanin" w:hAnsi="B Nazanin" w:cs="B Nazanin"/>
          <w:b/>
          <w:bCs/>
          <w:rtl/>
          <w:lang w:val="en-US" w:bidi="fa-IR"/>
        </w:rPr>
        <w:t xml:space="preserve"> </w:t>
      </w:r>
      <w:r w:rsidRPr="00910CA9">
        <w:rPr>
          <w:rFonts w:ascii="B Nazanin" w:hAnsi="B Nazanin" w:cs="B Nazanin" w:hint="cs"/>
          <w:b/>
          <w:bCs/>
          <w:rtl/>
          <w:lang w:val="en-US" w:bidi="fa-IR"/>
        </w:rPr>
        <w:t>آموزش</w:t>
      </w:r>
      <w:r w:rsidRPr="00910CA9">
        <w:rPr>
          <w:rFonts w:ascii="B Nazanin" w:hAnsi="B Nazanin" w:cs="B Nazanin"/>
          <w:b/>
          <w:bCs/>
          <w:rtl/>
          <w:lang w:val="en-US" w:bidi="fa-IR"/>
        </w:rPr>
        <w:t xml:space="preserve"> </w:t>
      </w:r>
      <w:r w:rsidRPr="00910CA9">
        <w:rPr>
          <w:rFonts w:ascii="B Nazanin" w:hAnsi="B Nazanin" w:cs="B Nazanin" w:hint="cs"/>
          <w:b/>
          <w:bCs/>
          <w:rtl/>
          <w:lang w:val="en-US" w:bidi="fa-IR"/>
        </w:rPr>
        <w:t>عالی</w:t>
      </w:r>
      <w:r w:rsidRPr="00910CA9">
        <w:rPr>
          <w:rFonts w:ascii="B Nazanin" w:hAnsi="B Nazanin" w:cs="B Nazanin"/>
          <w:b/>
          <w:bCs/>
          <w:rtl/>
          <w:lang w:val="en-US" w:bidi="fa-IR"/>
        </w:rPr>
        <w:t xml:space="preserve"> </w:t>
      </w:r>
      <w:r w:rsidRPr="00910CA9">
        <w:rPr>
          <w:rFonts w:ascii="B Nazanin" w:hAnsi="B Nazanin" w:cs="B Nazanin" w:hint="cs"/>
          <w:b/>
          <w:bCs/>
          <w:rtl/>
          <w:lang w:val="en-US" w:bidi="fa-IR"/>
        </w:rPr>
        <w:t>تربت</w:t>
      </w:r>
      <w:r w:rsidRPr="00910CA9">
        <w:rPr>
          <w:rFonts w:ascii="B Nazanin" w:hAnsi="B Nazanin" w:cs="B Nazanin"/>
          <w:b/>
          <w:bCs/>
          <w:rtl/>
          <w:lang w:val="en-US" w:bidi="fa-IR"/>
        </w:rPr>
        <w:t xml:space="preserve"> </w:t>
      </w:r>
      <w:r w:rsidRPr="00910CA9">
        <w:rPr>
          <w:rFonts w:ascii="B Nazanin" w:hAnsi="B Nazanin" w:cs="B Nazanin" w:hint="cs"/>
          <w:b/>
          <w:bCs/>
          <w:rtl/>
          <w:lang w:val="en-US" w:bidi="fa-IR"/>
        </w:rPr>
        <w:t>جام،</w:t>
      </w:r>
      <w:r w:rsidRPr="00910CA9">
        <w:rPr>
          <w:rFonts w:ascii="B Nazanin" w:hAnsi="B Nazanin" w:cs="B Nazanin"/>
          <w:b/>
          <w:bCs/>
          <w:rtl/>
          <w:lang w:val="en-US" w:bidi="fa-IR"/>
        </w:rPr>
        <w:t xml:space="preserve"> </w:t>
      </w:r>
      <w:r w:rsidRPr="00910CA9">
        <w:rPr>
          <w:rFonts w:ascii="B Nazanin" w:hAnsi="B Nazanin" w:cs="B Nazanin" w:hint="cs"/>
          <w:b/>
          <w:bCs/>
          <w:rtl/>
          <w:lang w:val="en-US" w:bidi="fa-IR"/>
        </w:rPr>
        <w:t>تربت</w:t>
      </w:r>
      <w:r w:rsidRPr="00910CA9">
        <w:rPr>
          <w:rFonts w:ascii="B Nazanin" w:hAnsi="B Nazanin" w:cs="B Nazanin"/>
          <w:b/>
          <w:bCs/>
          <w:rtl/>
          <w:lang w:val="en-US" w:bidi="fa-IR"/>
        </w:rPr>
        <w:t xml:space="preserve"> </w:t>
      </w:r>
      <w:r w:rsidRPr="00910CA9">
        <w:rPr>
          <w:rFonts w:ascii="B Nazanin" w:hAnsi="B Nazanin" w:cs="B Nazanin" w:hint="cs"/>
          <w:b/>
          <w:bCs/>
          <w:rtl/>
          <w:lang w:val="en-US" w:bidi="fa-IR"/>
        </w:rPr>
        <w:t>جام،</w:t>
      </w:r>
      <w:r w:rsidRPr="00910CA9">
        <w:rPr>
          <w:rFonts w:ascii="B Nazanin" w:hAnsi="B Nazanin" w:cs="B Nazanin"/>
          <w:b/>
          <w:bCs/>
          <w:rtl/>
          <w:lang w:val="en-US" w:bidi="fa-IR"/>
        </w:rPr>
        <w:t xml:space="preserve"> </w:t>
      </w:r>
      <w:r w:rsidRPr="00910CA9">
        <w:rPr>
          <w:rFonts w:ascii="B Nazanin" w:hAnsi="B Nazanin" w:cs="B Nazanin" w:hint="cs"/>
          <w:b/>
          <w:bCs/>
          <w:rtl/>
          <w:lang w:val="en-US" w:bidi="fa-IR"/>
        </w:rPr>
        <w:t>استان</w:t>
      </w:r>
      <w:r w:rsidRPr="00910CA9">
        <w:rPr>
          <w:rFonts w:ascii="B Nazanin" w:hAnsi="B Nazanin" w:cs="B Nazanin"/>
          <w:b/>
          <w:bCs/>
          <w:rtl/>
          <w:lang w:val="en-US" w:bidi="fa-IR"/>
        </w:rPr>
        <w:t xml:space="preserve"> </w:t>
      </w:r>
      <w:r w:rsidRPr="00910CA9">
        <w:rPr>
          <w:rFonts w:ascii="B Nazanin" w:hAnsi="B Nazanin" w:cs="B Nazanin" w:hint="cs"/>
          <w:b/>
          <w:bCs/>
          <w:rtl/>
          <w:lang w:val="en-US" w:bidi="fa-IR"/>
        </w:rPr>
        <w:t>خراسان</w:t>
      </w:r>
      <w:r w:rsidRPr="00910CA9">
        <w:rPr>
          <w:rFonts w:ascii="B Nazanin" w:hAnsi="B Nazanin" w:cs="B Nazanin"/>
          <w:b/>
          <w:bCs/>
          <w:rtl/>
          <w:lang w:val="en-US" w:bidi="fa-IR"/>
        </w:rPr>
        <w:t xml:space="preserve"> </w:t>
      </w:r>
      <w:r w:rsidRPr="00910CA9">
        <w:rPr>
          <w:rFonts w:ascii="B Nazanin" w:hAnsi="B Nazanin" w:cs="B Nazanin" w:hint="cs"/>
          <w:b/>
          <w:bCs/>
          <w:rtl/>
          <w:lang w:val="en-US" w:bidi="fa-IR"/>
        </w:rPr>
        <w:t>رضوی،</w:t>
      </w:r>
      <w:r w:rsidRPr="00910CA9">
        <w:rPr>
          <w:rFonts w:ascii="B Nazanin" w:hAnsi="B Nazanin" w:cs="B Nazanin"/>
          <w:b/>
          <w:bCs/>
          <w:rtl/>
          <w:lang w:val="en-US" w:bidi="fa-IR"/>
        </w:rPr>
        <w:t xml:space="preserve"> </w:t>
      </w:r>
      <w:r w:rsidRPr="00910CA9">
        <w:rPr>
          <w:rFonts w:ascii="B Nazanin" w:hAnsi="B Nazanin" w:cs="B Nazanin" w:hint="cs"/>
          <w:b/>
          <w:bCs/>
          <w:rtl/>
          <w:lang w:val="en-US" w:bidi="fa-IR"/>
        </w:rPr>
        <w:t>ایران</w:t>
      </w:r>
    </w:p>
    <w:p w14:paraId="3F18628D" w14:textId="4A890F52" w:rsidR="008849AA" w:rsidRDefault="00B55CC0" w:rsidP="008849AA">
      <w:pPr>
        <w:bidi/>
        <w:spacing w:line="240" w:lineRule="auto"/>
        <w:jc w:val="center"/>
        <w:rPr>
          <w:rFonts w:ascii="B Nazanin" w:hAnsi="B Nazanin" w:cs="B Nazanin"/>
          <w:b/>
          <w:bCs/>
          <w:lang w:val="en-US" w:bidi="fa-IR"/>
        </w:rPr>
      </w:pPr>
      <w:bookmarkStart w:id="1" w:name="_Hlk215390689"/>
      <w:r w:rsidRPr="00910CA9">
        <w:rPr>
          <w:rFonts w:cs="B Lotus" w:hint="cs"/>
          <w:b/>
          <w:bCs/>
          <w:rtl/>
          <w:lang w:bidi="fa-IR"/>
        </w:rPr>
        <w:t>2</w:t>
      </w:r>
      <w:bookmarkEnd w:id="1"/>
      <w:r w:rsidRPr="00910CA9">
        <w:rPr>
          <w:rFonts w:cs="B Lotus" w:hint="cs"/>
          <w:b/>
          <w:bCs/>
          <w:rtl/>
          <w:lang w:bidi="fa-IR"/>
        </w:rPr>
        <w:t>-</w:t>
      </w:r>
      <w:r w:rsidRPr="00910CA9">
        <w:rPr>
          <w:rFonts w:cs="B Lotus" w:hint="cs"/>
          <w:rtl/>
        </w:rPr>
        <w:t xml:space="preserve"> </w:t>
      </w:r>
      <w:r w:rsidRPr="00910CA9">
        <w:rPr>
          <w:rFonts w:ascii="B Nazanin" w:hAnsi="B Nazanin" w:cs="B Nazanin" w:hint="cs"/>
          <w:b/>
          <w:bCs/>
          <w:rtl/>
          <w:lang w:val="en-US" w:bidi="fa-IR"/>
        </w:rPr>
        <w:t>استادیار،</w:t>
      </w:r>
      <w:r w:rsidRPr="00910CA9">
        <w:rPr>
          <w:rFonts w:ascii="B Nazanin" w:hAnsi="B Nazanin" w:cs="B Nazanin"/>
          <w:b/>
          <w:bCs/>
          <w:rtl/>
          <w:lang w:val="en-US" w:bidi="fa-IR"/>
        </w:rPr>
        <w:t xml:space="preserve"> </w:t>
      </w:r>
      <w:r w:rsidRPr="00910CA9">
        <w:rPr>
          <w:rFonts w:ascii="B Nazanin" w:hAnsi="B Nazanin" w:cs="B Nazanin" w:hint="cs"/>
          <w:b/>
          <w:bCs/>
          <w:rtl/>
          <w:lang w:val="en-US" w:bidi="fa-IR"/>
        </w:rPr>
        <w:t>گروه</w:t>
      </w:r>
      <w:r w:rsidRPr="00910CA9">
        <w:rPr>
          <w:rFonts w:ascii="B Nazanin" w:hAnsi="B Nazanin" w:cs="B Nazanin"/>
          <w:b/>
          <w:bCs/>
          <w:rtl/>
          <w:lang w:val="en-US" w:bidi="fa-IR"/>
        </w:rPr>
        <w:t xml:space="preserve"> </w:t>
      </w:r>
      <w:r w:rsidRPr="00910CA9">
        <w:rPr>
          <w:rFonts w:ascii="B Nazanin" w:hAnsi="B Nazanin" w:cs="B Nazanin" w:hint="cs"/>
          <w:b/>
          <w:bCs/>
          <w:rtl/>
          <w:lang w:val="en-US" w:bidi="fa-IR"/>
        </w:rPr>
        <w:t>علوم</w:t>
      </w:r>
      <w:r w:rsidRPr="00910CA9">
        <w:rPr>
          <w:rFonts w:ascii="B Nazanin" w:hAnsi="B Nazanin" w:cs="B Nazanin"/>
          <w:b/>
          <w:bCs/>
          <w:rtl/>
          <w:lang w:val="en-US" w:bidi="fa-IR"/>
        </w:rPr>
        <w:t xml:space="preserve"> </w:t>
      </w:r>
      <w:r w:rsidRPr="00910CA9">
        <w:rPr>
          <w:rFonts w:ascii="B Nazanin" w:hAnsi="B Nazanin" w:cs="B Nazanin" w:hint="cs"/>
          <w:b/>
          <w:bCs/>
          <w:rtl/>
          <w:lang w:val="en-US" w:bidi="fa-IR"/>
        </w:rPr>
        <w:t>و</w:t>
      </w:r>
      <w:r w:rsidRPr="00910CA9">
        <w:rPr>
          <w:rFonts w:ascii="B Nazanin" w:hAnsi="B Nazanin" w:cs="B Nazanin"/>
          <w:b/>
          <w:bCs/>
          <w:rtl/>
          <w:lang w:val="en-US" w:bidi="fa-IR"/>
        </w:rPr>
        <w:t xml:space="preserve"> </w:t>
      </w:r>
      <w:r w:rsidRPr="00910CA9">
        <w:rPr>
          <w:rFonts w:ascii="B Nazanin" w:hAnsi="B Nazanin" w:cs="B Nazanin" w:hint="cs"/>
          <w:b/>
          <w:bCs/>
          <w:rtl/>
          <w:lang w:val="en-US" w:bidi="fa-IR"/>
        </w:rPr>
        <w:t>مهندسی</w:t>
      </w:r>
      <w:r w:rsidRPr="00910CA9">
        <w:rPr>
          <w:rFonts w:ascii="B Nazanin" w:hAnsi="B Nazanin" w:cs="B Nazanin"/>
          <w:b/>
          <w:bCs/>
          <w:rtl/>
          <w:lang w:val="en-US" w:bidi="fa-IR"/>
        </w:rPr>
        <w:t xml:space="preserve"> </w:t>
      </w:r>
      <w:r w:rsidRPr="00910CA9">
        <w:rPr>
          <w:rFonts w:ascii="B Nazanin" w:hAnsi="B Nazanin" w:cs="B Nazanin" w:hint="cs"/>
          <w:b/>
          <w:bCs/>
          <w:rtl/>
          <w:lang w:val="en-US" w:bidi="fa-IR"/>
        </w:rPr>
        <w:t>صنایع</w:t>
      </w:r>
      <w:r w:rsidRPr="00910CA9">
        <w:rPr>
          <w:rFonts w:ascii="B Nazanin" w:hAnsi="B Nazanin" w:cs="B Nazanin"/>
          <w:b/>
          <w:bCs/>
          <w:rtl/>
          <w:lang w:val="en-US" w:bidi="fa-IR"/>
        </w:rPr>
        <w:t xml:space="preserve"> </w:t>
      </w:r>
      <w:r w:rsidRPr="00910CA9">
        <w:rPr>
          <w:rFonts w:ascii="B Nazanin" w:hAnsi="B Nazanin" w:cs="B Nazanin" w:hint="cs"/>
          <w:b/>
          <w:bCs/>
          <w:rtl/>
          <w:lang w:val="en-US" w:bidi="fa-IR"/>
        </w:rPr>
        <w:t>غذایی،</w:t>
      </w:r>
      <w:r w:rsidRPr="00910CA9">
        <w:rPr>
          <w:rFonts w:ascii="B Nazanin" w:hAnsi="B Nazanin" w:cs="B Nazanin"/>
          <w:b/>
          <w:bCs/>
          <w:rtl/>
          <w:lang w:val="en-US" w:bidi="fa-IR"/>
        </w:rPr>
        <w:t xml:space="preserve"> </w:t>
      </w:r>
      <w:r w:rsidRPr="00910CA9">
        <w:rPr>
          <w:rFonts w:ascii="B Nazanin" w:hAnsi="B Nazanin" w:cs="B Nazanin" w:hint="cs"/>
          <w:b/>
          <w:bCs/>
          <w:rtl/>
          <w:lang w:val="en-US" w:bidi="fa-IR"/>
        </w:rPr>
        <w:t>دانشکده</w:t>
      </w:r>
      <w:r w:rsidRPr="00910CA9">
        <w:rPr>
          <w:rFonts w:ascii="B Nazanin" w:hAnsi="B Nazanin" w:cs="B Nazanin"/>
          <w:b/>
          <w:bCs/>
          <w:rtl/>
          <w:lang w:val="en-US" w:bidi="fa-IR"/>
        </w:rPr>
        <w:t xml:space="preserve"> </w:t>
      </w:r>
      <w:r w:rsidRPr="00910CA9">
        <w:rPr>
          <w:rFonts w:ascii="B Nazanin" w:hAnsi="B Nazanin" w:cs="B Nazanin" w:hint="cs"/>
          <w:b/>
          <w:bCs/>
          <w:rtl/>
          <w:lang w:val="en-US" w:bidi="fa-IR"/>
        </w:rPr>
        <w:t>کشاورزی</w:t>
      </w:r>
      <w:r w:rsidRPr="00910CA9">
        <w:rPr>
          <w:rFonts w:ascii="B Nazanin" w:hAnsi="B Nazanin" w:cs="B Nazanin"/>
          <w:b/>
          <w:bCs/>
          <w:rtl/>
          <w:lang w:val="en-US" w:bidi="fa-IR"/>
        </w:rPr>
        <w:t xml:space="preserve"> </w:t>
      </w:r>
      <w:r w:rsidRPr="00910CA9">
        <w:rPr>
          <w:rFonts w:ascii="B Nazanin" w:hAnsi="B Nazanin" w:cs="B Nazanin" w:hint="cs"/>
          <w:b/>
          <w:bCs/>
          <w:rtl/>
          <w:lang w:val="en-US" w:bidi="fa-IR"/>
        </w:rPr>
        <w:t>و</w:t>
      </w:r>
      <w:r w:rsidRPr="00910CA9">
        <w:rPr>
          <w:rFonts w:ascii="B Nazanin" w:hAnsi="B Nazanin" w:cs="B Nazanin"/>
          <w:b/>
          <w:bCs/>
          <w:rtl/>
          <w:lang w:val="en-US" w:bidi="fa-IR"/>
        </w:rPr>
        <w:t xml:space="preserve"> </w:t>
      </w:r>
      <w:r w:rsidRPr="00910CA9">
        <w:rPr>
          <w:rFonts w:ascii="B Nazanin" w:hAnsi="B Nazanin" w:cs="B Nazanin" w:hint="cs"/>
          <w:b/>
          <w:bCs/>
          <w:rtl/>
          <w:lang w:val="en-US" w:bidi="fa-IR"/>
        </w:rPr>
        <w:t>دامپروری،</w:t>
      </w:r>
      <w:r w:rsidRPr="00910CA9">
        <w:rPr>
          <w:rFonts w:ascii="B Nazanin" w:hAnsi="B Nazanin" w:cs="B Nazanin"/>
          <w:b/>
          <w:bCs/>
          <w:rtl/>
          <w:lang w:val="en-US" w:bidi="fa-IR"/>
        </w:rPr>
        <w:t xml:space="preserve"> </w:t>
      </w:r>
      <w:r w:rsidRPr="00910CA9">
        <w:rPr>
          <w:rFonts w:ascii="B Nazanin" w:hAnsi="B Nazanin" w:cs="B Nazanin" w:hint="cs"/>
          <w:b/>
          <w:bCs/>
          <w:rtl/>
          <w:lang w:val="en-US" w:bidi="fa-IR"/>
        </w:rPr>
        <w:t>مجتمع</w:t>
      </w:r>
      <w:r w:rsidRPr="00910CA9">
        <w:rPr>
          <w:rFonts w:ascii="B Nazanin" w:hAnsi="B Nazanin" w:cs="B Nazanin"/>
          <w:b/>
          <w:bCs/>
          <w:rtl/>
          <w:lang w:val="en-US" w:bidi="fa-IR"/>
        </w:rPr>
        <w:t xml:space="preserve"> </w:t>
      </w:r>
      <w:r w:rsidRPr="00910CA9">
        <w:rPr>
          <w:rFonts w:ascii="B Nazanin" w:hAnsi="B Nazanin" w:cs="B Nazanin" w:hint="cs"/>
          <w:b/>
          <w:bCs/>
          <w:rtl/>
          <w:lang w:val="en-US" w:bidi="fa-IR"/>
        </w:rPr>
        <w:t>آموزش</w:t>
      </w:r>
      <w:r w:rsidRPr="00910CA9">
        <w:rPr>
          <w:rFonts w:ascii="B Nazanin" w:hAnsi="B Nazanin" w:cs="B Nazanin"/>
          <w:b/>
          <w:bCs/>
          <w:rtl/>
          <w:lang w:val="en-US" w:bidi="fa-IR"/>
        </w:rPr>
        <w:t xml:space="preserve"> </w:t>
      </w:r>
      <w:r w:rsidRPr="00910CA9">
        <w:rPr>
          <w:rFonts w:ascii="B Nazanin" w:hAnsi="B Nazanin" w:cs="B Nazanin" w:hint="cs"/>
          <w:b/>
          <w:bCs/>
          <w:rtl/>
          <w:lang w:val="en-US" w:bidi="fa-IR"/>
        </w:rPr>
        <w:t>عالی</w:t>
      </w:r>
      <w:r w:rsidRPr="00910CA9">
        <w:rPr>
          <w:rFonts w:ascii="B Nazanin" w:hAnsi="B Nazanin" w:cs="B Nazanin"/>
          <w:b/>
          <w:bCs/>
          <w:rtl/>
          <w:lang w:val="en-US" w:bidi="fa-IR"/>
        </w:rPr>
        <w:t xml:space="preserve"> </w:t>
      </w:r>
      <w:r w:rsidRPr="00910CA9">
        <w:rPr>
          <w:rFonts w:ascii="B Nazanin" w:hAnsi="B Nazanin" w:cs="B Nazanin" w:hint="cs"/>
          <w:b/>
          <w:bCs/>
          <w:rtl/>
          <w:lang w:val="en-US" w:bidi="fa-IR"/>
        </w:rPr>
        <w:t>تربت</w:t>
      </w:r>
      <w:r w:rsidRPr="00910CA9">
        <w:rPr>
          <w:rFonts w:ascii="B Nazanin" w:hAnsi="B Nazanin" w:cs="B Nazanin"/>
          <w:b/>
          <w:bCs/>
          <w:rtl/>
          <w:lang w:val="en-US" w:bidi="fa-IR"/>
        </w:rPr>
        <w:t xml:space="preserve"> </w:t>
      </w:r>
      <w:r w:rsidRPr="00910CA9">
        <w:rPr>
          <w:rFonts w:ascii="B Nazanin" w:hAnsi="B Nazanin" w:cs="B Nazanin" w:hint="cs"/>
          <w:b/>
          <w:bCs/>
          <w:rtl/>
          <w:lang w:val="en-US" w:bidi="fa-IR"/>
        </w:rPr>
        <w:t>جام،</w:t>
      </w:r>
      <w:r w:rsidRPr="00910CA9">
        <w:rPr>
          <w:rFonts w:ascii="B Nazanin" w:hAnsi="B Nazanin" w:cs="B Nazanin"/>
          <w:b/>
          <w:bCs/>
          <w:rtl/>
          <w:lang w:val="en-US" w:bidi="fa-IR"/>
        </w:rPr>
        <w:t xml:space="preserve"> </w:t>
      </w:r>
      <w:r w:rsidRPr="00910CA9">
        <w:rPr>
          <w:rFonts w:ascii="B Nazanin" w:hAnsi="B Nazanin" w:cs="B Nazanin" w:hint="cs"/>
          <w:b/>
          <w:bCs/>
          <w:rtl/>
          <w:lang w:val="en-US" w:bidi="fa-IR"/>
        </w:rPr>
        <w:t>تربت</w:t>
      </w:r>
      <w:r w:rsidRPr="00910CA9">
        <w:rPr>
          <w:rFonts w:ascii="B Nazanin" w:hAnsi="B Nazanin" w:cs="B Nazanin"/>
          <w:b/>
          <w:bCs/>
          <w:rtl/>
          <w:lang w:val="en-US" w:bidi="fa-IR"/>
        </w:rPr>
        <w:t xml:space="preserve"> </w:t>
      </w:r>
      <w:r w:rsidRPr="00910CA9">
        <w:rPr>
          <w:rFonts w:ascii="B Nazanin" w:hAnsi="B Nazanin" w:cs="B Nazanin" w:hint="cs"/>
          <w:b/>
          <w:bCs/>
          <w:rtl/>
          <w:lang w:val="en-US" w:bidi="fa-IR"/>
        </w:rPr>
        <w:t>جام،</w:t>
      </w:r>
      <w:r w:rsidRPr="00910CA9">
        <w:rPr>
          <w:rFonts w:ascii="B Nazanin" w:hAnsi="B Nazanin" w:cs="B Nazanin"/>
          <w:b/>
          <w:bCs/>
          <w:rtl/>
          <w:lang w:val="en-US" w:bidi="fa-IR"/>
        </w:rPr>
        <w:t xml:space="preserve"> </w:t>
      </w:r>
      <w:r w:rsidRPr="00910CA9">
        <w:rPr>
          <w:rFonts w:ascii="B Nazanin" w:hAnsi="B Nazanin" w:cs="B Nazanin" w:hint="cs"/>
          <w:b/>
          <w:bCs/>
          <w:rtl/>
          <w:lang w:val="en-US" w:bidi="fa-IR"/>
        </w:rPr>
        <w:t>استان</w:t>
      </w:r>
      <w:r w:rsidRPr="00910CA9">
        <w:rPr>
          <w:rFonts w:ascii="B Nazanin" w:hAnsi="B Nazanin" w:cs="B Nazanin"/>
          <w:b/>
          <w:bCs/>
          <w:rtl/>
          <w:lang w:val="en-US" w:bidi="fa-IR"/>
        </w:rPr>
        <w:t xml:space="preserve"> </w:t>
      </w:r>
      <w:r w:rsidRPr="00910CA9">
        <w:rPr>
          <w:rFonts w:ascii="B Nazanin" w:hAnsi="B Nazanin" w:cs="B Nazanin" w:hint="cs"/>
          <w:b/>
          <w:bCs/>
          <w:rtl/>
          <w:lang w:val="en-US" w:bidi="fa-IR"/>
        </w:rPr>
        <w:t>خراسان</w:t>
      </w:r>
      <w:r w:rsidRPr="00910CA9">
        <w:rPr>
          <w:rFonts w:ascii="B Nazanin" w:hAnsi="B Nazanin" w:cs="B Nazanin"/>
          <w:b/>
          <w:bCs/>
          <w:rtl/>
          <w:lang w:val="en-US" w:bidi="fa-IR"/>
        </w:rPr>
        <w:t xml:space="preserve"> </w:t>
      </w:r>
      <w:r w:rsidRPr="00910CA9">
        <w:rPr>
          <w:rFonts w:ascii="B Nazanin" w:hAnsi="B Nazanin" w:cs="B Nazanin" w:hint="cs"/>
          <w:b/>
          <w:bCs/>
          <w:rtl/>
          <w:lang w:val="en-US" w:bidi="fa-IR"/>
        </w:rPr>
        <w:t>رضوی،</w:t>
      </w:r>
      <w:r w:rsidRPr="00910CA9">
        <w:rPr>
          <w:rFonts w:ascii="B Nazanin" w:hAnsi="B Nazanin" w:cs="B Nazanin"/>
          <w:b/>
          <w:bCs/>
          <w:rtl/>
          <w:lang w:val="en-US" w:bidi="fa-IR"/>
        </w:rPr>
        <w:t xml:space="preserve"> </w:t>
      </w:r>
      <w:r w:rsidRPr="00910CA9">
        <w:rPr>
          <w:rFonts w:ascii="B Nazanin" w:hAnsi="B Nazanin" w:cs="B Nazanin" w:hint="cs"/>
          <w:b/>
          <w:bCs/>
          <w:rtl/>
          <w:lang w:val="en-US" w:bidi="fa-IR"/>
        </w:rPr>
        <w:t>ایران</w:t>
      </w:r>
    </w:p>
    <w:p w14:paraId="009658B1" w14:textId="6DCEB0F9" w:rsidR="00F82370" w:rsidRPr="00DD5EBE" w:rsidRDefault="00F82370" w:rsidP="00F82370">
      <w:pPr>
        <w:bidi/>
        <w:spacing w:line="240" w:lineRule="auto"/>
        <w:jc w:val="center"/>
        <w:rPr>
          <w:rFonts w:ascii="B Nazanin" w:hAnsi="B Nazanin" w:cs="B Nazanin"/>
          <w:b/>
          <w:bCs/>
          <w:rtl/>
          <w:lang w:val="en-US" w:bidi="fa-IR"/>
        </w:rPr>
      </w:pPr>
      <w:r w:rsidRPr="00DD5EBE">
        <w:rPr>
          <w:rFonts w:ascii="B Nazanin" w:hAnsi="B Nazanin" w:cs="B Nazanin" w:hint="cs"/>
          <w:b/>
          <w:bCs/>
          <w:sz w:val="24"/>
          <w:szCs w:val="24"/>
          <w:vertAlign w:val="superscript"/>
          <w:rtl/>
          <w:lang w:val="en-US" w:bidi="fa-IR"/>
        </w:rPr>
        <w:t>*</w:t>
      </w:r>
      <w:r w:rsidRPr="00DD5EBE">
        <w:rPr>
          <w:rFonts w:ascii="B Nazanin" w:hAnsi="B Nazanin" w:cs="B Nazanin" w:hint="cs"/>
          <w:b/>
          <w:bCs/>
          <w:rtl/>
          <w:lang w:val="en-US" w:bidi="fa-IR"/>
        </w:rPr>
        <w:t>آدرس اول پست الکترونیک نویسنده مسئول</w:t>
      </w:r>
      <w:r w:rsidR="00D13845" w:rsidRPr="00DD5EBE">
        <w:rPr>
          <w:rFonts w:ascii="B Nazanin" w:hAnsi="B Nazanin" w:cs="B Nazanin"/>
          <w:b/>
          <w:bCs/>
          <w:lang w:val="en-US" w:bidi="fa-IR"/>
        </w:rPr>
        <w:t xml:space="preserve"> </w:t>
      </w:r>
      <w:r w:rsidRPr="00DD5EBE">
        <w:rPr>
          <w:rFonts w:ascii="B Nazanin" w:hAnsi="B Nazanin" w:cs="B Nazanin" w:hint="cs"/>
          <w:b/>
          <w:bCs/>
          <w:rtl/>
          <w:lang w:val="en-US" w:bidi="fa-IR"/>
        </w:rPr>
        <w:t>(</w:t>
      </w:r>
      <w:hyperlink r:id="rId7" w:history="1">
        <w:r w:rsidRPr="00DD5EBE">
          <w:rPr>
            <w:rStyle w:val="Hyperlink"/>
            <w:rFonts w:asciiTheme="majorBidi" w:hAnsiTheme="majorBidi" w:cs="B Nazanin"/>
            <w:b/>
            <w:bCs/>
            <w:lang w:val="en-US" w:bidi="fa-IR"/>
          </w:rPr>
          <w:t>sabbaghi@tjamcaas.ac.ir</w:t>
        </w:r>
      </w:hyperlink>
      <w:r w:rsidRPr="00DD5EBE">
        <w:rPr>
          <w:rFonts w:ascii="B Nazanin" w:hAnsi="B Nazanin" w:cs="B Nazanin" w:hint="cs"/>
          <w:b/>
          <w:bCs/>
          <w:rtl/>
          <w:lang w:val="en-US" w:bidi="fa-IR"/>
        </w:rPr>
        <w:t>)</w:t>
      </w:r>
    </w:p>
    <w:p w14:paraId="745D86B8" w14:textId="2D6839FE" w:rsidR="0012535E" w:rsidRPr="00DD5EBE" w:rsidRDefault="00F82370" w:rsidP="00F82370">
      <w:pPr>
        <w:bidi/>
        <w:jc w:val="center"/>
        <w:rPr>
          <w:rFonts w:cs="B Nazanin"/>
          <w:b/>
          <w:bCs/>
          <w:sz w:val="24"/>
          <w:szCs w:val="24"/>
          <w:lang w:val="en-US"/>
        </w:rPr>
      </w:pPr>
      <w:r w:rsidRPr="00DD5EBE">
        <w:rPr>
          <w:rFonts w:ascii="B Nazanin" w:hAnsi="B Nazanin" w:cs="B Nazanin" w:hint="cs"/>
          <w:b/>
          <w:bCs/>
          <w:rtl/>
          <w:lang w:val="en-US" w:bidi="fa-IR"/>
        </w:rPr>
        <w:t>آدرس دوم پست الکترونیک نویسنده مسئول</w:t>
      </w:r>
      <w:r w:rsidR="00D13845" w:rsidRPr="00DD5EBE">
        <w:rPr>
          <w:rFonts w:ascii="B Nazanin" w:hAnsi="B Nazanin" w:cs="B Nazanin"/>
          <w:b/>
          <w:bCs/>
          <w:lang w:val="en-US" w:bidi="fa-IR"/>
        </w:rPr>
        <w:t xml:space="preserve"> </w:t>
      </w:r>
      <w:r w:rsidRPr="00DD5EBE">
        <w:rPr>
          <w:rFonts w:ascii="B Nazanin" w:hAnsi="B Nazanin" w:cs="B Nazanin" w:hint="cs"/>
          <w:b/>
          <w:bCs/>
          <w:rtl/>
          <w:lang w:val="en-US" w:bidi="fa-IR"/>
        </w:rPr>
        <w:t>(</w:t>
      </w:r>
      <w:r w:rsidRPr="00DD5EBE">
        <w:rPr>
          <w:rFonts w:asciiTheme="majorBidi" w:hAnsiTheme="majorBidi" w:cs="B Nazanin"/>
          <w:b/>
          <w:bCs/>
          <w:lang w:val="en-US" w:bidi="fa-IR"/>
        </w:rPr>
        <w:t>hassansabbaghi@gmail.com</w:t>
      </w:r>
      <w:r w:rsidRPr="00DD5EBE">
        <w:rPr>
          <w:rFonts w:ascii="B Nazanin" w:hAnsi="B Nazanin" w:cs="B Nazanin" w:hint="cs"/>
          <w:b/>
          <w:bCs/>
          <w:rtl/>
          <w:lang w:val="en-US" w:bidi="fa-IR"/>
        </w:rPr>
        <w:t>)</w:t>
      </w:r>
    </w:p>
    <w:p w14:paraId="549BE552" w14:textId="18A10585" w:rsidR="00EE7DEA" w:rsidRPr="0007160A" w:rsidRDefault="00EE7DEA" w:rsidP="0012535E">
      <w:pPr>
        <w:bidi/>
        <w:jc w:val="both"/>
        <w:rPr>
          <w:b/>
          <w:bCs/>
          <w:sz w:val="24"/>
          <w:szCs w:val="24"/>
          <w:rtl/>
          <w:lang w:bidi="fa"/>
        </w:rPr>
      </w:pPr>
      <w:r w:rsidRPr="0007160A">
        <w:rPr>
          <w:rFonts w:cs="B Nazanin"/>
          <w:b/>
          <w:bCs/>
          <w:sz w:val="24"/>
          <w:szCs w:val="24"/>
          <w:rtl/>
        </w:rPr>
        <w:t>چکیده</w:t>
      </w:r>
    </w:p>
    <w:p w14:paraId="7BB94A96" w14:textId="57E32230" w:rsidR="00EE7DEA" w:rsidRPr="0007160A" w:rsidRDefault="00EE7DEA" w:rsidP="00284D2F">
      <w:pPr>
        <w:bidi/>
        <w:jc w:val="both"/>
        <w:rPr>
          <w:sz w:val="24"/>
          <w:szCs w:val="24"/>
          <w:rtl/>
          <w:lang w:bidi="fa"/>
        </w:rPr>
      </w:pPr>
      <w:r w:rsidRPr="0007160A">
        <w:rPr>
          <w:rFonts w:cs="B Nazanin"/>
          <w:sz w:val="24"/>
          <w:szCs w:val="24"/>
          <w:rtl/>
        </w:rPr>
        <w:t xml:space="preserve">صنعت تولید قند از چغندر قند به عنوان یکی از منابع اصلی تامین ساکارز در جهان، با چالش‌های متعددی از جمله مصرف بالای انرژی، هزینه‌های تولید و بازده نسبتاً محدود در فرآیندهای سنتی مواجه است. روش‌های متداول استخراج ساکارز که بر پایه دیفیوزیون حرارتی در دماهای بالا استوار هستند، علی‌رغم بازده قابل قبول، نیازمند مصرف انرژی حرارتی قابل توجهی </w:t>
      </w:r>
      <w:r w:rsidR="00284D2F">
        <w:rPr>
          <w:rFonts w:cs="B Nazanin" w:hint="cs"/>
          <w:sz w:val="24"/>
          <w:szCs w:val="24"/>
          <w:rtl/>
        </w:rPr>
        <w:t xml:space="preserve">می‌باشند </w:t>
      </w:r>
      <w:r w:rsidRPr="0007160A">
        <w:rPr>
          <w:rFonts w:cs="B Nazanin"/>
          <w:sz w:val="24"/>
          <w:szCs w:val="24"/>
          <w:rtl/>
        </w:rPr>
        <w:t xml:space="preserve">و موجب تخریب حرارتی برخی ترکیبات و تشکیل رنگ‌های ناخواسته می‌شوند. در سال‌های اخیر، استفاده از آنزیم‌های صنعتی نظیر پکتیناز، سلولاز و همی‌سلولاز به عنوان جایگزینی امیدوارکننده برای روش‌های سنتی مطرح شده است. این مقاله مروری، با بررسی منابع علمی منتشر شده طی سال‌های </w:t>
      </w:r>
      <w:r w:rsidRPr="00DC66E8">
        <w:rPr>
          <w:rFonts w:asciiTheme="majorBidi" w:hAnsiTheme="majorBidi" w:cstheme="majorBidi"/>
          <w:sz w:val="24"/>
          <w:szCs w:val="24"/>
          <w:rtl/>
        </w:rPr>
        <w:t>2015</w:t>
      </w:r>
      <w:r w:rsidRPr="0007160A">
        <w:rPr>
          <w:rFonts w:cs="B Nazanin"/>
          <w:sz w:val="24"/>
          <w:szCs w:val="24"/>
          <w:rtl/>
        </w:rPr>
        <w:t xml:space="preserve"> تا </w:t>
      </w:r>
      <w:r w:rsidR="00D16AA8" w:rsidRPr="00DC66E8">
        <w:rPr>
          <w:rFonts w:asciiTheme="majorBidi" w:hAnsiTheme="majorBidi" w:cstheme="majorBidi"/>
          <w:sz w:val="24"/>
          <w:szCs w:val="24"/>
          <w:rtl/>
        </w:rPr>
        <w:t>2025</w:t>
      </w:r>
      <w:r w:rsidR="00D16AA8">
        <w:rPr>
          <w:rFonts w:cs="B Nazanin" w:hint="cs"/>
          <w:sz w:val="24"/>
          <w:szCs w:val="24"/>
          <w:rtl/>
        </w:rPr>
        <w:t>، ب</w:t>
      </w:r>
      <w:r w:rsidRPr="0007160A">
        <w:rPr>
          <w:rFonts w:cs="B Nazanin"/>
          <w:sz w:val="24"/>
          <w:szCs w:val="24"/>
          <w:rtl/>
        </w:rPr>
        <w:t xml:space="preserve">ه مقایسه جامع روش‌های سنتی و آنزیمی از منظر بازده استخراج، مصرف انرژی، کیفیت محصول و جنبه‌های اقتصادی پرداخته است. یافته‌های این مرور نشان می‌دهد که کاربرد آنزیم‌های صنعتی می‌تواند منجر به کاهش </w:t>
      </w:r>
      <w:r w:rsidRPr="00DC66E8">
        <w:rPr>
          <w:rFonts w:asciiTheme="majorBidi" w:hAnsiTheme="majorBidi" w:cstheme="majorBidi"/>
          <w:sz w:val="24"/>
          <w:szCs w:val="24"/>
          <w:rtl/>
        </w:rPr>
        <w:t>25</w:t>
      </w:r>
      <w:r w:rsidRPr="0007160A">
        <w:rPr>
          <w:rFonts w:cs="B Nazanin"/>
          <w:sz w:val="24"/>
          <w:szCs w:val="24"/>
          <w:rtl/>
        </w:rPr>
        <w:t xml:space="preserve"> تا </w:t>
      </w:r>
      <w:r w:rsidRPr="00DC66E8">
        <w:rPr>
          <w:rFonts w:asciiTheme="majorBidi" w:hAnsiTheme="majorBidi" w:cstheme="majorBidi"/>
          <w:sz w:val="24"/>
          <w:szCs w:val="24"/>
          <w:rtl/>
        </w:rPr>
        <w:t>40</w:t>
      </w:r>
      <w:r w:rsidRPr="0007160A">
        <w:rPr>
          <w:rFonts w:cs="B Nazanin"/>
          <w:sz w:val="24"/>
          <w:szCs w:val="24"/>
          <w:rtl/>
        </w:rPr>
        <w:t xml:space="preserve"> درصدی مصرف انرژی، افزایش </w:t>
      </w:r>
      <w:r w:rsidRPr="00DC66E8">
        <w:rPr>
          <w:rFonts w:asciiTheme="majorBidi" w:hAnsiTheme="majorBidi" w:cstheme="majorBidi"/>
          <w:sz w:val="24"/>
          <w:szCs w:val="24"/>
          <w:rtl/>
        </w:rPr>
        <w:t>2</w:t>
      </w:r>
      <w:r w:rsidRPr="0007160A">
        <w:rPr>
          <w:rFonts w:cs="B Nazanin"/>
          <w:sz w:val="24"/>
          <w:szCs w:val="24"/>
          <w:rtl/>
        </w:rPr>
        <w:t xml:space="preserve"> تا </w:t>
      </w:r>
      <w:r w:rsidRPr="00DC66E8">
        <w:rPr>
          <w:rFonts w:asciiTheme="majorBidi" w:hAnsiTheme="majorBidi" w:cstheme="majorBidi"/>
          <w:sz w:val="24"/>
          <w:szCs w:val="24"/>
          <w:rtl/>
        </w:rPr>
        <w:t>4</w:t>
      </w:r>
      <w:r w:rsidRPr="0007160A">
        <w:rPr>
          <w:rFonts w:cs="B Nazanin"/>
          <w:sz w:val="24"/>
          <w:szCs w:val="24"/>
          <w:rtl/>
        </w:rPr>
        <w:t xml:space="preserve"> </w:t>
      </w:r>
      <w:r w:rsidR="00F75DEE">
        <w:rPr>
          <w:rFonts w:cs="B Nazanin" w:hint="cs"/>
          <w:sz w:val="24"/>
          <w:szCs w:val="24"/>
          <w:rtl/>
        </w:rPr>
        <w:t xml:space="preserve">واحد </w:t>
      </w:r>
      <w:r w:rsidRPr="0007160A">
        <w:rPr>
          <w:rFonts w:cs="B Nazanin"/>
          <w:sz w:val="24"/>
          <w:szCs w:val="24"/>
          <w:rtl/>
        </w:rPr>
        <w:t xml:space="preserve">درصدی بازده استخراج و بهبود کیفیت محصول نهایی گردد. با این حال، چالش‌هایی نظیر هزینه اولیه بالای آنزیم‌ها، نیاز به کنترل دقیق پارامترهای فرآیندی و مقیاس‌پذیری صنعتی هنوز پابرجا است. نتایج این مطالعه حاکی از پتانسیل بالای فناوری‌های آنزیمی برای بهینه‌سازی </w:t>
      </w:r>
      <w:r w:rsidR="006E308C">
        <w:rPr>
          <w:rFonts w:cs="B Nazanin" w:hint="cs"/>
          <w:sz w:val="24"/>
          <w:szCs w:val="24"/>
          <w:rtl/>
        </w:rPr>
        <w:t xml:space="preserve">اترژی </w:t>
      </w:r>
      <w:r w:rsidRPr="0007160A">
        <w:rPr>
          <w:rFonts w:cs="B Nazanin"/>
          <w:sz w:val="24"/>
          <w:szCs w:val="24"/>
          <w:rtl/>
        </w:rPr>
        <w:t xml:space="preserve">فرآیند استخراج ساکارز </w:t>
      </w:r>
      <w:r w:rsidR="000D7AF3">
        <w:rPr>
          <w:rFonts w:cs="B Nazanin" w:hint="cs"/>
          <w:sz w:val="24"/>
          <w:szCs w:val="24"/>
          <w:rtl/>
        </w:rPr>
        <w:t xml:space="preserve">در صنایع غذایی </w:t>
      </w:r>
      <w:r w:rsidRPr="0007160A">
        <w:rPr>
          <w:rFonts w:cs="B Nazanin"/>
          <w:sz w:val="24"/>
          <w:szCs w:val="24"/>
          <w:rtl/>
        </w:rPr>
        <w:t>و ضرورت تحقیقات بیشتر برای پیاده‌سازی موفق در مقیاس صنعتی است.</w:t>
      </w:r>
    </w:p>
    <w:p w14:paraId="0E6F477E" w14:textId="77777777" w:rsidR="00EE7DEA" w:rsidRPr="00D161D6" w:rsidRDefault="00EE7DEA" w:rsidP="0088562E">
      <w:pPr>
        <w:bidi/>
        <w:jc w:val="both"/>
        <w:rPr>
          <w:rtl/>
          <w:lang w:bidi="fa"/>
        </w:rPr>
      </w:pPr>
    </w:p>
    <w:p w14:paraId="5E166EEF" w14:textId="19935BDA" w:rsidR="00EE7DEA" w:rsidRPr="00D161D6" w:rsidRDefault="00EE7DEA" w:rsidP="00284D2F">
      <w:pPr>
        <w:bidi/>
        <w:jc w:val="both"/>
        <w:rPr>
          <w:rtl/>
          <w:lang w:bidi="fa"/>
        </w:rPr>
      </w:pPr>
      <w:r w:rsidRPr="00EE7DEA">
        <w:rPr>
          <w:rFonts w:cs="B Nazanin"/>
          <w:b/>
          <w:bCs/>
          <w:rtl/>
        </w:rPr>
        <w:t>واژگان کلیدی:</w:t>
      </w:r>
      <w:r w:rsidRPr="00D161D6">
        <w:rPr>
          <w:rFonts w:cs="B Nazanin"/>
          <w:rtl/>
        </w:rPr>
        <w:t xml:space="preserve"> </w:t>
      </w:r>
      <w:r w:rsidR="00910CA9">
        <w:rPr>
          <w:rFonts w:cs="B Nazanin"/>
          <w:sz w:val="24"/>
          <w:szCs w:val="24"/>
          <w:rtl/>
        </w:rPr>
        <w:t>چغندر قند</w:t>
      </w:r>
      <w:r w:rsidR="00910CA9">
        <w:rPr>
          <w:rFonts w:cs="B Nazanin" w:hint="cs"/>
          <w:sz w:val="24"/>
          <w:szCs w:val="24"/>
          <w:rtl/>
        </w:rPr>
        <w:t xml:space="preserve">، </w:t>
      </w:r>
      <w:r w:rsidRPr="00D161D6">
        <w:rPr>
          <w:rFonts w:cs="B Nazanin"/>
          <w:rtl/>
        </w:rPr>
        <w:t>استخراج ساکارز، آنزیم‌های صنعتی، بهینه‌سازی انرژی،</w:t>
      </w:r>
      <w:r w:rsidR="000D7AF3">
        <w:rPr>
          <w:rFonts w:cs="B Nazanin" w:hint="cs"/>
          <w:rtl/>
        </w:rPr>
        <w:t xml:space="preserve"> صنایع غذایی</w:t>
      </w:r>
      <w:r w:rsidRPr="00D161D6">
        <w:rPr>
          <w:rFonts w:cs="B Nazanin"/>
          <w:rtl/>
        </w:rPr>
        <w:t xml:space="preserve"> </w:t>
      </w:r>
    </w:p>
    <w:p w14:paraId="1DAAAF94" w14:textId="77777777" w:rsidR="00EE7DEA" w:rsidRPr="00D161D6" w:rsidRDefault="00EE7DEA" w:rsidP="0088562E">
      <w:pPr>
        <w:bidi/>
        <w:jc w:val="both"/>
        <w:rPr>
          <w:rtl/>
          <w:lang w:bidi="fa"/>
        </w:rPr>
      </w:pPr>
    </w:p>
    <w:p w14:paraId="6EF923D9" w14:textId="77777777" w:rsidR="00CF752D" w:rsidRDefault="00CF752D" w:rsidP="00CF752D">
      <w:pPr>
        <w:bidi/>
        <w:jc w:val="both"/>
        <w:rPr>
          <w:rFonts w:cs="B Nazanin"/>
          <w:rtl/>
        </w:rPr>
      </w:pPr>
    </w:p>
    <w:p w14:paraId="0E35D93C" w14:textId="77777777" w:rsidR="00A55B61" w:rsidRDefault="00A55B61" w:rsidP="00A55B61">
      <w:pPr>
        <w:bidi/>
        <w:jc w:val="both"/>
        <w:rPr>
          <w:rFonts w:cs="B Nazanin"/>
          <w:rtl/>
        </w:rPr>
      </w:pPr>
    </w:p>
    <w:p w14:paraId="7A33FA2E" w14:textId="77777777" w:rsidR="00A55B61" w:rsidRDefault="00A55B61" w:rsidP="00A55B61">
      <w:pPr>
        <w:bidi/>
        <w:jc w:val="both"/>
        <w:rPr>
          <w:rFonts w:cs="B Nazanin"/>
          <w:rtl/>
        </w:rPr>
      </w:pPr>
    </w:p>
    <w:p w14:paraId="3C7DCDF2" w14:textId="77777777" w:rsidR="00A55B61" w:rsidRDefault="00A55B61" w:rsidP="00A55B61">
      <w:pPr>
        <w:bidi/>
        <w:jc w:val="both"/>
        <w:rPr>
          <w:rFonts w:cs="B Nazanin"/>
          <w:rtl/>
        </w:rPr>
      </w:pPr>
    </w:p>
    <w:p w14:paraId="19291362" w14:textId="77777777" w:rsidR="00A55B61" w:rsidRDefault="00A55B61" w:rsidP="00A55B61">
      <w:pPr>
        <w:bidi/>
        <w:jc w:val="both"/>
        <w:rPr>
          <w:rFonts w:cs="B Nazanin"/>
          <w:lang w:val="en-US"/>
        </w:rPr>
      </w:pPr>
    </w:p>
    <w:p w14:paraId="351EB211" w14:textId="77777777" w:rsidR="008849AA" w:rsidRDefault="008849AA" w:rsidP="008849AA">
      <w:pPr>
        <w:bidi/>
        <w:jc w:val="both"/>
        <w:rPr>
          <w:rFonts w:cs="B Nazanin"/>
          <w:lang w:val="en-US"/>
        </w:rPr>
      </w:pPr>
    </w:p>
    <w:p w14:paraId="64AF223C" w14:textId="77777777" w:rsidR="008849AA" w:rsidRPr="008849AA" w:rsidRDefault="008849AA" w:rsidP="008849AA">
      <w:pPr>
        <w:bidi/>
        <w:jc w:val="both"/>
        <w:rPr>
          <w:rFonts w:cs="B Nazanin"/>
          <w:rtl/>
          <w:lang w:val="en-US"/>
        </w:rPr>
      </w:pPr>
    </w:p>
    <w:p w14:paraId="719FD6DA" w14:textId="38434B86" w:rsidR="00EE7DEA" w:rsidRPr="000B0EF6" w:rsidRDefault="00EE7DEA" w:rsidP="000B0EF6">
      <w:pPr>
        <w:bidi/>
        <w:jc w:val="both"/>
        <w:rPr>
          <w:rFonts w:cs="B Nazanin"/>
          <w:b/>
          <w:bCs/>
          <w:sz w:val="24"/>
          <w:szCs w:val="24"/>
          <w:rtl/>
        </w:rPr>
      </w:pPr>
      <w:r w:rsidRPr="00DC66E8">
        <w:rPr>
          <w:rFonts w:asciiTheme="majorBidi" w:hAnsiTheme="majorBidi" w:cstheme="majorBidi"/>
          <w:b/>
          <w:bCs/>
          <w:sz w:val="24"/>
          <w:szCs w:val="24"/>
          <w:rtl/>
        </w:rPr>
        <w:lastRenderedPageBreak/>
        <w:t>1</w:t>
      </w:r>
      <w:r w:rsidRPr="000B0EF6">
        <w:rPr>
          <w:rFonts w:cs="B Nazanin"/>
          <w:b/>
          <w:bCs/>
          <w:sz w:val="24"/>
          <w:szCs w:val="24"/>
          <w:rtl/>
        </w:rPr>
        <w:t>. مقدمه</w:t>
      </w:r>
    </w:p>
    <w:p w14:paraId="54ECAFE2" w14:textId="1A94984B" w:rsidR="00EE7DEA" w:rsidRPr="00EE7DEA" w:rsidRDefault="00EE7DEA" w:rsidP="0088562E">
      <w:pPr>
        <w:bidi/>
        <w:jc w:val="both"/>
        <w:rPr>
          <w:b/>
          <w:bCs/>
          <w:rtl/>
          <w:lang w:bidi="fa"/>
        </w:rPr>
      </w:pPr>
      <w:r w:rsidRPr="00DC66E8">
        <w:rPr>
          <w:rFonts w:asciiTheme="majorBidi" w:hAnsiTheme="majorBidi" w:cstheme="majorBidi"/>
          <w:b/>
          <w:bCs/>
          <w:rtl/>
        </w:rPr>
        <w:t>1-1</w:t>
      </w:r>
      <w:r w:rsidRPr="00EE7DEA">
        <w:rPr>
          <w:rFonts w:cs="B Nazanin"/>
          <w:b/>
          <w:bCs/>
          <w:rtl/>
        </w:rPr>
        <w:t>. اهمیت موضوع</w:t>
      </w:r>
    </w:p>
    <w:p w14:paraId="6575DB91" w14:textId="597FFC1A" w:rsidR="00EE7DEA" w:rsidRPr="00D161D6" w:rsidRDefault="00EE7DEA" w:rsidP="000B0EF6">
      <w:pPr>
        <w:bidi/>
        <w:jc w:val="both"/>
        <w:rPr>
          <w:rtl/>
          <w:lang w:bidi="fa"/>
        </w:rPr>
      </w:pPr>
      <w:r w:rsidRPr="00D161D6">
        <w:rPr>
          <w:rFonts w:cs="B Nazanin"/>
          <w:rtl/>
        </w:rPr>
        <w:t xml:space="preserve">تولید قند به عنوان یکی از صنایع استراتژیک در بسیاری از کشورها، نقش مهمی در اقتصاد کشاورزی و امنیت غذایی ایفا می‌کند. بر اساس آمار سازمان خواربار و کشاورزی ملل متحد، تولید جهانی قند در سال </w:t>
      </w:r>
      <w:r w:rsidRPr="00DC66E8">
        <w:rPr>
          <w:rFonts w:asciiTheme="majorBidi" w:hAnsiTheme="majorBidi" w:cstheme="majorBidi"/>
          <w:rtl/>
        </w:rPr>
        <w:t>2023</w:t>
      </w:r>
      <w:r w:rsidRPr="00D161D6">
        <w:rPr>
          <w:rFonts w:cs="B Nazanin"/>
          <w:rtl/>
        </w:rPr>
        <w:t xml:space="preserve"> به بیش از </w:t>
      </w:r>
      <w:r w:rsidRPr="00DC66E8">
        <w:rPr>
          <w:rFonts w:asciiTheme="majorBidi" w:hAnsiTheme="majorBidi" w:cstheme="majorBidi"/>
          <w:rtl/>
        </w:rPr>
        <w:t>180</w:t>
      </w:r>
      <w:r w:rsidRPr="00D161D6">
        <w:rPr>
          <w:rFonts w:cs="B Nazanin"/>
          <w:rtl/>
        </w:rPr>
        <w:t xml:space="preserve"> میلیون تن رسید که حدود </w:t>
      </w:r>
      <w:r w:rsidR="00946B37">
        <w:rPr>
          <w:rFonts w:asciiTheme="majorBidi" w:hAnsiTheme="majorBidi" w:cstheme="majorBidi" w:hint="cs"/>
          <w:rtl/>
        </w:rPr>
        <w:t>22</w:t>
      </w:r>
      <w:r w:rsidRPr="00D161D6">
        <w:rPr>
          <w:rFonts w:cs="B Nazanin"/>
          <w:rtl/>
        </w:rPr>
        <w:t xml:space="preserve"> درصد آن از چغندر قند تامین می‌شود. در ایران، صنعت قند از چغندر با تولید سالانه بیش از </w:t>
      </w:r>
      <w:r w:rsidRPr="00DC66E8">
        <w:rPr>
          <w:rFonts w:asciiTheme="majorBidi" w:hAnsiTheme="majorBidi" w:cstheme="majorBidi"/>
          <w:rtl/>
        </w:rPr>
        <w:t xml:space="preserve">1.5 </w:t>
      </w:r>
      <w:r w:rsidRPr="00D161D6">
        <w:rPr>
          <w:rFonts w:cs="B Nazanin"/>
          <w:rtl/>
        </w:rPr>
        <w:t xml:space="preserve">میلیون تن، بخش قابل توجهی از نیاز داخلی را تامین می‌کند و بیش از </w:t>
      </w:r>
      <w:r w:rsidRPr="00DC66E8">
        <w:rPr>
          <w:rFonts w:asciiTheme="majorBidi" w:hAnsiTheme="majorBidi" w:cstheme="majorBidi"/>
          <w:rtl/>
        </w:rPr>
        <w:t>50</w:t>
      </w:r>
      <w:r w:rsidRPr="00D161D6">
        <w:rPr>
          <w:rFonts w:cs="B Nazanin"/>
          <w:rtl/>
        </w:rPr>
        <w:t xml:space="preserve"> هزار نفر را به طور مستقیم و غیرمستقیم اشتغال می‌دهد.</w:t>
      </w:r>
    </w:p>
    <w:p w14:paraId="2D38EA16" w14:textId="16E1B03F" w:rsidR="00EE7DEA" w:rsidRPr="00D161D6" w:rsidRDefault="00EE7DEA" w:rsidP="000B0EF6">
      <w:pPr>
        <w:bidi/>
        <w:jc w:val="both"/>
        <w:rPr>
          <w:rtl/>
          <w:lang w:bidi="fa"/>
        </w:rPr>
      </w:pPr>
      <w:r w:rsidRPr="00D161D6">
        <w:rPr>
          <w:rFonts w:cs="B Nazanin"/>
          <w:rtl/>
        </w:rPr>
        <w:t>چغندر قند (</w:t>
      </w:r>
      <w:r w:rsidRPr="00DC66E8">
        <w:rPr>
          <w:rFonts w:asciiTheme="majorBidi" w:hAnsiTheme="majorBidi" w:cstheme="majorBidi"/>
          <w:rtl/>
          <w:lang w:bidi="fa"/>
        </w:rPr>
        <w:t>Beta vulgaris</w:t>
      </w:r>
      <w:r w:rsidRPr="00D161D6">
        <w:rPr>
          <w:rFonts w:cs="B Nazanin"/>
          <w:rtl/>
        </w:rPr>
        <w:t>) به دلیل محتوای بالای ساکارز در ریشه (</w:t>
      </w:r>
      <w:r w:rsidRPr="00DC66E8">
        <w:rPr>
          <w:rFonts w:asciiTheme="majorBidi" w:hAnsiTheme="majorBidi" w:cstheme="majorBidi"/>
          <w:rtl/>
        </w:rPr>
        <w:t>15</w:t>
      </w:r>
      <w:r w:rsidRPr="00D161D6">
        <w:rPr>
          <w:rFonts w:cs="B Nazanin"/>
          <w:rtl/>
        </w:rPr>
        <w:t xml:space="preserve"> تا </w:t>
      </w:r>
      <w:r w:rsidRPr="00DC66E8">
        <w:rPr>
          <w:rFonts w:asciiTheme="majorBidi" w:hAnsiTheme="majorBidi" w:cstheme="majorBidi"/>
          <w:rtl/>
        </w:rPr>
        <w:t>20</w:t>
      </w:r>
      <w:r w:rsidRPr="00D161D6">
        <w:rPr>
          <w:rFonts w:cs="B Nazanin"/>
          <w:rtl/>
        </w:rPr>
        <w:t xml:space="preserve"> درصد وزنی)، شرایط آب و هوایی مناسب برای کشت در مناطق معتدل و امکان کشت در زمین‌های کمتر حاصلخیز، منبع مهمی برای تولید قند محسوب می‌شود. اهمیت اقتصادی این صنعت نه تنها در تولید ساکارز بلکه در تولید محصولات جانبی ارزشمند نظیر تفاله به عنوان خوراک دام، ملاس و پکتین نیز قابل توجه است.</w:t>
      </w:r>
    </w:p>
    <w:p w14:paraId="71D7699A" w14:textId="4B591A14" w:rsidR="00EE7DEA" w:rsidRPr="00EE7DEA" w:rsidRDefault="00EE7DEA" w:rsidP="0088562E">
      <w:pPr>
        <w:bidi/>
        <w:jc w:val="both"/>
        <w:rPr>
          <w:b/>
          <w:bCs/>
          <w:rtl/>
          <w:lang w:bidi="fa"/>
        </w:rPr>
      </w:pPr>
      <w:r w:rsidRPr="00DC66E8">
        <w:rPr>
          <w:rFonts w:asciiTheme="majorBidi" w:hAnsiTheme="majorBidi" w:cstheme="majorBidi"/>
          <w:rtl/>
        </w:rPr>
        <w:t>1</w:t>
      </w:r>
      <w:r w:rsidRPr="00DC66E8">
        <w:rPr>
          <w:rFonts w:asciiTheme="majorBidi" w:hAnsiTheme="majorBidi" w:cstheme="majorBidi"/>
          <w:b/>
          <w:bCs/>
          <w:rtl/>
        </w:rPr>
        <w:t>-2.</w:t>
      </w:r>
      <w:r w:rsidRPr="00EE7DEA">
        <w:rPr>
          <w:rFonts w:cs="B Nazanin"/>
          <w:b/>
          <w:bCs/>
          <w:rtl/>
        </w:rPr>
        <w:t xml:space="preserve"> چالش‌های موجود</w:t>
      </w:r>
    </w:p>
    <w:p w14:paraId="0FAA6826" w14:textId="05D2B153" w:rsidR="00EE7DEA" w:rsidRPr="00D161D6" w:rsidRDefault="00EE7DEA" w:rsidP="0088562E">
      <w:pPr>
        <w:bidi/>
        <w:jc w:val="both"/>
        <w:rPr>
          <w:rtl/>
          <w:lang w:bidi="fa"/>
        </w:rPr>
      </w:pPr>
      <w:r w:rsidRPr="00D161D6">
        <w:rPr>
          <w:rFonts w:cs="B Nazanin"/>
          <w:rtl/>
        </w:rPr>
        <w:t xml:space="preserve">روش‌های سنتی استخراج ساکارز از چغندر قند، علی‌رغم کارایی نسبی، با چالش‌های متعددی مواجه هستند که عمدتاً ناشی از ماهیت پرانرژی فرآیند می‌باشند. فرآیند دیفیوزیون حرارتی که در دماهای </w:t>
      </w:r>
      <w:r w:rsidRPr="00DC66E8">
        <w:rPr>
          <w:rFonts w:asciiTheme="majorBidi" w:hAnsiTheme="majorBidi" w:cstheme="majorBidi"/>
          <w:rtl/>
        </w:rPr>
        <w:t>70</w:t>
      </w:r>
      <w:r w:rsidRPr="00D161D6">
        <w:rPr>
          <w:rFonts w:cs="B Nazanin"/>
          <w:rtl/>
        </w:rPr>
        <w:t xml:space="preserve"> تا </w:t>
      </w:r>
      <w:r w:rsidRPr="00DC66E8">
        <w:rPr>
          <w:rFonts w:asciiTheme="majorBidi" w:hAnsiTheme="majorBidi" w:cstheme="majorBidi"/>
          <w:rtl/>
        </w:rPr>
        <w:t>80</w:t>
      </w:r>
      <w:r w:rsidRPr="00D161D6">
        <w:rPr>
          <w:rFonts w:cs="B Nazanin"/>
          <w:rtl/>
        </w:rPr>
        <w:t xml:space="preserve"> درجه سانتی‌گراد انجام می‌شود، نیازمند مقادیر قابل توجهی انرژی حرارتی است </w:t>
      </w:r>
      <w:r w:rsidRPr="00DC66E8">
        <w:rPr>
          <w:rFonts w:asciiTheme="majorBidi" w:hAnsiTheme="majorBidi" w:cstheme="majorBidi"/>
          <w:rtl/>
        </w:rPr>
        <w:t>(</w:t>
      </w:r>
      <w:r w:rsidR="00436D2A">
        <w:rPr>
          <w:rFonts w:asciiTheme="majorBidi" w:hAnsiTheme="majorBidi" w:cstheme="majorBidi"/>
          <w:lang w:val="en-US"/>
        </w:rPr>
        <w:t>, 2020</w:t>
      </w:r>
      <w:r w:rsidRPr="00DC66E8">
        <w:rPr>
          <w:rFonts w:asciiTheme="majorBidi" w:hAnsiTheme="majorBidi" w:cstheme="majorBidi"/>
          <w:rtl/>
          <w:lang w:bidi="fa"/>
        </w:rPr>
        <w:t>EPA</w:t>
      </w:r>
      <w:r w:rsidRPr="00DC66E8">
        <w:rPr>
          <w:rFonts w:asciiTheme="majorBidi" w:hAnsiTheme="majorBidi" w:cstheme="majorBidi"/>
          <w:rtl/>
        </w:rPr>
        <w:t xml:space="preserve">). </w:t>
      </w:r>
      <w:r w:rsidRPr="00D161D6">
        <w:rPr>
          <w:rFonts w:cs="B Nazanin"/>
          <w:rtl/>
        </w:rPr>
        <w:t xml:space="preserve">بر اساس گزارش‌های صنعتی، مصرف انرژی در صنعت قند از چغندر حدود </w:t>
      </w:r>
      <w:r w:rsidRPr="00DC66E8">
        <w:rPr>
          <w:rFonts w:asciiTheme="majorBidi" w:hAnsiTheme="majorBidi" w:cstheme="majorBidi"/>
          <w:rtl/>
        </w:rPr>
        <w:t xml:space="preserve">2.6 </w:t>
      </w:r>
      <w:r w:rsidRPr="00D161D6">
        <w:rPr>
          <w:rFonts w:cs="B Nazanin"/>
          <w:rtl/>
        </w:rPr>
        <w:t>میلیون</w:t>
      </w:r>
      <w:r w:rsidR="000D340B">
        <w:rPr>
          <w:rFonts w:cs="B Nazanin" w:hint="cs"/>
          <w:rtl/>
        </w:rPr>
        <w:t xml:space="preserve"> </w:t>
      </w:r>
      <w:r w:rsidR="00B710CD" w:rsidRPr="00861CC5">
        <w:rPr>
          <w:rFonts w:asciiTheme="majorBidi" w:hAnsiTheme="majorBidi" w:cs="B Nazanin" w:hint="cs"/>
          <w:rtl/>
          <w:lang w:val="en-US"/>
        </w:rPr>
        <w:t>واحد حرارت بریتانیا</w:t>
      </w:r>
      <w:r w:rsidR="00B710CD">
        <w:rPr>
          <w:rFonts w:asciiTheme="majorBidi" w:hAnsiTheme="majorBidi" w:cstheme="majorBidi" w:hint="cs"/>
          <w:rtl/>
          <w:lang w:val="en-US" w:bidi="fa"/>
        </w:rPr>
        <w:t xml:space="preserve"> </w:t>
      </w:r>
      <w:r w:rsidR="000D340B">
        <w:rPr>
          <w:rFonts w:asciiTheme="majorBidi" w:hAnsiTheme="majorBidi" w:cstheme="majorBidi" w:hint="cs"/>
          <w:rtl/>
          <w:lang w:val="en-US" w:bidi="fa"/>
        </w:rPr>
        <w:t>(</w:t>
      </w:r>
      <w:r w:rsidR="000F0DDA">
        <w:rPr>
          <w:rFonts w:asciiTheme="majorBidi" w:hAnsiTheme="majorBidi" w:cstheme="majorBidi"/>
          <w:lang w:val="en-US" w:bidi="fa"/>
        </w:rPr>
        <w:t>British Thermal Unit: BTU</w:t>
      </w:r>
      <w:r w:rsidR="000D340B">
        <w:rPr>
          <w:rFonts w:asciiTheme="majorBidi" w:hAnsiTheme="majorBidi" w:cstheme="majorBidi" w:hint="cs"/>
          <w:rtl/>
          <w:lang w:val="en-US" w:bidi="fa"/>
        </w:rPr>
        <w:t>)</w:t>
      </w:r>
      <w:r w:rsidRPr="00D161D6">
        <w:rPr>
          <w:rFonts w:cs="B Nazanin"/>
          <w:rtl/>
        </w:rPr>
        <w:t xml:space="preserve"> به ازای هر تن چغندر فرآوری شده است که این میزان در مقایسه با سایر صنایع غذایی نسبتاً بالا محسوب می‌شود </w:t>
      </w:r>
      <w:r w:rsidRPr="00DC66E8">
        <w:rPr>
          <w:rFonts w:asciiTheme="majorBidi" w:hAnsiTheme="majorBidi" w:cstheme="majorBidi"/>
          <w:rtl/>
        </w:rPr>
        <w:t>(</w:t>
      </w:r>
      <w:r w:rsidR="00436D2A">
        <w:rPr>
          <w:rFonts w:asciiTheme="majorBidi" w:hAnsiTheme="majorBidi" w:cstheme="majorBidi"/>
          <w:lang w:val="en-US"/>
        </w:rPr>
        <w:t>, 1978</w:t>
      </w:r>
      <w:r w:rsidRPr="00DC66E8">
        <w:rPr>
          <w:rFonts w:asciiTheme="majorBidi" w:hAnsiTheme="majorBidi" w:cstheme="majorBidi"/>
          <w:rtl/>
          <w:lang w:bidi="fa"/>
        </w:rPr>
        <w:t>OSTI</w:t>
      </w:r>
      <w:r w:rsidRPr="00DC66E8">
        <w:rPr>
          <w:rFonts w:asciiTheme="majorBidi" w:hAnsiTheme="majorBidi" w:cstheme="majorBidi"/>
          <w:rtl/>
        </w:rPr>
        <w:t>).</w:t>
      </w:r>
    </w:p>
    <w:p w14:paraId="5DA3087C" w14:textId="64033B6D" w:rsidR="00EE7DEA" w:rsidRPr="00D161D6" w:rsidRDefault="00EE7DEA" w:rsidP="000B0EF6">
      <w:pPr>
        <w:bidi/>
        <w:jc w:val="both"/>
        <w:rPr>
          <w:rtl/>
          <w:lang w:bidi="fa"/>
        </w:rPr>
      </w:pPr>
      <w:r w:rsidRPr="00D161D6">
        <w:rPr>
          <w:rFonts w:cs="B Nazanin"/>
          <w:rtl/>
        </w:rPr>
        <w:t xml:space="preserve">علاوه بر مصرف بالای انرژی، دماهای بالای فرآیند می‌تواند منجر به تخریب حرارتی برخی قندها، تشکیل ترکیبات رنگی ناخواسته از طریق واکنش‌های میلارد و کاهش کیفیت محصول نهایی شود. همچنین، تفاله تولید شده در این فرآیند، به دلیل از دست دادن بخش عمده‌ای از پکتین و سایر پلی‌ساکاریدهای ارزشمند، ارزش افزوده کمتری دارد </w:t>
      </w:r>
      <w:r w:rsidRPr="00DC66E8">
        <w:rPr>
          <w:rFonts w:asciiTheme="majorBidi" w:hAnsiTheme="majorBidi" w:cstheme="majorBidi"/>
          <w:rtl/>
        </w:rPr>
        <w:t>(</w:t>
      </w:r>
      <w:proofErr w:type="spellStart"/>
      <w:r w:rsidR="00436D2A">
        <w:rPr>
          <w:rFonts w:asciiTheme="majorBidi" w:hAnsiTheme="majorBidi" w:cstheme="majorBidi"/>
          <w:lang w:val="en-US" w:bidi="fa"/>
        </w:rPr>
        <w:t>Micard</w:t>
      </w:r>
      <w:proofErr w:type="spellEnd"/>
      <w:r w:rsidR="00436D2A">
        <w:rPr>
          <w:rFonts w:asciiTheme="majorBidi" w:hAnsiTheme="majorBidi" w:cstheme="majorBidi"/>
          <w:lang w:val="en-US" w:bidi="fa"/>
        </w:rPr>
        <w:t xml:space="preserve"> et al., 2021</w:t>
      </w:r>
      <w:r w:rsidRPr="00DC66E8">
        <w:rPr>
          <w:rFonts w:asciiTheme="majorBidi" w:hAnsiTheme="majorBidi" w:cstheme="majorBidi"/>
          <w:rtl/>
        </w:rPr>
        <w:t>)</w:t>
      </w:r>
      <w:r w:rsidRPr="00D161D6">
        <w:rPr>
          <w:rFonts w:cs="B Nazanin"/>
          <w:rtl/>
        </w:rPr>
        <w:t>. هزینه‌های بالای انرژی نیز به ویژه در شرایط افزایش قیمت سوخت‌های فسیلی، فشار اقتصادی قابل توجهی بر واحدهای تولیدی وارد می‌کند.</w:t>
      </w:r>
    </w:p>
    <w:p w14:paraId="7BA8BF2F" w14:textId="19C2EEA9" w:rsidR="00EE7DEA" w:rsidRPr="00EE7DEA" w:rsidRDefault="00EE7DEA" w:rsidP="0088562E">
      <w:pPr>
        <w:bidi/>
        <w:jc w:val="both"/>
        <w:rPr>
          <w:b/>
          <w:bCs/>
          <w:rtl/>
          <w:lang w:bidi="fa"/>
        </w:rPr>
      </w:pPr>
      <w:r w:rsidRPr="00DC66E8">
        <w:rPr>
          <w:rFonts w:asciiTheme="majorBidi" w:hAnsiTheme="majorBidi" w:cstheme="majorBidi"/>
          <w:b/>
          <w:bCs/>
          <w:rtl/>
        </w:rPr>
        <w:t>1-3.</w:t>
      </w:r>
      <w:r w:rsidRPr="00EE7DEA">
        <w:rPr>
          <w:rFonts w:cs="B Nazanin"/>
          <w:b/>
          <w:bCs/>
          <w:rtl/>
        </w:rPr>
        <w:t xml:space="preserve"> نیاز به راهکارهای نوین</w:t>
      </w:r>
    </w:p>
    <w:p w14:paraId="162106F6" w14:textId="47D8FBB7" w:rsidR="00EE7DEA" w:rsidRPr="00D161D6" w:rsidRDefault="00EE7DEA" w:rsidP="0088562E">
      <w:pPr>
        <w:bidi/>
        <w:jc w:val="both"/>
        <w:rPr>
          <w:rtl/>
          <w:lang w:bidi="fa"/>
        </w:rPr>
      </w:pPr>
      <w:r w:rsidRPr="00D161D6">
        <w:rPr>
          <w:rFonts w:cs="B Nazanin"/>
          <w:rtl/>
        </w:rPr>
        <w:t xml:space="preserve">در دهه‌های اخیر، با افزایش آگاهی جهانی نسبت به مسائل زیست‌محیطی و ضرورت کاهش مصرف انرژی و انتشار گازهای گلخانه‌ای، توجه به فناوری‌های نوین و پایدار در صنایع غذایی افزایش یافته است. صنعت قند نیز از این قاعده مستثنی نبوده و تحت فشار برای بهبود کارایی انرژی و کاهش اثرات زیست‌محیطی قرار گرفته است. در این راستا، فناوری‌های زیست‌محور به عنوان راهکارهای امیدوارکننده‌ای مطرح شده‌اند که می‌توانند به طور همزمان به بهبود بازده، کاهش مصرف انرژی و ارتقای کیفیت محصول کمک کنند </w:t>
      </w:r>
      <w:r w:rsidRPr="00DC66E8">
        <w:rPr>
          <w:rFonts w:asciiTheme="majorBidi" w:hAnsiTheme="majorBidi" w:cstheme="majorBidi"/>
          <w:rtl/>
        </w:rPr>
        <w:t>(</w:t>
      </w:r>
      <w:proofErr w:type="spellStart"/>
      <w:r w:rsidR="00436D2A">
        <w:rPr>
          <w:rFonts w:asciiTheme="majorBidi" w:hAnsiTheme="majorBidi" w:cstheme="majorBidi"/>
          <w:lang w:val="en-US"/>
        </w:rPr>
        <w:t>Suedzucker</w:t>
      </w:r>
      <w:proofErr w:type="spellEnd"/>
      <w:r w:rsidR="00436D2A">
        <w:rPr>
          <w:rFonts w:asciiTheme="majorBidi" w:hAnsiTheme="majorBidi" w:cstheme="majorBidi"/>
          <w:lang w:val="en-US"/>
        </w:rPr>
        <w:t>., 2023</w:t>
      </w:r>
      <w:r w:rsidRPr="00DC66E8">
        <w:rPr>
          <w:rFonts w:asciiTheme="majorBidi" w:hAnsiTheme="majorBidi" w:cstheme="majorBidi"/>
          <w:rtl/>
        </w:rPr>
        <w:t>).</w:t>
      </w:r>
    </w:p>
    <w:p w14:paraId="4ABE4961" w14:textId="42E74A10" w:rsidR="00EE1438" w:rsidRPr="00D161D6" w:rsidRDefault="00EE7DEA" w:rsidP="000B0EF6">
      <w:pPr>
        <w:bidi/>
        <w:jc w:val="both"/>
        <w:rPr>
          <w:rtl/>
          <w:lang w:bidi="fa"/>
        </w:rPr>
      </w:pPr>
      <w:r w:rsidRPr="00D161D6">
        <w:rPr>
          <w:rFonts w:cs="B Nazanin"/>
          <w:rtl/>
        </w:rPr>
        <w:t xml:space="preserve">استفاده از آنزیم‌های صنعتی در فرآیندهای استخراج، به عنوان بخشی از این رویکرد زیست‌محور، توجه فزاینده‌ای را به خود جلب کرده است. آنزیم‌ها به دلیل ویژگی‌های منحصر به فرد خود از جمله اختصاصیت بالا، فعالیت در شرایط ملایم و عدم تولید محصولات جانبی مضر، پتانسیل بالایی برای جایگزینی یا تکمیل روش‌های سنتی دارند </w:t>
      </w:r>
      <w:r w:rsidRPr="00DC66E8">
        <w:rPr>
          <w:rFonts w:asciiTheme="majorBidi" w:hAnsiTheme="majorBidi" w:cstheme="majorBidi"/>
          <w:rtl/>
        </w:rPr>
        <w:t>(</w:t>
      </w:r>
      <w:r w:rsidR="00436D2A">
        <w:rPr>
          <w:rFonts w:asciiTheme="majorBidi" w:hAnsiTheme="majorBidi" w:cstheme="majorBidi"/>
          <w:lang w:val="en-US"/>
        </w:rPr>
        <w:t>Kashyap et al</w:t>
      </w:r>
      <w:r w:rsidR="005314CC">
        <w:rPr>
          <w:rFonts w:asciiTheme="majorBidi" w:hAnsiTheme="majorBidi" w:cstheme="majorBidi"/>
          <w:lang w:val="en-US"/>
        </w:rPr>
        <w:t>., 2001</w:t>
      </w:r>
      <w:r w:rsidRPr="00DC66E8">
        <w:rPr>
          <w:rFonts w:asciiTheme="majorBidi" w:hAnsiTheme="majorBidi" w:cstheme="majorBidi"/>
          <w:rtl/>
        </w:rPr>
        <w:t>).</w:t>
      </w:r>
      <w:r w:rsidRPr="00D161D6">
        <w:rPr>
          <w:rFonts w:cs="B Nazanin"/>
          <w:rtl/>
        </w:rPr>
        <w:t xml:space="preserve"> تحقیقات متعدد در سال‌های اخیر نشان داده‌اند که استفاده از آنزیم‌هایی نظیر پکتیناز، سلولاز و همی‌سلولاز می‌تواند با تخریب اختصاصی دیواره سلولی بافت چغندر، دسترسی به ساکارز را تسهیل کرده و بازده استخراج را افزایش دهد </w:t>
      </w:r>
      <w:r w:rsidRPr="00DC66E8">
        <w:rPr>
          <w:rFonts w:asciiTheme="majorBidi" w:hAnsiTheme="majorBidi" w:cstheme="majorBidi"/>
          <w:rtl/>
        </w:rPr>
        <w:t>(</w:t>
      </w:r>
      <w:r w:rsidR="00FE1D20">
        <w:rPr>
          <w:rFonts w:asciiTheme="majorBidi" w:hAnsiTheme="majorBidi" w:cstheme="majorBidi"/>
          <w:lang w:val="en-US" w:bidi="fa"/>
        </w:rPr>
        <w:t xml:space="preserve">Kádár </w:t>
      </w:r>
      <w:proofErr w:type="spellStart"/>
      <w:r w:rsidR="00FE1D20">
        <w:rPr>
          <w:rFonts w:asciiTheme="majorBidi" w:hAnsiTheme="majorBidi" w:cstheme="majorBidi"/>
          <w:lang w:val="en-US" w:bidi="fa"/>
        </w:rPr>
        <w:t>etval</w:t>
      </w:r>
      <w:proofErr w:type="spellEnd"/>
      <w:r w:rsidR="00FE1D20">
        <w:rPr>
          <w:rFonts w:asciiTheme="majorBidi" w:hAnsiTheme="majorBidi" w:cstheme="majorBidi"/>
          <w:lang w:val="en-US" w:bidi="fa"/>
        </w:rPr>
        <w:t>., 2022</w:t>
      </w:r>
      <w:r w:rsidRPr="00DC66E8">
        <w:rPr>
          <w:rFonts w:asciiTheme="majorBidi" w:hAnsiTheme="majorBidi" w:cstheme="majorBidi"/>
          <w:rtl/>
        </w:rPr>
        <w:t>).</w:t>
      </w:r>
    </w:p>
    <w:p w14:paraId="54109FF0" w14:textId="003DEE21" w:rsidR="00EE7DEA" w:rsidRPr="00EE7DEA" w:rsidRDefault="00EE7DEA" w:rsidP="0088562E">
      <w:pPr>
        <w:bidi/>
        <w:jc w:val="both"/>
        <w:rPr>
          <w:b/>
          <w:bCs/>
          <w:rtl/>
          <w:lang w:bidi="fa"/>
        </w:rPr>
      </w:pPr>
      <w:r w:rsidRPr="00DC66E8">
        <w:rPr>
          <w:rFonts w:asciiTheme="majorBidi" w:hAnsiTheme="majorBidi" w:cstheme="majorBidi"/>
          <w:b/>
          <w:bCs/>
          <w:rtl/>
        </w:rPr>
        <w:t>1-4</w:t>
      </w:r>
      <w:r w:rsidRPr="00EE7DEA">
        <w:rPr>
          <w:rFonts w:cs="B Nazanin"/>
          <w:b/>
          <w:bCs/>
          <w:rtl/>
        </w:rPr>
        <w:t>. اهداف مطالعه</w:t>
      </w:r>
    </w:p>
    <w:p w14:paraId="23F1AEB0" w14:textId="0AB7023E" w:rsidR="00EE7DEA" w:rsidRPr="00D161D6" w:rsidRDefault="00EE7DEA" w:rsidP="00A55B61">
      <w:pPr>
        <w:bidi/>
        <w:jc w:val="both"/>
        <w:rPr>
          <w:rtl/>
          <w:lang w:bidi="fa"/>
        </w:rPr>
      </w:pPr>
      <w:r w:rsidRPr="00D161D6">
        <w:rPr>
          <w:rFonts w:cs="B Nazanin"/>
          <w:rtl/>
        </w:rPr>
        <w:t xml:space="preserve">هدف اصلی این مقاله مروری، ارائه یک تحلیل جامع و مقایسه‌ای از روش‌های سنتی و آنزیمی استخراج ساکارز از چغندر قند است. اهداف اختصاصی این مطالعه عبارتند از: اول، بررسی دقیق فرآیندهای سنتی استخراج ساکارز از چغندر قند، شامل اصول علمی، پارامترهای عملیاتی، عملکرد و محدودیت‌های این روش‌ها. دوم، مرور کامل فناوری‌های آنزیمی موجود برای استخراج ساکارز، شامل انواع آنزیم‌های کاربردی، مکانیسم عمل، شرایط بهینه و نتایج مطالعات تجربی انجام شده. سوم، تحلیل مقایسه‌ای جامع میان دو رویکرد از منظر بازده </w:t>
      </w:r>
      <w:r w:rsidRPr="00D161D6">
        <w:rPr>
          <w:rFonts w:cs="B Nazanin"/>
          <w:rtl/>
        </w:rPr>
        <w:lastRenderedPageBreak/>
        <w:t>استخراج، مصرف انرژی، کیفیت محصول و جنبه‌های اقتصادی. چهارم، شناسایی مزایا، معایب و چالش‌های پیاده‌سازی صنعتی روش‌های آنزیمی. پنجم، ارائه راهکارها و پیشنهاداتی برای غلبه بر موانع موجود و تسهیل انتقال این فناوری به مقیاس صنعتی، به ویژه در صنعت قند ایران.</w:t>
      </w:r>
    </w:p>
    <w:p w14:paraId="41C1E65B" w14:textId="0B838896" w:rsidR="00EE7DEA" w:rsidRPr="00EE7DEA" w:rsidRDefault="00EE7DEA" w:rsidP="0088562E">
      <w:pPr>
        <w:bidi/>
        <w:jc w:val="both"/>
        <w:rPr>
          <w:b/>
          <w:bCs/>
          <w:rtl/>
          <w:lang w:bidi="fa"/>
        </w:rPr>
      </w:pPr>
      <w:r w:rsidRPr="00DC66E8">
        <w:rPr>
          <w:rFonts w:asciiTheme="majorBidi" w:hAnsiTheme="majorBidi" w:cstheme="majorBidi"/>
          <w:b/>
          <w:bCs/>
          <w:rtl/>
        </w:rPr>
        <w:t>1-5.</w:t>
      </w:r>
      <w:r w:rsidRPr="00EE7DEA">
        <w:rPr>
          <w:rFonts w:cs="B Nazanin"/>
          <w:b/>
          <w:bCs/>
          <w:rtl/>
        </w:rPr>
        <w:t xml:space="preserve"> سوالات تحقیق</w:t>
      </w:r>
    </w:p>
    <w:p w14:paraId="46AF0222" w14:textId="77777777" w:rsidR="00EE7DEA" w:rsidRPr="00D161D6" w:rsidRDefault="00EE7DEA" w:rsidP="0088562E">
      <w:pPr>
        <w:bidi/>
        <w:jc w:val="both"/>
        <w:rPr>
          <w:rtl/>
          <w:lang w:bidi="fa"/>
        </w:rPr>
      </w:pPr>
      <w:r w:rsidRPr="00D161D6">
        <w:rPr>
          <w:rFonts w:cs="B Nazanin"/>
          <w:rtl/>
        </w:rPr>
        <w:t>این مطالعه مروری به دنبال پاسخ‌گویی به سوالات اساسی زیر است: اولین سوال این است که روش‌های آنزیمی در مقایسه با روش‌های سنتی چه میزان بازده بیشتری در استخراج ساکارز از چغندر قند دارند؟ آیا این افزایش بازده از نظر اقتصادی توجیه‌پذیر است؟ سوال دوم به مصرف انرژی مربوط می‌شود: میزان کاهش مصرف انرژی در استفاده از روش‌های آنزیمی نسبت به روش‌های سنتی چقدر است و این کاهش چه تاثیری بر هزینه‌های تولید و اثرات زیست‌محیطی دارد؟ سوال سوم در مورد کیفیت محصول است: آیا استفاده از آنزیم‌ها بر کیفیت ساکارز استخراج شده و خصوصیات شربت خام تاثیر مثبت دارد؟ سوال چهارم چالش‌های عملیاتی را هدف قرار می‌دهد: عمده‌ترین چالش‌های فنی، اقتصادی و عملیاتی در پیاده‌سازی صنعتی روش‌های آنزیمی کدامند و چگونه می‌توان بر آنها غلبه کرد؟ سوال پنجم به آینده این فناوری می‌پردازد: آیا با توجه به یافته‌های موجود، امکان جایگزینی کامل یا جزئی روش‌های سنتی با روش‌های آنزیمی در صنعت قند وجود دارد؟</w:t>
      </w:r>
    </w:p>
    <w:p w14:paraId="42F19A5C" w14:textId="77777777" w:rsidR="00EE7DEA" w:rsidRPr="00D161D6" w:rsidRDefault="00EE7DEA" w:rsidP="0088562E">
      <w:pPr>
        <w:bidi/>
        <w:jc w:val="both"/>
        <w:rPr>
          <w:rtl/>
          <w:lang w:bidi="fa"/>
        </w:rPr>
      </w:pPr>
    </w:p>
    <w:p w14:paraId="11015FE2" w14:textId="3A97196A" w:rsidR="00EE7DEA" w:rsidRPr="000B0EF6" w:rsidRDefault="00EE7DEA" w:rsidP="000B0EF6">
      <w:pPr>
        <w:bidi/>
        <w:jc w:val="both"/>
        <w:rPr>
          <w:b/>
          <w:bCs/>
          <w:rtl/>
          <w:lang w:bidi="fa"/>
        </w:rPr>
      </w:pPr>
      <w:r w:rsidRPr="00DC66E8">
        <w:rPr>
          <w:rFonts w:asciiTheme="majorBidi" w:hAnsiTheme="majorBidi" w:cstheme="majorBidi"/>
          <w:b/>
          <w:bCs/>
          <w:rtl/>
        </w:rPr>
        <w:t>2.</w:t>
      </w:r>
      <w:r w:rsidRPr="00EE1438">
        <w:rPr>
          <w:rFonts w:cs="B Nazanin"/>
          <w:b/>
          <w:bCs/>
          <w:rtl/>
        </w:rPr>
        <w:t xml:space="preserve"> روش‌شناسی</w:t>
      </w:r>
    </w:p>
    <w:p w14:paraId="257F0446" w14:textId="3D52ADDD" w:rsidR="00EE7DEA" w:rsidRPr="00EE7DEA" w:rsidRDefault="00EE7DEA" w:rsidP="0088562E">
      <w:pPr>
        <w:bidi/>
        <w:jc w:val="both"/>
        <w:rPr>
          <w:b/>
          <w:bCs/>
          <w:rtl/>
          <w:lang w:bidi="fa"/>
        </w:rPr>
      </w:pPr>
      <w:r w:rsidRPr="00DC66E8">
        <w:rPr>
          <w:rFonts w:asciiTheme="majorBidi" w:hAnsiTheme="majorBidi" w:cstheme="majorBidi"/>
          <w:b/>
          <w:bCs/>
          <w:rtl/>
        </w:rPr>
        <w:t>2-1</w:t>
      </w:r>
      <w:r w:rsidRPr="00EE7DEA">
        <w:rPr>
          <w:rFonts w:cs="B Nazanin"/>
          <w:b/>
          <w:bCs/>
          <w:rtl/>
        </w:rPr>
        <w:t>. استراتژی جستجو</w:t>
      </w:r>
    </w:p>
    <w:p w14:paraId="16FFA33B" w14:textId="5A935CBF" w:rsidR="00EE7DEA" w:rsidRPr="00D161D6" w:rsidRDefault="00EE7DEA" w:rsidP="000B0EF6">
      <w:pPr>
        <w:bidi/>
        <w:jc w:val="both"/>
        <w:rPr>
          <w:rtl/>
          <w:lang w:bidi="fa"/>
        </w:rPr>
      </w:pPr>
      <w:r w:rsidRPr="00D161D6">
        <w:rPr>
          <w:rFonts w:cs="B Nazanin"/>
          <w:rtl/>
        </w:rPr>
        <w:t xml:space="preserve">این مطالعه مروری با رویکرد روایتی-تحلیلی انجام شده است. جستجوی منابع علمی به صورت سیستماتیک در پایگاه‌های اطلاعاتی معتبر بین‌المللی شامل </w:t>
      </w:r>
      <w:r w:rsidRPr="00DC66E8">
        <w:rPr>
          <w:rFonts w:asciiTheme="majorBidi" w:hAnsiTheme="majorBidi" w:cstheme="majorBidi"/>
          <w:rtl/>
          <w:lang w:bidi="fa"/>
        </w:rPr>
        <w:t>Web of Science</w:t>
      </w:r>
      <w:r w:rsidRPr="00D161D6">
        <w:rPr>
          <w:rtl/>
        </w:rPr>
        <w:t>،</w:t>
      </w:r>
      <w:r w:rsidRPr="00D161D6">
        <w:rPr>
          <w:rtl/>
          <w:lang w:bidi="fa"/>
        </w:rPr>
        <w:t xml:space="preserve"> </w:t>
      </w:r>
      <w:r w:rsidRPr="00DC66E8">
        <w:rPr>
          <w:rFonts w:asciiTheme="majorBidi" w:hAnsiTheme="majorBidi" w:cstheme="majorBidi"/>
          <w:rtl/>
          <w:lang w:bidi="fa"/>
        </w:rPr>
        <w:t>Scopus</w:t>
      </w:r>
      <w:r w:rsidRPr="00D161D6">
        <w:rPr>
          <w:rtl/>
        </w:rPr>
        <w:t>،</w:t>
      </w:r>
      <w:r w:rsidRPr="00D161D6">
        <w:rPr>
          <w:rtl/>
          <w:lang w:bidi="fa"/>
        </w:rPr>
        <w:t xml:space="preserve"> </w:t>
      </w:r>
      <w:r w:rsidRPr="00DC66E8">
        <w:rPr>
          <w:rFonts w:asciiTheme="majorBidi" w:hAnsiTheme="majorBidi" w:cstheme="majorBidi"/>
          <w:rtl/>
          <w:lang w:bidi="fa"/>
        </w:rPr>
        <w:t>ScienceDirect</w:t>
      </w:r>
      <w:r w:rsidRPr="00D161D6">
        <w:rPr>
          <w:rFonts w:cs="B Nazanin"/>
          <w:rtl/>
        </w:rPr>
        <w:t xml:space="preserve"> و </w:t>
      </w:r>
      <w:r w:rsidRPr="00DC66E8">
        <w:rPr>
          <w:rFonts w:asciiTheme="majorBidi" w:hAnsiTheme="majorBidi" w:cstheme="majorBidi"/>
          <w:rtl/>
          <w:lang w:bidi="fa"/>
        </w:rPr>
        <w:t>PubMed</w:t>
      </w:r>
      <w:r w:rsidRPr="00D161D6">
        <w:rPr>
          <w:rFonts w:cs="B Nazanin"/>
          <w:rtl/>
        </w:rPr>
        <w:t xml:space="preserve"> انجام گرفت. همچنین برای دستیابی به منابع خاکستری و گزارش‌های صنعتی، از </w:t>
      </w:r>
      <w:r w:rsidRPr="00DC66E8">
        <w:rPr>
          <w:rFonts w:asciiTheme="majorBidi" w:hAnsiTheme="majorBidi" w:cstheme="majorBidi"/>
          <w:rtl/>
          <w:lang w:bidi="fa"/>
        </w:rPr>
        <w:t>Google Scholar</w:t>
      </w:r>
      <w:r w:rsidRPr="00D161D6">
        <w:rPr>
          <w:rFonts w:cs="B Nazanin"/>
          <w:rtl/>
        </w:rPr>
        <w:t xml:space="preserve"> و پایگاه‌های تخصصی صنعت قند استفاده شد. جستجوها در بازه زمانی اکتبر </w:t>
      </w:r>
      <w:r w:rsidRPr="00DC66E8">
        <w:rPr>
          <w:rFonts w:asciiTheme="majorBidi" w:hAnsiTheme="majorBidi" w:cstheme="majorBidi"/>
          <w:rtl/>
        </w:rPr>
        <w:t>2024</w:t>
      </w:r>
      <w:r w:rsidRPr="00D161D6">
        <w:rPr>
          <w:rFonts w:cs="B Nazanin"/>
          <w:rtl/>
        </w:rPr>
        <w:t xml:space="preserve"> تا ژانویه </w:t>
      </w:r>
      <w:r w:rsidRPr="00DC66E8">
        <w:rPr>
          <w:rFonts w:asciiTheme="majorBidi" w:hAnsiTheme="majorBidi" w:cstheme="majorBidi"/>
          <w:rtl/>
        </w:rPr>
        <w:t>2025</w:t>
      </w:r>
      <w:r w:rsidRPr="00D161D6">
        <w:rPr>
          <w:rFonts w:cs="B Nazanin"/>
          <w:rtl/>
        </w:rPr>
        <w:t xml:space="preserve"> صورت گرفت.</w:t>
      </w:r>
    </w:p>
    <w:p w14:paraId="0DDCFEAE" w14:textId="11513DA0" w:rsidR="00EE7DEA" w:rsidRPr="00EE7DEA" w:rsidRDefault="00EE7DEA" w:rsidP="0088562E">
      <w:pPr>
        <w:bidi/>
        <w:jc w:val="both"/>
        <w:rPr>
          <w:b/>
          <w:bCs/>
          <w:rtl/>
          <w:lang w:bidi="fa"/>
        </w:rPr>
      </w:pPr>
      <w:r w:rsidRPr="00DC66E8">
        <w:rPr>
          <w:rFonts w:asciiTheme="majorBidi" w:hAnsiTheme="majorBidi" w:cstheme="majorBidi"/>
          <w:b/>
          <w:bCs/>
          <w:rtl/>
        </w:rPr>
        <w:t>2-2.</w:t>
      </w:r>
      <w:r w:rsidRPr="00EE7DEA">
        <w:rPr>
          <w:rFonts w:cs="B Nazanin"/>
          <w:b/>
          <w:bCs/>
          <w:rtl/>
        </w:rPr>
        <w:t xml:space="preserve"> کلمات کلیدی و معیارهای انتخاب</w:t>
      </w:r>
    </w:p>
    <w:p w14:paraId="7223074A" w14:textId="77777777" w:rsidR="00EE7DEA" w:rsidRPr="00D161D6" w:rsidRDefault="00EE7DEA" w:rsidP="0088562E">
      <w:pPr>
        <w:bidi/>
        <w:jc w:val="both"/>
        <w:rPr>
          <w:rtl/>
          <w:lang w:bidi="fa"/>
        </w:rPr>
      </w:pPr>
      <w:r w:rsidRPr="00D161D6">
        <w:rPr>
          <w:rFonts w:cs="B Nazanin"/>
          <w:rtl/>
        </w:rPr>
        <w:t xml:space="preserve">برای جستجوی منابع، از ترکیبات مختلفی از کلمات کلیدی استفاده شد که شامل </w:t>
      </w:r>
      <w:r w:rsidRPr="00DC66E8">
        <w:rPr>
          <w:rFonts w:asciiTheme="majorBidi" w:hAnsiTheme="majorBidi" w:cstheme="majorBidi"/>
          <w:rtl/>
        </w:rPr>
        <w:t>("</w:t>
      </w:r>
      <w:r w:rsidRPr="00DC66E8">
        <w:rPr>
          <w:rFonts w:asciiTheme="majorBidi" w:hAnsiTheme="majorBidi" w:cstheme="majorBidi"/>
          <w:rtl/>
          <w:lang w:bidi="fa"/>
        </w:rPr>
        <w:t>sugar beet" OR "Beta vulgaris") AND ("sucrose extraction" OR "sugar extraction") AND ("enzyme*" OR "pectinase" OR "cellulase</w:t>
      </w:r>
      <w:r w:rsidRPr="00DC66E8">
        <w:rPr>
          <w:rFonts w:asciiTheme="majorBidi" w:hAnsiTheme="majorBidi" w:cstheme="majorBidi"/>
          <w:rtl/>
        </w:rPr>
        <w:t xml:space="preserve">") </w:t>
      </w:r>
      <w:r w:rsidRPr="00D161D6">
        <w:rPr>
          <w:rFonts w:cs="B Nazanin"/>
          <w:rtl/>
        </w:rPr>
        <w:t xml:space="preserve">بود. معیارهای ورود مطالعات شامل مقالات منتشر شده در بازه زمانی </w:t>
      </w:r>
      <w:r w:rsidRPr="00A55B61">
        <w:rPr>
          <w:rFonts w:asciiTheme="majorBidi" w:hAnsiTheme="majorBidi" w:cstheme="majorBidi"/>
          <w:rtl/>
        </w:rPr>
        <w:t>2009</w:t>
      </w:r>
      <w:r w:rsidRPr="00D161D6">
        <w:rPr>
          <w:rFonts w:cs="B Nazanin"/>
          <w:rtl/>
        </w:rPr>
        <w:t xml:space="preserve"> تا </w:t>
      </w:r>
      <w:r w:rsidRPr="00A55B61">
        <w:rPr>
          <w:rFonts w:asciiTheme="majorBidi" w:hAnsiTheme="majorBidi" w:cstheme="majorBidi"/>
          <w:rtl/>
        </w:rPr>
        <w:t>2024</w:t>
      </w:r>
      <w:r w:rsidRPr="00D161D6">
        <w:rPr>
          <w:rFonts w:cs="B Nazanin"/>
          <w:rtl/>
        </w:rPr>
        <w:t xml:space="preserve">، مطالعات مرتبط با روش‌های آنزیمی یا سنتی استخراج، و مقالات دارای داوری همتا بود. جستجوی اولیه به شناسایی </w:t>
      </w:r>
      <w:r w:rsidRPr="00DC66E8">
        <w:rPr>
          <w:rFonts w:asciiTheme="majorBidi" w:hAnsiTheme="majorBidi" w:cstheme="majorBidi"/>
          <w:rtl/>
        </w:rPr>
        <w:t>187</w:t>
      </w:r>
      <w:r w:rsidRPr="00D161D6">
        <w:rPr>
          <w:rFonts w:cs="B Nazanin"/>
          <w:rtl/>
        </w:rPr>
        <w:t xml:space="preserve"> سند منجر شد که پس از حذف موارد تکراری و غربالگری بر اساس عنوان و چکیده، </w:t>
      </w:r>
      <w:r w:rsidRPr="002D727F">
        <w:rPr>
          <w:rFonts w:asciiTheme="majorBidi" w:hAnsiTheme="majorBidi" w:cstheme="majorBidi"/>
          <w:rtl/>
        </w:rPr>
        <w:t>45</w:t>
      </w:r>
      <w:r w:rsidRPr="00D161D6">
        <w:rPr>
          <w:rFonts w:cs="B Nazanin"/>
          <w:rtl/>
        </w:rPr>
        <w:t xml:space="preserve"> منبع برای تحلیل نهایی انتخاب شدند.</w:t>
      </w:r>
    </w:p>
    <w:p w14:paraId="6C56EB82" w14:textId="1316629D" w:rsidR="00EE1438" w:rsidRPr="00D161D6" w:rsidRDefault="00EE1438" w:rsidP="00EE1438">
      <w:pPr>
        <w:bidi/>
        <w:jc w:val="both"/>
        <w:rPr>
          <w:rtl/>
          <w:lang w:bidi="fa"/>
        </w:rPr>
      </w:pPr>
    </w:p>
    <w:p w14:paraId="3E95C316" w14:textId="1E29931A" w:rsidR="00EE7DEA" w:rsidRPr="00EE7DEA" w:rsidRDefault="00EE7DEA" w:rsidP="000B0EF6">
      <w:pPr>
        <w:bidi/>
        <w:jc w:val="both"/>
        <w:rPr>
          <w:b/>
          <w:bCs/>
          <w:rtl/>
          <w:lang w:bidi="fa"/>
        </w:rPr>
      </w:pPr>
      <w:r w:rsidRPr="00DC66E8">
        <w:rPr>
          <w:rFonts w:asciiTheme="majorBidi" w:hAnsiTheme="majorBidi" w:cstheme="majorBidi"/>
          <w:b/>
          <w:bCs/>
          <w:rtl/>
        </w:rPr>
        <w:t xml:space="preserve">3. </w:t>
      </w:r>
      <w:r w:rsidRPr="00EE7DEA">
        <w:rPr>
          <w:rFonts w:cs="B Nazanin"/>
          <w:b/>
          <w:bCs/>
          <w:rtl/>
        </w:rPr>
        <w:t>روش‌های سنتی استخراج ساکارز</w:t>
      </w:r>
    </w:p>
    <w:p w14:paraId="041E6B32" w14:textId="7FD95C21" w:rsidR="00EE7DEA" w:rsidRPr="00EE7DEA" w:rsidRDefault="00EE7DEA" w:rsidP="0088562E">
      <w:pPr>
        <w:bidi/>
        <w:jc w:val="both"/>
        <w:rPr>
          <w:b/>
          <w:bCs/>
          <w:rtl/>
          <w:lang w:bidi="fa"/>
        </w:rPr>
      </w:pPr>
      <w:r w:rsidRPr="00DC66E8">
        <w:rPr>
          <w:rFonts w:asciiTheme="majorBidi" w:hAnsiTheme="majorBidi" w:cstheme="majorBidi"/>
          <w:b/>
          <w:bCs/>
          <w:rtl/>
        </w:rPr>
        <w:t>3-1</w:t>
      </w:r>
      <w:r w:rsidRPr="00EE7DEA">
        <w:rPr>
          <w:rFonts w:cs="B Nazanin"/>
          <w:b/>
          <w:bCs/>
          <w:rtl/>
        </w:rPr>
        <w:t>. فرآیند دیفیوزیون حرارتی</w:t>
      </w:r>
    </w:p>
    <w:p w14:paraId="78A1DE3A" w14:textId="3AF71768" w:rsidR="00EE7DEA" w:rsidRPr="00D161D6" w:rsidRDefault="00EE7DEA" w:rsidP="0088562E">
      <w:pPr>
        <w:bidi/>
        <w:jc w:val="both"/>
        <w:rPr>
          <w:rtl/>
          <w:lang w:bidi="fa"/>
        </w:rPr>
      </w:pPr>
      <w:r w:rsidRPr="00D161D6">
        <w:rPr>
          <w:rFonts w:cs="B Nazanin"/>
          <w:rtl/>
        </w:rPr>
        <w:t xml:space="preserve">روش سنتی و متداول استخراج ساکارز از چغندر قند بر پایه اصل دیفیوزیون حرارتی استوار است که در آن ساکارز و سایر ترکیبات محلول از داخل سلول‌های بافت چغندر به محیط آبی اطراف منتقل می‌شوند. اصول علمی این فرآیند بر قوانین دیفیوزیون فیک مبتنی است که بر اساس آن، نرخ انتقال جرم متناسب با گرادیان غلظت و ضریب دیفیوزیون ماده می‌باشد </w:t>
      </w:r>
      <w:r w:rsidRPr="00DC66E8">
        <w:rPr>
          <w:rFonts w:asciiTheme="majorBidi" w:hAnsiTheme="majorBidi" w:cstheme="majorBidi"/>
          <w:rtl/>
        </w:rPr>
        <w:t>(</w:t>
      </w:r>
      <w:proofErr w:type="spellStart"/>
      <w:r w:rsidR="00FE1D20">
        <w:rPr>
          <w:rFonts w:asciiTheme="majorBidi" w:hAnsiTheme="majorBidi" w:cstheme="majorBidi"/>
          <w:lang w:val="en-US" w:bidi="fa"/>
        </w:rPr>
        <w:t>Lebovka</w:t>
      </w:r>
      <w:proofErr w:type="spellEnd"/>
      <w:r w:rsidR="00FE1D20">
        <w:rPr>
          <w:rFonts w:asciiTheme="majorBidi" w:hAnsiTheme="majorBidi" w:cstheme="majorBidi"/>
          <w:lang w:val="en-US" w:bidi="fa"/>
        </w:rPr>
        <w:t xml:space="preserve"> et al., 2015</w:t>
      </w:r>
      <w:r w:rsidRPr="00DC66E8">
        <w:rPr>
          <w:rFonts w:asciiTheme="majorBidi" w:hAnsiTheme="majorBidi" w:cstheme="majorBidi"/>
          <w:rtl/>
        </w:rPr>
        <w:t>).</w:t>
      </w:r>
    </w:p>
    <w:p w14:paraId="037872FA" w14:textId="01AD2F93" w:rsidR="00EE7DEA" w:rsidRPr="00D161D6" w:rsidRDefault="00EE7DEA" w:rsidP="0088562E">
      <w:pPr>
        <w:bidi/>
        <w:jc w:val="both"/>
        <w:rPr>
          <w:rtl/>
          <w:lang w:bidi="fa"/>
        </w:rPr>
      </w:pPr>
      <w:r w:rsidRPr="00D161D6">
        <w:rPr>
          <w:rFonts w:cs="B Nazanin"/>
          <w:rtl/>
        </w:rPr>
        <w:t xml:space="preserve">فرآیند استخراج حرارتی معمولاً با مراحل پیش‌تیمار آغاز می‌شود. ابتدا ریشه‌های چغندر قند پس از برداشت و شستشو، توسط دستگاه‌های برش‌زن به شکل نوارهای نازک با ضخامت حدود </w:t>
      </w:r>
      <w:r w:rsidRPr="00DC66E8">
        <w:rPr>
          <w:rFonts w:asciiTheme="majorBidi" w:hAnsiTheme="majorBidi" w:cstheme="majorBidi"/>
          <w:rtl/>
        </w:rPr>
        <w:t>1</w:t>
      </w:r>
      <w:r w:rsidRPr="00D161D6">
        <w:rPr>
          <w:rFonts w:cs="B Nazanin"/>
          <w:rtl/>
        </w:rPr>
        <w:t xml:space="preserve"> تا </w:t>
      </w:r>
      <w:r w:rsidRPr="00DC66E8">
        <w:rPr>
          <w:rFonts w:asciiTheme="majorBidi" w:hAnsiTheme="majorBidi" w:cstheme="majorBidi"/>
          <w:rtl/>
        </w:rPr>
        <w:t>2</w:t>
      </w:r>
      <w:r w:rsidRPr="00D161D6">
        <w:rPr>
          <w:rFonts w:cs="B Nazanin"/>
          <w:rtl/>
        </w:rPr>
        <w:t xml:space="preserve"> میلی‌متر به نام کوزت تبدیل می‌شوند </w:t>
      </w:r>
      <w:r w:rsidRPr="00DC66E8">
        <w:rPr>
          <w:rFonts w:asciiTheme="majorBidi" w:hAnsiTheme="majorBidi" w:cstheme="majorBidi"/>
          <w:rtl/>
        </w:rPr>
        <w:t>(</w:t>
      </w:r>
      <w:r w:rsidR="00FE1D20">
        <w:rPr>
          <w:rFonts w:asciiTheme="majorBidi" w:hAnsiTheme="majorBidi" w:cstheme="majorBidi"/>
          <w:lang w:val="en-US" w:bidi="fa"/>
        </w:rPr>
        <w:t>EPA, 2020</w:t>
      </w:r>
      <w:r w:rsidRPr="00DC66E8">
        <w:rPr>
          <w:rFonts w:asciiTheme="majorBidi" w:hAnsiTheme="majorBidi" w:cstheme="majorBidi"/>
          <w:rtl/>
        </w:rPr>
        <w:t>).</w:t>
      </w:r>
      <w:r w:rsidRPr="00D161D6">
        <w:rPr>
          <w:rFonts w:cs="B Nazanin"/>
          <w:rtl/>
        </w:rPr>
        <w:t xml:space="preserve"> این برش‌زنی سطح تماس </w:t>
      </w:r>
      <w:r w:rsidRPr="00D161D6">
        <w:rPr>
          <w:rFonts w:cs="B Nazanin"/>
          <w:rtl/>
        </w:rPr>
        <w:lastRenderedPageBreak/>
        <w:t>را افزایش داده و دسترسی آب به سلول‌های داخلی را تسهیل می‌کند. سپس کوزت‌ها وارد دستگاه استخراج اصلی که معمولاً یک برج دیفیوزیون یا یک دیفیوزر افقی است، می‌شوند.</w:t>
      </w:r>
    </w:p>
    <w:p w14:paraId="1F469BF1" w14:textId="71DE5EBF" w:rsidR="00EE7DEA" w:rsidRPr="00D161D6" w:rsidRDefault="00EE7DEA" w:rsidP="000B0EF6">
      <w:pPr>
        <w:bidi/>
        <w:jc w:val="both"/>
        <w:rPr>
          <w:rtl/>
          <w:lang w:bidi="fa"/>
        </w:rPr>
      </w:pPr>
      <w:r w:rsidRPr="00D161D6">
        <w:rPr>
          <w:rFonts w:cs="B Nazanin"/>
          <w:rtl/>
        </w:rPr>
        <w:t xml:space="preserve">در برج دیفیوزیون، آب گرم با دمای </w:t>
      </w:r>
      <w:r w:rsidRPr="00DC66E8">
        <w:rPr>
          <w:rFonts w:asciiTheme="majorBidi" w:hAnsiTheme="majorBidi" w:cstheme="majorBidi"/>
          <w:rtl/>
        </w:rPr>
        <w:t>70</w:t>
      </w:r>
      <w:r w:rsidRPr="00D161D6">
        <w:rPr>
          <w:rFonts w:cs="B Nazanin"/>
          <w:rtl/>
        </w:rPr>
        <w:t xml:space="preserve"> تا </w:t>
      </w:r>
      <w:r w:rsidRPr="00DC66E8">
        <w:rPr>
          <w:rFonts w:asciiTheme="majorBidi" w:hAnsiTheme="majorBidi" w:cstheme="majorBidi"/>
          <w:rtl/>
        </w:rPr>
        <w:t>80</w:t>
      </w:r>
      <w:r w:rsidRPr="00D161D6">
        <w:rPr>
          <w:rFonts w:cs="B Nazanin"/>
          <w:rtl/>
        </w:rPr>
        <w:t xml:space="preserve"> درجه سانتی‌گراد در خلاف جهت حرکت کوزت‌ها جریان می‌یابد </w:t>
      </w:r>
      <w:r w:rsidRPr="00DC66E8">
        <w:rPr>
          <w:rFonts w:asciiTheme="majorBidi" w:hAnsiTheme="majorBidi" w:cstheme="majorBidi"/>
          <w:rtl/>
        </w:rPr>
        <w:t>(</w:t>
      </w:r>
      <w:r w:rsidR="00FE1D20">
        <w:rPr>
          <w:rFonts w:asciiTheme="majorBidi" w:hAnsiTheme="majorBidi" w:cstheme="majorBidi"/>
          <w:lang w:val="en-US"/>
        </w:rPr>
        <w:t>, 2023</w:t>
      </w:r>
      <w:r w:rsidRPr="00DC66E8">
        <w:rPr>
          <w:rFonts w:asciiTheme="majorBidi" w:hAnsiTheme="majorBidi" w:cstheme="majorBidi"/>
          <w:rtl/>
          <w:lang w:bidi="fa"/>
        </w:rPr>
        <w:t>Suedzucker</w:t>
      </w:r>
      <w:r w:rsidRPr="00DC66E8">
        <w:rPr>
          <w:rFonts w:asciiTheme="majorBidi" w:hAnsiTheme="majorBidi" w:cstheme="majorBidi"/>
          <w:rtl/>
        </w:rPr>
        <w:t xml:space="preserve">). </w:t>
      </w:r>
      <w:r w:rsidRPr="00D161D6">
        <w:rPr>
          <w:rFonts w:cs="B Nazanin"/>
          <w:rtl/>
        </w:rPr>
        <w:t xml:space="preserve">این جریان متقابل باعث می‌شود که کوزت‌های تازه با آب غلیظ‌تر و کوزت‌های تخلیه شده با آب تازه تماس داشته باشند، که این امر به حداکثر کردن گرادیان غلظت و در نتیجه افزایش کارایی استخراج کمک می‌کند </w:t>
      </w:r>
      <w:r w:rsidRPr="00DC66E8">
        <w:rPr>
          <w:rFonts w:asciiTheme="majorBidi" w:hAnsiTheme="majorBidi" w:cstheme="majorBidi"/>
          <w:rtl/>
        </w:rPr>
        <w:t>(</w:t>
      </w:r>
      <w:r w:rsidR="005A144C">
        <w:rPr>
          <w:rFonts w:asciiTheme="majorBidi" w:hAnsiTheme="majorBidi" w:cstheme="majorBidi"/>
          <w:lang w:val="en-US"/>
        </w:rPr>
        <w:t>., 2015</w:t>
      </w:r>
      <w:r w:rsidRPr="00DC66E8">
        <w:rPr>
          <w:rFonts w:asciiTheme="majorBidi" w:hAnsiTheme="majorBidi" w:cstheme="majorBidi"/>
          <w:rtl/>
          <w:lang w:bidi="fa"/>
        </w:rPr>
        <w:t>Lebovka et al</w:t>
      </w:r>
      <w:r w:rsidRPr="00DC66E8">
        <w:rPr>
          <w:rFonts w:asciiTheme="majorBidi" w:hAnsiTheme="majorBidi" w:cstheme="majorBidi"/>
          <w:rtl/>
        </w:rPr>
        <w:t xml:space="preserve">). </w:t>
      </w:r>
      <w:r w:rsidRPr="00D161D6">
        <w:rPr>
          <w:rFonts w:cs="B Nazanin"/>
          <w:rtl/>
        </w:rPr>
        <w:t>دمای بالا نقش‌های حیاتی ایفا می‌کند: نفوذپذیری غشای سلولی را افزایش می‌دهد، ویسکوزیته محلول را کاهش می‌دهد و میکروارگانیسم‌ها را غیرفعال می‌کند.</w:t>
      </w:r>
    </w:p>
    <w:p w14:paraId="13268ABF" w14:textId="60B2A3A3" w:rsidR="00EE7DEA" w:rsidRPr="00EE7DEA" w:rsidRDefault="00EE7DEA" w:rsidP="0088562E">
      <w:pPr>
        <w:bidi/>
        <w:jc w:val="both"/>
        <w:rPr>
          <w:b/>
          <w:bCs/>
          <w:rtl/>
          <w:lang w:bidi="fa"/>
        </w:rPr>
      </w:pPr>
      <w:r w:rsidRPr="00DC66E8">
        <w:rPr>
          <w:rFonts w:asciiTheme="majorBidi" w:hAnsiTheme="majorBidi" w:cstheme="majorBidi"/>
          <w:b/>
          <w:bCs/>
          <w:rtl/>
        </w:rPr>
        <w:t xml:space="preserve">3-2. </w:t>
      </w:r>
      <w:r w:rsidRPr="00EE7DEA">
        <w:rPr>
          <w:rFonts w:cs="B Nazanin"/>
          <w:b/>
          <w:bCs/>
          <w:rtl/>
        </w:rPr>
        <w:t>پارامترهای عملیاتی</w:t>
      </w:r>
    </w:p>
    <w:p w14:paraId="0FDA0471" w14:textId="3A50058E" w:rsidR="00EE7DEA" w:rsidRPr="00D161D6" w:rsidRDefault="00EE7DEA" w:rsidP="0088562E">
      <w:pPr>
        <w:bidi/>
        <w:jc w:val="both"/>
        <w:rPr>
          <w:rtl/>
          <w:lang w:bidi="fa"/>
        </w:rPr>
      </w:pPr>
      <w:r w:rsidRPr="00D161D6">
        <w:rPr>
          <w:rFonts w:cs="B Nazanin"/>
          <w:rtl/>
        </w:rPr>
        <w:t xml:space="preserve">پارامترهای کلیدی فرآیند دیفیوزیون حرارتی تاثیر قابل توجهی بر کارایی استخراج دارند. دمای عملیات یکی از مهم‌ترین پارامترها است و معمولاً در محدوده </w:t>
      </w:r>
      <w:r w:rsidRPr="00DC66E8">
        <w:rPr>
          <w:rFonts w:asciiTheme="majorBidi" w:hAnsiTheme="majorBidi" w:cstheme="majorBidi"/>
          <w:rtl/>
        </w:rPr>
        <w:t>70</w:t>
      </w:r>
      <w:r w:rsidRPr="00D161D6">
        <w:rPr>
          <w:rFonts w:cs="B Nazanin"/>
          <w:rtl/>
        </w:rPr>
        <w:t xml:space="preserve"> تا </w:t>
      </w:r>
      <w:r w:rsidRPr="00DC66E8">
        <w:rPr>
          <w:rFonts w:asciiTheme="majorBidi" w:hAnsiTheme="majorBidi" w:cstheme="majorBidi"/>
          <w:rtl/>
        </w:rPr>
        <w:t>80</w:t>
      </w:r>
      <w:r w:rsidRPr="00D161D6">
        <w:rPr>
          <w:rFonts w:cs="B Nazanin"/>
          <w:rtl/>
        </w:rPr>
        <w:t xml:space="preserve"> درجه سانتی‌گراد نگهداری می‌شود. مطالعات نشان داده‌اند که دماهای پایین‌تر منجر به کاهش نرخ دیفیوزیون می‌شود، در حالی که دماهای بالاتر از </w:t>
      </w:r>
      <w:r w:rsidRPr="00DC66E8">
        <w:rPr>
          <w:rFonts w:asciiTheme="majorBidi" w:hAnsiTheme="majorBidi" w:cstheme="majorBidi"/>
          <w:rtl/>
        </w:rPr>
        <w:t>85</w:t>
      </w:r>
      <w:r w:rsidRPr="00D161D6">
        <w:rPr>
          <w:rFonts w:cs="B Nazanin"/>
          <w:rtl/>
        </w:rPr>
        <w:t xml:space="preserve"> درجه می‌تواند به تخریب حرارتی ساکارز منجر شود </w:t>
      </w:r>
      <w:r w:rsidRPr="00DC66E8">
        <w:rPr>
          <w:rFonts w:asciiTheme="majorBidi" w:hAnsiTheme="majorBidi" w:cstheme="majorBidi"/>
          <w:rtl/>
        </w:rPr>
        <w:t>(</w:t>
      </w:r>
      <w:r w:rsidR="005A144C">
        <w:rPr>
          <w:rFonts w:asciiTheme="majorBidi" w:hAnsiTheme="majorBidi" w:cstheme="majorBidi"/>
          <w:lang w:val="en-US"/>
        </w:rPr>
        <w:t>, 2002</w:t>
      </w:r>
      <w:r w:rsidRPr="00DC66E8">
        <w:rPr>
          <w:rFonts w:asciiTheme="majorBidi" w:hAnsiTheme="majorBidi" w:cstheme="majorBidi"/>
          <w:rtl/>
          <w:lang w:bidi="fa"/>
        </w:rPr>
        <w:t>Eshtiaghi &amp; Knorr</w:t>
      </w:r>
      <w:r w:rsidRPr="00DC66E8">
        <w:rPr>
          <w:rFonts w:asciiTheme="majorBidi" w:hAnsiTheme="majorBidi" w:cstheme="majorBidi"/>
          <w:rtl/>
        </w:rPr>
        <w:t>).</w:t>
      </w:r>
    </w:p>
    <w:p w14:paraId="3EA1C440" w14:textId="44282DCE" w:rsidR="00EE7DEA" w:rsidRPr="00D161D6" w:rsidRDefault="00EE7DEA" w:rsidP="0088562E">
      <w:pPr>
        <w:bidi/>
        <w:jc w:val="both"/>
        <w:rPr>
          <w:rtl/>
          <w:lang w:bidi="fa"/>
        </w:rPr>
      </w:pPr>
      <w:r w:rsidRPr="00D161D6">
        <w:rPr>
          <w:rFonts w:cs="B Nazanin"/>
          <w:rtl/>
        </w:rPr>
        <w:t xml:space="preserve">زمان ماند کوزت‌ها در دیفیوزر معمولاً بین </w:t>
      </w:r>
      <w:r w:rsidRPr="00DC66E8">
        <w:rPr>
          <w:rFonts w:asciiTheme="majorBidi" w:hAnsiTheme="majorBidi" w:cstheme="majorBidi"/>
          <w:rtl/>
        </w:rPr>
        <w:t>60</w:t>
      </w:r>
      <w:r w:rsidRPr="00D161D6">
        <w:rPr>
          <w:rFonts w:cs="B Nazanin"/>
          <w:rtl/>
        </w:rPr>
        <w:t xml:space="preserve"> تا </w:t>
      </w:r>
      <w:r w:rsidRPr="00DC66E8">
        <w:rPr>
          <w:rFonts w:asciiTheme="majorBidi" w:hAnsiTheme="majorBidi" w:cstheme="majorBidi"/>
          <w:rtl/>
        </w:rPr>
        <w:t>90</w:t>
      </w:r>
      <w:r w:rsidRPr="00D161D6">
        <w:rPr>
          <w:rFonts w:cs="B Nazanin"/>
          <w:rtl/>
        </w:rPr>
        <w:t xml:space="preserve"> دقیقه است</w:t>
      </w:r>
      <w:r w:rsidRPr="00DC66E8">
        <w:rPr>
          <w:rFonts w:asciiTheme="majorBidi" w:hAnsiTheme="majorBidi" w:cstheme="majorBidi"/>
          <w:rtl/>
        </w:rPr>
        <w:t xml:space="preserve"> (</w:t>
      </w:r>
      <w:r w:rsidR="005A144C">
        <w:rPr>
          <w:rFonts w:asciiTheme="majorBidi" w:hAnsiTheme="majorBidi" w:cstheme="majorBidi"/>
          <w:lang w:val="en-US"/>
        </w:rPr>
        <w:t>., 2011</w:t>
      </w:r>
      <w:r w:rsidRPr="00DC66E8">
        <w:rPr>
          <w:rFonts w:asciiTheme="majorBidi" w:hAnsiTheme="majorBidi" w:cstheme="majorBidi"/>
          <w:rtl/>
          <w:lang w:bidi="fa"/>
        </w:rPr>
        <w:t>Loginova et al</w:t>
      </w:r>
      <w:r w:rsidRPr="00DC66E8">
        <w:rPr>
          <w:rFonts w:asciiTheme="majorBidi" w:hAnsiTheme="majorBidi" w:cstheme="majorBidi"/>
          <w:rtl/>
        </w:rPr>
        <w:t>)</w:t>
      </w:r>
      <w:r w:rsidRPr="00D161D6">
        <w:rPr>
          <w:rFonts w:cs="B Nazanin"/>
          <w:rtl/>
        </w:rPr>
        <w:t xml:space="preserve">. این زمان باید به اندازه کافی طولانی باشد تا استخراج کامل صورت گیرد، اما نباید آنقدر طولانی باشد که باعث تخریب حرارتی یا رشد میکروبی شود. </w:t>
      </w:r>
      <w:r w:rsidRPr="00DC66E8">
        <w:rPr>
          <w:rFonts w:asciiTheme="majorBidi" w:hAnsiTheme="majorBidi" w:cstheme="majorBidi"/>
          <w:rtl/>
          <w:lang w:bidi="fa"/>
        </w:rPr>
        <w:t>pH</w:t>
      </w:r>
      <w:r w:rsidRPr="00D161D6">
        <w:rPr>
          <w:rFonts w:cs="B Nazanin"/>
          <w:rtl/>
        </w:rPr>
        <w:t xml:space="preserve"> محیط نیز معمولاً در محدوده خنثی تا ملایم قلیایی (</w:t>
      </w:r>
      <w:r w:rsidRPr="00DC66E8">
        <w:rPr>
          <w:rFonts w:asciiTheme="majorBidi" w:hAnsiTheme="majorBidi" w:cstheme="majorBidi"/>
          <w:rtl/>
        </w:rPr>
        <w:t>6.5</w:t>
      </w:r>
      <w:r w:rsidRPr="00D161D6">
        <w:rPr>
          <w:rFonts w:cs="B Nazanin"/>
          <w:rtl/>
        </w:rPr>
        <w:t xml:space="preserve"> تا </w:t>
      </w:r>
      <w:r w:rsidRPr="00DC66E8">
        <w:rPr>
          <w:rFonts w:asciiTheme="majorBidi" w:hAnsiTheme="majorBidi" w:cstheme="majorBidi"/>
          <w:rtl/>
        </w:rPr>
        <w:t>7.5</w:t>
      </w:r>
      <w:r w:rsidRPr="00D161D6">
        <w:rPr>
          <w:rFonts w:cs="B Nazanin"/>
          <w:rtl/>
        </w:rPr>
        <w:t>) کنترل می‌شود تا از تجزیه اسیدی ساکارز جلوگیری شود.</w:t>
      </w:r>
    </w:p>
    <w:p w14:paraId="1B80CE61" w14:textId="1132AE5D" w:rsidR="00EE7DEA" w:rsidRPr="00D161D6" w:rsidRDefault="00EE7DEA" w:rsidP="000B0EF6">
      <w:pPr>
        <w:bidi/>
        <w:jc w:val="both"/>
        <w:rPr>
          <w:rtl/>
          <w:lang w:bidi="fa"/>
        </w:rPr>
      </w:pPr>
      <w:r w:rsidRPr="00D161D6">
        <w:rPr>
          <w:rFonts w:cs="B Nazanin"/>
          <w:rtl/>
        </w:rPr>
        <w:t xml:space="preserve">نسبت آب به چغندر پارامتر دیگری است که بر کارایی استخراج تاثیرگذار می‌باشد. معمولاً نسبت </w:t>
      </w:r>
      <w:r w:rsidRPr="00DC66E8">
        <w:rPr>
          <w:rFonts w:asciiTheme="majorBidi" w:hAnsiTheme="majorBidi" w:cstheme="majorBidi"/>
          <w:rtl/>
        </w:rPr>
        <w:t>120</w:t>
      </w:r>
      <w:r w:rsidRPr="00D161D6">
        <w:rPr>
          <w:rFonts w:cs="B Nazanin"/>
          <w:rtl/>
        </w:rPr>
        <w:t xml:space="preserve"> تا </w:t>
      </w:r>
      <w:r w:rsidRPr="00DC66E8">
        <w:rPr>
          <w:rFonts w:asciiTheme="majorBidi" w:hAnsiTheme="majorBidi" w:cstheme="majorBidi"/>
          <w:rtl/>
        </w:rPr>
        <w:t>150</w:t>
      </w:r>
      <w:r w:rsidRPr="00D161D6">
        <w:rPr>
          <w:rFonts w:cs="B Nazanin"/>
          <w:rtl/>
        </w:rPr>
        <w:t xml:space="preserve"> درصد وزنی استفاده می‌شود که باید تعادلی بین حداکثر کردن استخراج و جلوگیری از رقیق شدن بیش از حد شربت خام ایجاد کند</w:t>
      </w:r>
      <w:r w:rsidRPr="00DC66E8">
        <w:rPr>
          <w:rFonts w:asciiTheme="majorBidi" w:hAnsiTheme="majorBidi" w:cstheme="majorBidi"/>
          <w:rtl/>
        </w:rPr>
        <w:t xml:space="preserve"> (</w:t>
      </w:r>
      <w:r w:rsidR="005A144C">
        <w:rPr>
          <w:rFonts w:asciiTheme="majorBidi" w:hAnsiTheme="majorBidi" w:cstheme="majorBidi"/>
          <w:lang w:val="en-US" w:bidi="fa"/>
        </w:rPr>
        <w:t>EPA, 2020</w:t>
      </w:r>
      <w:r w:rsidRPr="00DC66E8">
        <w:rPr>
          <w:rFonts w:asciiTheme="majorBidi" w:hAnsiTheme="majorBidi" w:cstheme="majorBidi"/>
          <w:rtl/>
        </w:rPr>
        <w:t xml:space="preserve">). </w:t>
      </w:r>
      <w:r w:rsidRPr="00D161D6">
        <w:rPr>
          <w:rFonts w:cs="B Nazanin"/>
          <w:rtl/>
        </w:rPr>
        <w:t xml:space="preserve">شربت خام معمولاً با غلظت </w:t>
      </w:r>
      <w:r w:rsidRPr="00DC66E8">
        <w:rPr>
          <w:rFonts w:asciiTheme="majorBidi" w:hAnsiTheme="majorBidi" w:cstheme="majorBidi"/>
          <w:rtl/>
        </w:rPr>
        <w:t>14</w:t>
      </w:r>
      <w:r w:rsidRPr="00D161D6">
        <w:rPr>
          <w:rFonts w:cs="B Nazanin"/>
          <w:rtl/>
        </w:rPr>
        <w:t xml:space="preserve"> تا </w:t>
      </w:r>
      <w:r w:rsidRPr="00DC66E8">
        <w:rPr>
          <w:rFonts w:asciiTheme="majorBidi" w:hAnsiTheme="majorBidi" w:cstheme="majorBidi"/>
          <w:rtl/>
        </w:rPr>
        <w:t>16</w:t>
      </w:r>
      <w:r w:rsidRPr="00D161D6">
        <w:rPr>
          <w:rFonts w:cs="B Nazanin"/>
          <w:rtl/>
        </w:rPr>
        <w:t xml:space="preserve"> درصد جامدات محلول از دیفیوزر خارج می‌شود.</w:t>
      </w:r>
    </w:p>
    <w:p w14:paraId="616C054E" w14:textId="208E3B49" w:rsidR="00EE7DEA" w:rsidRPr="0088562E" w:rsidRDefault="00EE7DEA" w:rsidP="0088562E">
      <w:pPr>
        <w:bidi/>
        <w:jc w:val="both"/>
        <w:rPr>
          <w:b/>
          <w:bCs/>
          <w:rtl/>
          <w:lang w:bidi="fa"/>
        </w:rPr>
      </w:pPr>
      <w:r w:rsidRPr="00DC66E8">
        <w:rPr>
          <w:rFonts w:asciiTheme="majorBidi" w:hAnsiTheme="majorBidi" w:cstheme="majorBidi"/>
          <w:b/>
          <w:bCs/>
          <w:rtl/>
        </w:rPr>
        <w:t xml:space="preserve">3-3. </w:t>
      </w:r>
      <w:r w:rsidRPr="0088562E">
        <w:rPr>
          <w:rFonts w:cs="B Nazanin"/>
          <w:b/>
          <w:bCs/>
          <w:rtl/>
        </w:rPr>
        <w:t>عملکرد روش سنتی</w:t>
      </w:r>
    </w:p>
    <w:p w14:paraId="139275A3" w14:textId="3189AF44" w:rsidR="00EE7DEA" w:rsidRPr="00D161D6" w:rsidRDefault="00EE7DEA" w:rsidP="00EE1438">
      <w:pPr>
        <w:bidi/>
        <w:jc w:val="both"/>
        <w:rPr>
          <w:rtl/>
          <w:lang w:bidi="fa"/>
        </w:rPr>
      </w:pPr>
      <w:r w:rsidRPr="00D161D6">
        <w:rPr>
          <w:rFonts w:cs="B Nazanin"/>
          <w:rtl/>
        </w:rPr>
        <w:t xml:space="preserve">روش دیفیوزیون حرارتی سنتی در شرایط بهینه می‌تواند بازده استخراج بالایی را فراهم کند. بازده استخراج ساکارز در واحدهای صنعتی مدرن معمولاً بین </w:t>
      </w:r>
      <w:r w:rsidRPr="00DC66E8">
        <w:rPr>
          <w:rFonts w:asciiTheme="majorBidi" w:hAnsiTheme="majorBidi" w:cstheme="majorBidi"/>
          <w:rtl/>
        </w:rPr>
        <w:t>95</w:t>
      </w:r>
      <w:r w:rsidRPr="00D161D6">
        <w:rPr>
          <w:rFonts w:cs="B Nazanin"/>
          <w:rtl/>
        </w:rPr>
        <w:t xml:space="preserve"> تا </w:t>
      </w:r>
      <w:r w:rsidRPr="00DC66E8">
        <w:rPr>
          <w:rFonts w:asciiTheme="majorBidi" w:hAnsiTheme="majorBidi" w:cstheme="majorBidi"/>
          <w:rtl/>
        </w:rPr>
        <w:t>97</w:t>
      </w:r>
      <w:r w:rsidRPr="00D161D6">
        <w:rPr>
          <w:rFonts w:cs="B Nazanin"/>
          <w:rtl/>
        </w:rPr>
        <w:t xml:space="preserve"> درصد است </w:t>
      </w:r>
      <w:r w:rsidRPr="00DC66E8">
        <w:rPr>
          <w:rFonts w:asciiTheme="majorBidi" w:hAnsiTheme="majorBidi" w:cstheme="majorBidi"/>
          <w:rtl/>
        </w:rPr>
        <w:t>(</w:t>
      </w:r>
      <w:r w:rsidR="00D81922">
        <w:rPr>
          <w:rFonts w:asciiTheme="majorBidi" w:hAnsiTheme="majorBidi" w:cstheme="majorBidi"/>
          <w:lang w:val="en-US" w:bidi="fa"/>
        </w:rPr>
        <w:t>Loginova et al., 2011</w:t>
      </w:r>
      <w:r w:rsidRPr="00DC66E8">
        <w:rPr>
          <w:rFonts w:asciiTheme="majorBidi" w:hAnsiTheme="majorBidi" w:cstheme="majorBidi"/>
          <w:rtl/>
        </w:rPr>
        <w:t>).</w:t>
      </w:r>
      <w:r w:rsidRPr="00D161D6">
        <w:rPr>
          <w:rFonts w:cs="B Nazanin"/>
          <w:rtl/>
        </w:rPr>
        <w:t xml:space="preserve"> این بدان معناست که حدود </w:t>
      </w:r>
      <w:r w:rsidRPr="00DC66E8">
        <w:rPr>
          <w:rFonts w:asciiTheme="majorBidi" w:hAnsiTheme="majorBidi" w:cstheme="majorBidi"/>
          <w:rtl/>
        </w:rPr>
        <w:t>3</w:t>
      </w:r>
      <w:r w:rsidRPr="00D161D6">
        <w:rPr>
          <w:rFonts w:cs="B Nazanin"/>
          <w:rtl/>
        </w:rPr>
        <w:t xml:space="preserve"> تا </w:t>
      </w:r>
      <w:r w:rsidRPr="00DC66E8">
        <w:rPr>
          <w:rFonts w:asciiTheme="majorBidi" w:hAnsiTheme="majorBidi" w:cstheme="majorBidi"/>
          <w:rtl/>
        </w:rPr>
        <w:t>5</w:t>
      </w:r>
      <w:r w:rsidRPr="00D161D6">
        <w:rPr>
          <w:rFonts w:cs="B Nazanin"/>
          <w:rtl/>
        </w:rPr>
        <w:t xml:space="preserve"> درصد ساکارز در تفاله باقی می‌ماند که به دلیل محدودیت‌های ذاتی فرآیند دیفیوزیون و ساختار سلولی، غیرقابل استخراج است.</w:t>
      </w:r>
    </w:p>
    <w:p w14:paraId="147963B6" w14:textId="32D62ECC" w:rsidR="00EE1438" w:rsidRPr="00946B37" w:rsidRDefault="00EE7DEA" w:rsidP="00946B37">
      <w:pPr>
        <w:bidi/>
        <w:jc w:val="both"/>
        <w:rPr>
          <w:rFonts w:cs="B Nazanin"/>
          <w:rtl/>
          <w:lang w:val="en-US"/>
        </w:rPr>
      </w:pPr>
      <w:r w:rsidRPr="00D161D6">
        <w:rPr>
          <w:rFonts w:cs="B Nazanin"/>
          <w:rtl/>
        </w:rPr>
        <w:t>خلوص شربت خام حاصل از دیفیوزیون حرارتی معمولاً بین</w:t>
      </w:r>
      <w:r w:rsidRPr="00DC66E8">
        <w:rPr>
          <w:rFonts w:asciiTheme="majorBidi" w:hAnsiTheme="majorBidi" w:cstheme="majorBidi"/>
          <w:rtl/>
        </w:rPr>
        <w:t xml:space="preserve"> 85 </w:t>
      </w:r>
      <w:r w:rsidRPr="00D161D6">
        <w:rPr>
          <w:rFonts w:cs="B Nazanin"/>
          <w:rtl/>
        </w:rPr>
        <w:t xml:space="preserve">تا </w:t>
      </w:r>
      <w:r w:rsidRPr="00DC66E8">
        <w:rPr>
          <w:rFonts w:asciiTheme="majorBidi" w:hAnsiTheme="majorBidi" w:cstheme="majorBidi"/>
          <w:rtl/>
        </w:rPr>
        <w:t>87</w:t>
      </w:r>
      <w:r w:rsidRPr="00D161D6">
        <w:rPr>
          <w:rFonts w:cs="B Nazanin"/>
          <w:rtl/>
        </w:rPr>
        <w:t xml:space="preserve"> درصد است. خلوص به عنوان نسبت ساکارز به کل جامدات محلول تعریف می‌شود و هرچه این عدد بالاتر باشد، نشان‌دهنده وجود ناخالصی‌های کمتر و کارایی بهتر مراحل تصفیه بعدی است </w:t>
      </w:r>
      <w:r w:rsidRPr="00DC66E8">
        <w:rPr>
          <w:rFonts w:asciiTheme="majorBidi" w:hAnsiTheme="majorBidi" w:cstheme="majorBidi"/>
          <w:rtl/>
        </w:rPr>
        <w:t>(</w:t>
      </w:r>
      <w:proofErr w:type="spellStart"/>
      <w:r w:rsidR="00D81922">
        <w:rPr>
          <w:rFonts w:asciiTheme="majorBidi" w:hAnsiTheme="majorBidi" w:cstheme="majorBidi"/>
          <w:lang w:val="en-US" w:bidi="fa"/>
        </w:rPr>
        <w:t>Lebovka</w:t>
      </w:r>
      <w:proofErr w:type="spellEnd"/>
      <w:r w:rsidR="00D81922">
        <w:rPr>
          <w:rFonts w:asciiTheme="majorBidi" w:hAnsiTheme="majorBidi" w:cstheme="majorBidi"/>
          <w:lang w:val="en-US" w:bidi="fa"/>
        </w:rPr>
        <w:t xml:space="preserve"> et al., 2015</w:t>
      </w:r>
      <w:r w:rsidRPr="00DC66E8">
        <w:rPr>
          <w:rFonts w:asciiTheme="majorBidi" w:hAnsiTheme="majorBidi" w:cstheme="majorBidi"/>
          <w:rtl/>
        </w:rPr>
        <w:t xml:space="preserve">). </w:t>
      </w:r>
      <w:r w:rsidRPr="00D161D6">
        <w:rPr>
          <w:rFonts w:cs="B Nazanin"/>
          <w:rtl/>
        </w:rPr>
        <w:t>ناخالصی‌های موجود در شربت خام شامل قندهای احیاکننده، اسیدهای آمینه، پکتین، سلولز و املاح معدنی می‌باشد.</w:t>
      </w:r>
    </w:p>
    <w:p w14:paraId="30930BBA" w14:textId="0B19D39B" w:rsidR="00EE7DEA" w:rsidRPr="0088562E" w:rsidRDefault="00EE7DEA" w:rsidP="0088562E">
      <w:pPr>
        <w:bidi/>
        <w:jc w:val="both"/>
        <w:rPr>
          <w:b/>
          <w:bCs/>
          <w:rtl/>
          <w:lang w:bidi="fa"/>
        </w:rPr>
      </w:pPr>
      <w:r w:rsidRPr="00DC66E8">
        <w:rPr>
          <w:rFonts w:asciiTheme="majorBidi" w:hAnsiTheme="majorBidi" w:cstheme="majorBidi"/>
          <w:b/>
          <w:bCs/>
          <w:rtl/>
        </w:rPr>
        <w:t>3-4</w:t>
      </w:r>
      <w:r w:rsidRPr="0088562E">
        <w:rPr>
          <w:rFonts w:cs="B Nazanin"/>
          <w:b/>
          <w:bCs/>
          <w:rtl/>
        </w:rPr>
        <w:t>. مصرف انرژی</w:t>
      </w:r>
    </w:p>
    <w:p w14:paraId="6AD6B27D" w14:textId="09C1CBE2" w:rsidR="00EE7DEA" w:rsidRPr="00D161D6" w:rsidRDefault="00EE7DEA" w:rsidP="0088562E">
      <w:pPr>
        <w:bidi/>
        <w:jc w:val="both"/>
        <w:rPr>
          <w:rtl/>
          <w:lang w:bidi="fa"/>
        </w:rPr>
      </w:pPr>
      <w:r w:rsidRPr="00D161D6">
        <w:rPr>
          <w:rFonts w:cs="B Nazanin"/>
          <w:rtl/>
        </w:rPr>
        <w:t xml:space="preserve">مصرف انرژی در فرآیند سنتی استخراج ساکارز از چغندر قند یکی از مهم‌ترین موضوعات مورد توجه در این صنعت است. بر اساس گزارش‌های </w:t>
      </w:r>
      <w:r w:rsidRPr="00DC66E8">
        <w:rPr>
          <w:rFonts w:asciiTheme="majorBidi" w:hAnsiTheme="majorBidi" w:cstheme="majorBidi"/>
          <w:rtl/>
          <w:lang w:bidi="fa"/>
        </w:rPr>
        <w:t>EPA</w:t>
      </w:r>
      <w:r w:rsidRPr="00DC66E8">
        <w:rPr>
          <w:rFonts w:asciiTheme="majorBidi" w:hAnsiTheme="majorBidi" w:cstheme="majorBidi"/>
          <w:rtl/>
        </w:rPr>
        <w:t xml:space="preserve">، </w:t>
      </w:r>
      <w:r w:rsidRPr="00D161D6">
        <w:rPr>
          <w:rFonts w:cs="B Nazanin"/>
          <w:rtl/>
        </w:rPr>
        <w:t xml:space="preserve">مصرف کل انرژی در فرآوری چغندر قند حدود </w:t>
      </w:r>
      <w:r w:rsidRPr="00DC66E8">
        <w:rPr>
          <w:rFonts w:asciiTheme="majorBidi" w:hAnsiTheme="majorBidi" w:cstheme="majorBidi"/>
          <w:rtl/>
        </w:rPr>
        <w:t>2.6</w:t>
      </w:r>
      <w:r w:rsidRPr="00D161D6">
        <w:rPr>
          <w:rFonts w:cs="B Nazanin"/>
          <w:rtl/>
        </w:rPr>
        <w:t xml:space="preserve"> میلیون </w:t>
      </w:r>
      <w:r w:rsidRPr="00DC66E8">
        <w:rPr>
          <w:rFonts w:asciiTheme="majorBidi" w:hAnsiTheme="majorBidi" w:cstheme="majorBidi"/>
          <w:rtl/>
          <w:lang w:bidi="fa"/>
        </w:rPr>
        <w:t>BTU</w:t>
      </w:r>
      <w:r w:rsidRPr="00DC66E8">
        <w:rPr>
          <w:rFonts w:asciiTheme="majorBidi" w:hAnsiTheme="majorBidi" w:cstheme="majorBidi"/>
          <w:rtl/>
        </w:rPr>
        <w:t xml:space="preserve"> </w:t>
      </w:r>
      <w:r w:rsidRPr="00D161D6">
        <w:rPr>
          <w:rFonts w:cs="B Nazanin"/>
          <w:rtl/>
        </w:rPr>
        <w:t xml:space="preserve">به ازای هر تن چغندر است که بخش عمده آن مربوط به مرحله دیفیوزیون حرارتی می‌شود </w:t>
      </w:r>
      <w:r w:rsidRPr="00DC66E8">
        <w:rPr>
          <w:rFonts w:asciiTheme="majorBidi" w:hAnsiTheme="majorBidi" w:cstheme="majorBidi"/>
          <w:rtl/>
        </w:rPr>
        <w:t>(</w:t>
      </w:r>
      <w:r w:rsidR="00D81922">
        <w:rPr>
          <w:rFonts w:asciiTheme="majorBidi" w:hAnsiTheme="majorBidi" w:cstheme="majorBidi"/>
          <w:lang w:val="en-US" w:bidi="fa"/>
        </w:rPr>
        <w:t>OSTI, 1978</w:t>
      </w:r>
      <w:r w:rsidRPr="00DC66E8">
        <w:rPr>
          <w:rFonts w:asciiTheme="majorBidi" w:hAnsiTheme="majorBidi" w:cstheme="majorBidi"/>
          <w:rtl/>
        </w:rPr>
        <w:t>).</w:t>
      </w:r>
    </w:p>
    <w:p w14:paraId="5AA029DA" w14:textId="7ACF9BAF" w:rsidR="00EE7DEA" w:rsidRPr="00D161D6" w:rsidRDefault="00EE7DEA" w:rsidP="0088562E">
      <w:pPr>
        <w:bidi/>
        <w:jc w:val="both"/>
        <w:rPr>
          <w:rtl/>
          <w:lang w:bidi="fa"/>
        </w:rPr>
      </w:pPr>
      <w:r w:rsidRPr="00D161D6">
        <w:rPr>
          <w:rFonts w:cs="B Nazanin"/>
          <w:rtl/>
        </w:rPr>
        <w:t xml:space="preserve">انرژی حرارتی مورد نیاز برای گرم کردن آب دیفیوزیون و حفظ دمای عملیاتی در محدوده </w:t>
      </w:r>
      <w:r w:rsidRPr="00DC66E8">
        <w:rPr>
          <w:rFonts w:asciiTheme="majorBidi" w:hAnsiTheme="majorBidi" w:cstheme="majorBidi"/>
          <w:rtl/>
        </w:rPr>
        <w:t>70</w:t>
      </w:r>
      <w:r w:rsidRPr="00D161D6">
        <w:rPr>
          <w:rFonts w:cs="B Nazanin"/>
          <w:rtl/>
        </w:rPr>
        <w:t xml:space="preserve"> تا </w:t>
      </w:r>
      <w:r w:rsidRPr="00DC66E8">
        <w:rPr>
          <w:rFonts w:asciiTheme="majorBidi" w:hAnsiTheme="majorBidi" w:cstheme="majorBidi"/>
          <w:rtl/>
        </w:rPr>
        <w:t>80</w:t>
      </w:r>
      <w:r w:rsidRPr="00D161D6">
        <w:rPr>
          <w:rFonts w:cs="B Nazanin"/>
          <w:rtl/>
        </w:rPr>
        <w:t xml:space="preserve"> درجه سانتی‌گراد، بزرگ‌ترین بخش مصرف انرژی را تشکیل می‌دهد. معمولاً </w:t>
      </w:r>
      <w:r w:rsidRPr="00DC66E8">
        <w:rPr>
          <w:rFonts w:asciiTheme="majorBidi" w:hAnsiTheme="majorBidi" w:cstheme="majorBidi"/>
          <w:rtl/>
        </w:rPr>
        <w:t xml:space="preserve">1.8 </w:t>
      </w:r>
      <w:r w:rsidRPr="00D161D6">
        <w:rPr>
          <w:rFonts w:cs="B Nazanin"/>
          <w:rtl/>
        </w:rPr>
        <w:t>تا</w:t>
      </w:r>
      <w:r w:rsidRPr="00DC66E8">
        <w:rPr>
          <w:rFonts w:asciiTheme="majorBidi" w:hAnsiTheme="majorBidi" w:cstheme="majorBidi"/>
          <w:rtl/>
        </w:rPr>
        <w:t xml:space="preserve"> 2.2</w:t>
      </w:r>
      <w:r w:rsidRPr="00D161D6">
        <w:rPr>
          <w:rFonts w:cs="B Nazanin"/>
          <w:rtl/>
        </w:rPr>
        <w:t xml:space="preserve"> میلیون </w:t>
      </w:r>
      <w:r w:rsidRPr="00DC66E8">
        <w:rPr>
          <w:rFonts w:asciiTheme="majorBidi" w:hAnsiTheme="majorBidi" w:cstheme="majorBidi"/>
          <w:rtl/>
          <w:lang w:bidi="fa"/>
        </w:rPr>
        <w:t>BTU</w:t>
      </w:r>
      <w:r w:rsidRPr="00DC66E8">
        <w:rPr>
          <w:rFonts w:asciiTheme="majorBidi" w:hAnsiTheme="majorBidi" w:cstheme="majorBidi"/>
          <w:rtl/>
        </w:rPr>
        <w:t xml:space="preserve"> </w:t>
      </w:r>
      <w:r w:rsidRPr="00D161D6">
        <w:rPr>
          <w:rFonts w:cs="B Nazanin"/>
          <w:rtl/>
        </w:rPr>
        <w:t xml:space="preserve">به ازای هر تن چغندر صرف تامین انرژی حرارتی می‌شود </w:t>
      </w:r>
      <w:r w:rsidRPr="00DC66E8">
        <w:rPr>
          <w:rFonts w:asciiTheme="majorBidi" w:hAnsiTheme="majorBidi" w:cstheme="majorBidi"/>
          <w:rtl/>
        </w:rPr>
        <w:t>(</w:t>
      </w:r>
      <w:r w:rsidR="00D81922">
        <w:rPr>
          <w:rFonts w:asciiTheme="majorBidi" w:hAnsiTheme="majorBidi" w:cstheme="majorBidi"/>
          <w:lang w:val="en-US"/>
        </w:rPr>
        <w:t>OSTI, 1978</w:t>
      </w:r>
      <w:r w:rsidRPr="00DC66E8">
        <w:rPr>
          <w:rFonts w:asciiTheme="majorBidi" w:hAnsiTheme="majorBidi" w:cstheme="majorBidi"/>
          <w:rtl/>
        </w:rPr>
        <w:t>)</w:t>
      </w:r>
      <w:r w:rsidRPr="00D161D6">
        <w:rPr>
          <w:rFonts w:cs="B Nazanin"/>
          <w:rtl/>
        </w:rPr>
        <w:t>. این انرژی عمدتاً از سوختن گاز طبیعی، مازوت یا زغال‌سنگ تامین می‌شود که علاوه بر هزینه بالا، اثرات زیست‌محیطی قابل توجهی نیز دارد.</w:t>
      </w:r>
    </w:p>
    <w:p w14:paraId="05EA5B23" w14:textId="7BB3F406" w:rsidR="00A55B61" w:rsidRDefault="00EE7DEA" w:rsidP="00A55B61">
      <w:pPr>
        <w:bidi/>
        <w:jc w:val="both"/>
        <w:rPr>
          <w:rFonts w:asciiTheme="majorBidi" w:hAnsiTheme="majorBidi" w:cstheme="majorBidi"/>
          <w:lang w:val="en-US"/>
        </w:rPr>
      </w:pPr>
      <w:r w:rsidRPr="00D161D6">
        <w:rPr>
          <w:rFonts w:cs="B Nazanin"/>
          <w:rtl/>
        </w:rPr>
        <w:t xml:space="preserve">مصرف برق در فرآیند نیز قابل توجه است و عمدتاً برای راه‌اندازی پمپ‌ها، کنوایرها، دستگاه‌های برش‌زن و سایر تجهیزات مکانیکی مورد نیاز می‌باشد. میزان مصرف برق حدود </w:t>
      </w:r>
      <w:r w:rsidRPr="00DC66E8">
        <w:rPr>
          <w:rFonts w:asciiTheme="majorBidi" w:hAnsiTheme="majorBidi" w:cstheme="majorBidi"/>
          <w:rtl/>
        </w:rPr>
        <w:t>40</w:t>
      </w:r>
      <w:r w:rsidRPr="00D161D6">
        <w:rPr>
          <w:rFonts w:cs="B Nazanin"/>
          <w:rtl/>
        </w:rPr>
        <w:t xml:space="preserve"> تا </w:t>
      </w:r>
      <w:r w:rsidRPr="00DC66E8">
        <w:rPr>
          <w:rFonts w:asciiTheme="majorBidi" w:hAnsiTheme="majorBidi" w:cstheme="majorBidi"/>
          <w:rtl/>
        </w:rPr>
        <w:t xml:space="preserve">60 </w:t>
      </w:r>
      <w:r w:rsidRPr="00D161D6">
        <w:rPr>
          <w:rFonts w:cs="B Nazanin"/>
          <w:rtl/>
        </w:rPr>
        <w:t xml:space="preserve">کیلووات ساعت به ازای هر تن چغندر است </w:t>
      </w:r>
      <w:r w:rsidRPr="00DC66E8">
        <w:rPr>
          <w:rFonts w:asciiTheme="majorBidi" w:hAnsiTheme="majorBidi" w:cstheme="majorBidi"/>
          <w:rtl/>
        </w:rPr>
        <w:t>(</w:t>
      </w:r>
      <w:r w:rsidR="00D81922">
        <w:rPr>
          <w:rFonts w:asciiTheme="majorBidi" w:hAnsiTheme="majorBidi" w:cstheme="majorBidi"/>
          <w:lang w:val="en-US"/>
        </w:rPr>
        <w:t>EPA, 2020</w:t>
      </w:r>
      <w:r w:rsidRPr="00DC66E8">
        <w:rPr>
          <w:rFonts w:asciiTheme="majorBidi" w:hAnsiTheme="majorBidi" w:cstheme="majorBidi"/>
          <w:rtl/>
        </w:rPr>
        <w:t>).</w:t>
      </w:r>
    </w:p>
    <w:p w14:paraId="05DA6D71" w14:textId="77777777" w:rsidR="00D81922" w:rsidRPr="00D81922" w:rsidRDefault="00D81922" w:rsidP="00D81922">
      <w:pPr>
        <w:bidi/>
        <w:jc w:val="both"/>
        <w:rPr>
          <w:rFonts w:asciiTheme="majorBidi" w:hAnsiTheme="majorBidi" w:cstheme="majorBidi"/>
          <w:rtl/>
          <w:lang w:val="en-US"/>
        </w:rPr>
      </w:pPr>
    </w:p>
    <w:p w14:paraId="666159EC" w14:textId="15DAF1C3" w:rsidR="00EE7DEA" w:rsidRPr="0088562E" w:rsidRDefault="00EE7DEA" w:rsidP="0088562E">
      <w:pPr>
        <w:bidi/>
        <w:jc w:val="both"/>
        <w:rPr>
          <w:b/>
          <w:bCs/>
          <w:rtl/>
          <w:lang w:bidi="fa"/>
        </w:rPr>
      </w:pPr>
      <w:r w:rsidRPr="00DC66E8">
        <w:rPr>
          <w:rFonts w:asciiTheme="majorBidi" w:hAnsiTheme="majorBidi" w:cstheme="majorBidi"/>
          <w:b/>
          <w:bCs/>
          <w:rtl/>
        </w:rPr>
        <w:lastRenderedPageBreak/>
        <w:t>3-5</w:t>
      </w:r>
      <w:r w:rsidRPr="0088562E">
        <w:rPr>
          <w:rFonts w:cs="B Nazanin"/>
          <w:b/>
          <w:bCs/>
          <w:rtl/>
        </w:rPr>
        <w:t>. محدودیت‌ها و چالش‌ها</w:t>
      </w:r>
    </w:p>
    <w:p w14:paraId="4F0B3182" w14:textId="5A00C51A" w:rsidR="00EE7DEA" w:rsidRPr="00D161D6" w:rsidRDefault="00EE7DEA" w:rsidP="0088562E">
      <w:pPr>
        <w:bidi/>
        <w:jc w:val="both"/>
        <w:rPr>
          <w:rtl/>
          <w:lang w:bidi="fa"/>
        </w:rPr>
      </w:pPr>
      <w:r w:rsidRPr="00D161D6">
        <w:rPr>
          <w:rFonts w:cs="B Nazanin"/>
          <w:rtl/>
        </w:rPr>
        <w:t xml:space="preserve">با وجود کارایی نسبتاً خوب روش سنتی، محدودیت‌ها و چالش‌های متعددی وجود دارد. مصرف بالای انرژی در رأس این چالش‌ها قرار دارد. با توجه به افزایش قیمت انرژی و فشارهای زیست‌محیطی برای کاهش انتشار گازهای گلخانه‌ای، کاهش مصرف انرژی در این صنعت به یک ضرورت تبدیل شده است </w:t>
      </w:r>
      <w:r w:rsidRPr="00DC66E8">
        <w:rPr>
          <w:rFonts w:asciiTheme="majorBidi" w:hAnsiTheme="majorBidi" w:cstheme="majorBidi"/>
          <w:rtl/>
        </w:rPr>
        <w:t>(</w:t>
      </w:r>
      <w:proofErr w:type="spellStart"/>
      <w:r w:rsidR="00D81922">
        <w:rPr>
          <w:rFonts w:asciiTheme="majorBidi" w:hAnsiTheme="majorBidi" w:cstheme="majorBidi"/>
          <w:lang w:val="en-US" w:bidi="fa"/>
        </w:rPr>
        <w:t>Suedzucker</w:t>
      </w:r>
      <w:proofErr w:type="spellEnd"/>
      <w:r w:rsidR="00D81922">
        <w:rPr>
          <w:rFonts w:asciiTheme="majorBidi" w:hAnsiTheme="majorBidi" w:cstheme="majorBidi"/>
          <w:lang w:val="en-US" w:bidi="fa"/>
        </w:rPr>
        <w:t>, 2023</w:t>
      </w:r>
      <w:r w:rsidRPr="00DC66E8">
        <w:rPr>
          <w:rFonts w:asciiTheme="majorBidi" w:hAnsiTheme="majorBidi" w:cstheme="majorBidi"/>
          <w:rtl/>
        </w:rPr>
        <w:t>).</w:t>
      </w:r>
    </w:p>
    <w:p w14:paraId="26F4FA3C" w14:textId="1F8FF690" w:rsidR="00EE7DEA" w:rsidRPr="00D161D6" w:rsidRDefault="00EE7DEA" w:rsidP="0088562E">
      <w:pPr>
        <w:bidi/>
        <w:jc w:val="both"/>
        <w:rPr>
          <w:rtl/>
          <w:lang w:bidi="fa"/>
        </w:rPr>
      </w:pPr>
      <w:r w:rsidRPr="00D161D6">
        <w:rPr>
          <w:rFonts w:cs="B Nazanin"/>
          <w:rtl/>
        </w:rPr>
        <w:t xml:space="preserve">تخریب حرارتی قندها و تشکیل رنگ‌های ناخواسته در دماهای بالا محدودیت دیگری است. واکنش‌های میلارد بین قندهای احیاکننده و ترکیبات نیتروژنی در دماهای بالای </w:t>
      </w:r>
      <w:r w:rsidRPr="002D727F">
        <w:rPr>
          <w:rFonts w:asciiTheme="majorBidi" w:hAnsiTheme="majorBidi" w:cstheme="majorBidi"/>
          <w:rtl/>
        </w:rPr>
        <w:t>75</w:t>
      </w:r>
      <w:r w:rsidRPr="00D161D6">
        <w:rPr>
          <w:rFonts w:cs="B Nazanin"/>
          <w:rtl/>
        </w:rPr>
        <w:t xml:space="preserve"> درجه سانتی‌گراد تسریع می‌شود و منجر به تشکیل ملانوئیدین‌های رنگی می‌گردد</w:t>
      </w:r>
      <w:r w:rsidRPr="00DC66E8">
        <w:rPr>
          <w:rFonts w:asciiTheme="majorBidi" w:hAnsiTheme="majorBidi" w:cstheme="majorBidi"/>
          <w:rtl/>
        </w:rPr>
        <w:t xml:space="preserve"> (</w:t>
      </w:r>
      <w:proofErr w:type="spellStart"/>
      <w:r w:rsidR="00D81922">
        <w:rPr>
          <w:rFonts w:asciiTheme="majorBidi" w:hAnsiTheme="majorBidi" w:cstheme="majorBidi"/>
          <w:lang w:val="en-US" w:bidi="fa"/>
        </w:rPr>
        <w:t>Eshtiaghi</w:t>
      </w:r>
      <w:proofErr w:type="spellEnd"/>
      <w:r w:rsidR="00D81922">
        <w:rPr>
          <w:rFonts w:asciiTheme="majorBidi" w:hAnsiTheme="majorBidi" w:cstheme="majorBidi"/>
          <w:lang w:val="en-US" w:bidi="fa"/>
        </w:rPr>
        <w:t xml:space="preserve"> &amp; Knorr, 2002</w:t>
      </w:r>
      <w:r w:rsidRPr="00DC66E8">
        <w:rPr>
          <w:rFonts w:asciiTheme="majorBidi" w:hAnsiTheme="majorBidi" w:cstheme="majorBidi"/>
          <w:rtl/>
        </w:rPr>
        <w:t>).</w:t>
      </w:r>
      <w:r w:rsidRPr="00D161D6">
        <w:rPr>
          <w:rFonts w:cs="B Nazanin"/>
          <w:rtl/>
        </w:rPr>
        <w:t xml:space="preserve"> این رنگ‌ها در مراحل بعدی تصفیه به سختی قابل حذف هستند و می‌توانند کیفیت محصول نهایی را کاهش دهند.</w:t>
      </w:r>
    </w:p>
    <w:p w14:paraId="1F309243" w14:textId="4D310B21" w:rsidR="00EE7DEA" w:rsidRPr="00D161D6" w:rsidRDefault="00EE7DEA" w:rsidP="0088562E">
      <w:pPr>
        <w:bidi/>
        <w:jc w:val="both"/>
        <w:rPr>
          <w:rtl/>
          <w:lang w:bidi="fa"/>
        </w:rPr>
      </w:pPr>
      <w:r w:rsidRPr="00D161D6">
        <w:rPr>
          <w:rFonts w:cs="B Nazanin"/>
          <w:rtl/>
        </w:rPr>
        <w:t>یکی دیگر از محدودیت‌های مهم، از دست رفتن پکتین و سایر پلی‌ساکاریدهای ارزشمند در تفاله است. در فرآیند حرارتی سنتی، دیواره سلولی به طور کامل تخریب نمی‌شود و پکتین موجود در دیواره به شکل نامحلول باقی می‌ماند</w:t>
      </w:r>
      <w:r w:rsidRPr="00DC66E8">
        <w:rPr>
          <w:rFonts w:asciiTheme="majorBidi" w:hAnsiTheme="majorBidi" w:cstheme="majorBidi"/>
          <w:rtl/>
        </w:rPr>
        <w:t xml:space="preserve"> (</w:t>
      </w:r>
      <w:proofErr w:type="spellStart"/>
      <w:r w:rsidR="00D81922">
        <w:rPr>
          <w:rFonts w:asciiTheme="majorBidi" w:hAnsiTheme="majorBidi" w:cstheme="majorBidi"/>
          <w:lang w:val="en-US"/>
        </w:rPr>
        <w:t>Micard</w:t>
      </w:r>
      <w:proofErr w:type="spellEnd"/>
      <w:r w:rsidR="00D81922">
        <w:rPr>
          <w:rFonts w:asciiTheme="majorBidi" w:hAnsiTheme="majorBidi" w:cstheme="majorBidi"/>
          <w:lang w:val="en-US"/>
        </w:rPr>
        <w:t xml:space="preserve"> et al., 2021</w:t>
      </w:r>
      <w:r w:rsidRPr="00DC66E8">
        <w:rPr>
          <w:rFonts w:asciiTheme="majorBidi" w:hAnsiTheme="majorBidi" w:cstheme="majorBidi"/>
          <w:rtl/>
        </w:rPr>
        <w:t>).</w:t>
      </w:r>
      <w:r w:rsidRPr="00D161D6">
        <w:rPr>
          <w:rFonts w:cs="B Nazanin"/>
          <w:rtl/>
        </w:rPr>
        <w:t xml:space="preserve"> این در حالی است که پکتین چغندر قند دارای خواص فیزیکوشیمیایی مطلوبی است و می‌تواند به عنوان یک محصول جانبی ارزشمند استخراج شود.</w:t>
      </w:r>
    </w:p>
    <w:p w14:paraId="66FF2485" w14:textId="77777777" w:rsidR="00EE7DEA" w:rsidRPr="00D161D6" w:rsidRDefault="00EE7DEA" w:rsidP="0088562E">
      <w:pPr>
        <w:bidi/>
        <w:jc w:val="both"/>
        <w:rPr>
          <w:rtl/>
          <w:lang w:bidi="fa"/>
        </w:rPr>
      </w:pPr>
    </w:p>
    <w:p w14:paraId="6D252A18" w14:textId="3EBDCFEE" w:rsidR="00EE7DEA" w:rsidRPr="000B0EF6" w:rsidRDefault="00EE7DEA" w:rsidP="000B0EF6">
      <w:pPr>
        <w:bidi/>
        <w:jc w:val="both"/>
        <w:rPr>
          <w:b/>
          <w:bCs/>
          <w:rtl/>
          <w:lang w:bidi="fa"/>
        </w:rPr>
      </w:pPr>
      <w:r w:rsidRPr="00DC66E8">
        <w:rPr>
          <w:rFonts w:asciiTheme="majorBidi" w:hAnsiTheme="majorBidi" w:cstheme="majorBidi"/>
          <w:b/>
          <w:bCs/>
          <w:rtl/>
        </w:rPr>
        <w:t>4.</w:t>
      </w:r>
      <w:r w:rsidRPr="0088562E">
        <w:rPr>
          <w:rFonts w:cs="B Nazanin"/>
          <w:b/>
          <w:bCs/>
          <w:rtl/>
        </w:rPr>
        <w:t xml:space="preserve"> روش‌های نوین آنزیمی</w:t>
      </w:r>
    </w:p>
    <w:p w14:paraId="5EACA4D8" w14:textId="58B26EF4" w:rsidR="00EE7DEA" w:rsidRPr="0088562E" w:rsidRDefault="00EE7DEA" w:rsidP="0088562E">
      <w:pPr>
        <w:bidi/>
        <w:jc w:val="both"/>
        <w:rPr>
          <w:b/>
          <w:bCs/>
          <w:rtl/>
          <w:lang w:bidi="fa"/>
        </w:rPr>
      </w:pPr>
      <w:r w:rsidRPr="00DC66E8">
        <w:rPr>
          <w:rFonts w:asciiTheme="majorBidi" w:hAnsiTheme="majorBidi" w:cstheme="majorBidi"/>
          <w:b/>
          <w:bCs/>
          <w:rtl/>
        </w:rPr>
        <w:t>4-1</w:t>
      </w:r>
      <w:r w:rsidRPr="0088562E">
        <w:rPr>
          <w:rFonts w:cs="B Nazanin"/>
          <w:b/>
          <w:bCs/>
          <w:rtl/>
        </w:rPr>
        <w:t>. مبانی نظری</w:t>
      </w:r>
    </w:p>
    <w:p w14:paraId="574026D4" w14:textId="7B5A3594" w:rsidR="00EE7DEA" w:rsidRPr="00D161D6" w:rsidRDefault="00EE7DEA" w:rsidP="00EE1438">
      <w:pPr>
        <w:bidi/>
        <w:jc w:val="both"/>
        <w:rPr>
          <w:rtl/>
          <w:lang w:bidi="fa"/>
        </w:rPr>
      </w:pPr>
      <w:r w:rsidRPr="00D161D6">
        <w:rPr>
          <w:rFonts w:cs="B Nazanin"/>
          <w:rtl/>
        </w:rPr>
        <w:t xml:space="preserve">استفاده از آنزیم‌ها در فرآیند استخراج ساکارز بر پایه درک عمیق‌تری از ساختار سلولی و نقش دیواره سلولی در محدود کردن انتشار ساکارز استوار است. دیواره سلولی گیاهی یک ساختار پیچیده و چند لایه است که عمدتاً از پلی‌ساکاریدهای ساختاری تشکیل شده است </w:t>
      </w:r>
      <w:r w:rsidRPr="00DC66E8">
        <w:rPr>
          <w:rFonts w:asciiTheme="majorBidi" w:hAnsiTheme="majorBidi" w:cstheme="majorBidi"/>
          <w:rtl/>
        </w:rPr>
        <w:t>(</w:t>
      </w:r>
      <w:r w:rsidR="00D81922">
        <w:rPr>
          <w:rFonts w:asciiTheme="majorBidi" w:hAnsiTheme="majorBidi" w:cstheme="majorBidi"/>
          <w:lang w:val="en-US"/>
        </w:rPr>
        <w:t>Pauly &amp; Keegstra</w:t>
      </w:r>
      <w:r w:rsidR="000F69A8">
        <w:rPr>
          <w:rFonts w:asciiTheme="majorBidi" w:hAnsiTheme="majorBidi" w:cstheme="majorBidi"/>
          <w:lang w:val="en-US"/>
        </w:rPr>
        <w:t>, 2008</w:t>
      </w:r>
      <w:r w:rsidRPr="00DC66E8">
        <w:rPr>
          <w:rFonts w:asciiTheme="majorBidi" w:hAnsiTheme="majorBidi" w:cstheme="majorBidi"/>
          <w:rtl/>
        </w:rPr>
        <w:t xml:space="preserve">). </w:t>
      </w:r>
      <w:r w:rsidRPr="00D161D6">
        <w:rPr>
          <w:rFonts w:cs="B Nazanin"/>
          <w:rtl/>
        </w:rPr>
        <w:t xml:space="preserve">در چغندر قند، دیواره سلولی شامل سه جزء اصلی است: سلولز که اسکلت اصلی دیواره را تشکیل می‌دهد، همی‌سلولز که نقش اتصال‌دهنده دارد، و پکتین که به عنوان ماتریکس ژل‌مانندی بین رشته‌های سلولزی عمل می‌کند </w:t>
      </w:r>
      <w:r w:rsidRPr="00DC66E8">
        <w:rPr>
          <w:rFonts w:asciiTheme="majorBidi" w:hAnsiTheme="majorBidi" w:cstheme="majorBidi"/>
          <w:rtl/>
        </w:rPr>
        <w:t>(</w:t>
      </w:r>
      <w:proofErr w:type="spellStart"/>
      <w:r w:rsidR="000F69A8">
        <w:rPr>
          <w:rFonts w:asciiTheme="majorBidi" w:hAnsiTheme="majorBidi" w:cstheme="majorBidi"/>
          <w:lang w:val="en-US" w:bidi="fa"/>
        </w:rPr>
        <w:t>Voragen</w:t>
      </w:r>
      <w:proofErr w:type="spellEnd"/>
      <w:r w:rsidR="000F69A8">
        <w:rPr>
          <w:rFonts w:asciiTheme="majorBidi" w:hAnsiTheme="majorBidi" w:cstheme="majorBidi"/>
          <w:lang w:val="en-US" w:bidi="fa"/>
        </w:rPr>
        <w:t xml:space="preserve"> et al., 2009</w:t>
      </w:r>
      <w:r w:rsidRPr="00D161D6">
        <w:rPr>
          <w:rFonts w:cs="B Nazanin"/>
          <w:rtl/>
        </w:rPr>
        <w:t>).</w:t>
      </w:r>
    </w:p>
    <w:p w14:paraId="516DFD4A" w14:textId="50A562AE" w:rsidR="00EE7DEA" w:rsidRPr="00D161D6" w:rsidRDefault="00EE7DEA" w:rsidP="0088562E">
      <w:pPr>
        <w:bidi/>
        <w:jc w:val="both"/>
        <w:rPr>
          <w:rtl/>
          <w:lang w:bidi="fa"/>
        </w:rPr>
      </w:pPr>
      <w:r w:rsidRPr="00D161D6">
        <w:rPr>
          <w:rFonts w:cs="B Nazanin"/>
          <w:rtl/>
        </w:rPr>
        <w:t xml:space="preserve">پکتین در دیواره سلولی چغندر قند نقش کلیدی در سختی و نفوذناپذیری آن ایفا می‌کند. پکتین یک پلی‌ساکارید اسیدی است که زنجیره اصلی آن از واحدهای اسید گالاکتورونیک تشکیل شده است </w:t>
      </w:r>
      <w:r w:rsidRPr="00DC66E8">
        <w:rPr>
          <w:rFonts w:asciiTheme="majorBidi" w:hAnsiTheme="majorBidi" w:cstheme="majorBidi"/>
          <w:rtl/>
        </w:rPr>
        <w:t>(</w:t>
      </w:r>
      <w:proofErr w:type="spellStart"/>
      <w:r w:rsidR="000F69A8">
        <w:rPr>
          <w:rFonts w:asciiTheme="majorBidi" w:hAnsiTheme="majorBidi" w:cstheme="majorBidi"/>
          <w:lang w:val="en-US" w:bidi="fa"/>
        </w:rPr>
        <w:t>Voragen</w:t>
      </w:r>
      <w:proofErr w:type="spellEnd"/>
      <w:r w:rsidR="000F69A8">
        <w:rPr>
          <w:rFonts w:asciiTheme="majorBidi" w:hAnsiTheme="majorBidi" w:cstheme="majorBidi"/>
          <w:lang w:val="en-US" w:bidi="fa"/>
        </w:rPr>
        <w:t xml:space="preserve"> et al., 2009</w:t>
      </w:r>
      <w:r w:rsidRPr="00DC66E8">
        <w:rPr>
          <w:rFonts w:asciiTheme="majorBidi" w:hAnsiTheme="majorBidi" w:cstheme="majorBidi"/>
          <w:rtl/>
        </w:rPr>
        <w:t xml:space="preserve">). </w:t>
      </w:r>
      <w:r w:rsidRPr="00D161D6">
        <w:rPr>
          <w:rFonts w:cs="B Nazanin"/>
          <w:rtl/>
        </w:rPr>
        <w:t xml:space="preserve">در بافت چغندر، پکتین در لایه میانی بین سلول‌ها و نیز در دیواره اولیه سلول‌ها حضور دارد و با تشکیل پیوندهای عرضی، مانع از خروج آسان مواد محلول از سلول می‌شود </w:t>
      </w:r>
      <w:r w:rsidRPr="00DC66E8">
        <w:rPr>
          <w:rFonts w:asciiTheme="majorBidi" w:hAnsiTheme="majorBidi" w:cstheme="majorBidi"/>
          <w:rtl/>
        </w:rPr>
        <w:t>(</w:t>
      </w:r>
      <w:r w:rsidR="000F69A8">
        <w:rPr>
          <w:rFonts w:asciiTheme="majorBidi" w:hAnsiTheme="majorBidi" w:cstheme="majorBidi"/>
          <w:lang w:val="en-US" w:bidi="fa"/>
        </w:rPr>
        <w:t>Moens et al., 2019</w:t>
      </w:r>
      <w:r w:rsidRPr="00DC66E8">
        <w:rPr>
          <w:rFonts w:asciiTheme="majorBidi" w:hAnsiTheme="majorBidi" w:cstheme="majorBidi"/>
          <w:rtl/>
        </w:rPr>
        <w:t>).</w:t>
      </w:r>
    </w:p>
    <w:p w14:paraId="68CA26EB" w14:textId="7256EE31" w:rsidR="00EE7DEA" w:rsidRPr="00D161D6" w:rsidRDefault="00EE7DEA" w:rsidP="000B0EF6">
      <w:pPr>
        <w:bidi/>
        <w:jc w:val="both"/>
        <w:rPr>
          <w:rtl/>
          <w:lang w:bidi="fa"/>
        </w:rPr>
      </w:pPr>
      <w:r w:rsidRPr="00D161D6">
        <w:rPr>
          <w:rFonts w:cs="B Nazanin"/>
          <w:rtl/>
        </w:rPr>
        <w:t xml:space="preserve">مکانیسم آنزیمی تخریب دیواره سلولی بر پایه هیدرولیز اختصاصی پیوندهای گلیکوزیدی در این پلی‌ساکاریدها استوار است </w:t>
      </w:r>
      <w:r w:rsidRPr="00DC66E8">
        <w:rPr>
          <w:rFonts w:asciiTheme="majorBidi" w:hAnsiTheme="majorBidi" w:cstheme="majorBidi"/>
          <w:rtl/>
        </w:rPr>
        <w:t>(</w:t>
      </w:r>
      <w:r w:rsidR="009052A5">
        <w:rPr>
          <w:rFonts w:asciiTheme="majorBidi" w:hAnsiTheme="majorBidi" w:cstheme="majorBidi"/>
          <w:lang w:val="en-US" w:bidi="fa"/>
        </w:rPr>
        <w:t>Jayani et al., 2005</w:t>
      </w:r>
      <w:r w:rsidRPr="00DC66E8">
        <w:rPr>
          <w:rFonts w:asciiTheme="majorBidi" w:hAnsiTheme="majorBidi" w:cstheme="majorBidi"/>
          <w:rtl/>
        </w:rPr>
        <w:t xml:space="preserve">). </w:t>
      </w:r>
      <w:r w:rsidRPr="00D161D6">
        <w:rPr>
          <w:rFonts w:cs="B Nazanin"/>
          <w:rtl/>
        </w:rPr>
        <w:t xml:space="preserve">آنزیم‌های مختلف با شناسایی و شکستن پیوندهای خاص، ساختار دیواره را تضعیف کرده و نفوذپذیری آن را افزایش می‌دهند، که در نتیجه دسترسی آب به ساکارز درون سلول‌ها تسهیل می‌شود </w:t>
      </w:r>
      <w:r w:rsidRPr="00DC66E8">
        <w:rPr>
          <w:rFonts w:asciiTheme="majorBidi" w:hAnsiTheme="majorBidi" w:cstheme="majorBidi"/>
          <w:rtl/>
        </w:rPr>
        <w:t>(</w:t>
      </w:r>
      <w:proofErr w:type="spellStart"/>
      <w:r w:rsidR="009052A5">
        <w:rPr>
          <w:rFonts w:asciiTheme="majorBidi" w:hAnsiTheme="majorBidi" w:cstheme="majorBidi"/>
          <w:lang w:val="en-US"/>
        </w:rPr>
        <w:t>Pedrolli</w:t>
      </w:r>
      <w:proofErr w:type="spellEnd"/>
      <w:r w:rsidR="009052A5">
        <w:rPr>
          <w:rFonts w:asciiTheme="majorBidi" w:hAnsiTheme="majorBidi" w:cstheme="majorBidi"/>
          <w:lang w:val="en-US"/>
        </w:rPr>
        <w:t xml:space="preserve"> et al., 2009</w:t>
      </w:r>
      <w:r w:rsidRPr="00DC66E8">
        <w:rPr>
          <w:rFonts w:asciiTheme="majorBidi" w:hAnsiTheme="majorBidi" w:cstheme="majorBidi"/>
          <w:rtl/>
        </w:rPr>
        <w:t>).</w:t>
      </w:r>
    </w:p>
    <w:p w14:paraId="70B544AF" w14:textId="7A7BA261" w:rsidR="00D26962" w:rsidRPr="000B0EF6" w:rsidRDefault="00EE7DEA" w:rsidP="000B0EF6">
      <w:pPr>
        <w:bidi/>
        <w:jc w:val="both"/>
        <w:rPr>
          <w:rFonts w:cs="B Nazanin"/>
          <w:b/>
          <w:bCs/>
          <w:rtl/>
        </w:rPr>
      </w:pPr>
      <w:r w:rsidRPr="00DC66E8">
        <w:rPr>
          <w:rFonts w:asciiTheme="majorBidi" w:hAnsiTheme="majorBidi" w:cstheme="majorBidi"/>
          <w:b/>
          <w:bCs/>
          <w:rtl/>
        </w:rPr>
        <w:t>4-2.</w:t>
      </w:r>
      <w:r w:rsidRPr="0088562E">
        <w:rPr>
          <w:rFonts w:cs="B Nazanin"/>
          <w:b/>
          <w:bCs/>
          <w:rtl/>
        </w:rPr>
        <w:t xml:space="preserve"> انواع آنزیم‌های کاربردی</w:t>
      </w:r>
    </w:p>
    <w:p w14:paraId="7571D237" w14:textId="15EF3150" w:rsidR="00EE7DEA" w:rsidRPr="0088562E" w:rsidRDefault="00EE7DEA" w:rsidP="0088562E">
      <w:pPr>
        <w:bidi/>
        <w:jc w:val="both"/>
        <w:rPr>
          <w:b/>
          <w:bCs/>
          <w:rtl/>
          <w:lang w:bidi="fa"/>
        </w:rPr>
      </w:pPr>
      <w:r w:rsidRPr="0088562E">
        <w:rPr>
          <w:rFonts w:cs="B Nazanin"/>
          <w:b/>
          <w:bCs/>
          <w:rtl/>
        </w:rPr>
        <w:t>الف) پکتیناز</w:t>
      </w:r>
    </w:p>
    <w:p w14:paraId="03257EE5" w14:textId="69151B74" w:rsidR="00EE7DEA" w:rsidRPr="00D161D6" w:rsidRDefault="00EE7DEA" w:rsidP="0088562E">
      <w:pPr>
        <w:bidi/>
        <w:jc w:val="both"/>
        <w:rPr>
          <w:rtl/>
          <w:lang w:bidi="fa"/>
        </w:rPr>
      </w:pPr>
      <w:r w:rsidRPr="00D161D6">
        <w:rPr>
          <w:rFonts w:cs="B Nazanin"/>
          <w:rtl/>
        </w:rPr>
        <w:t xml:space="preserve">پکتیناز یا به طور دقیق‌تر، خانواده آنزیم‌های پکتینولیتیک، مهم‌ترین دسته از آنزیم‌های مورد استفاده در استخراج ساکارز از چغندر قند هستند </w:t>
      </w:r>
      <w:r w:rsidRPr="00DC66E8">
        <w:rPr>
          <w:rFonts w:asciiTheme="majorBidi" w:hAnsiTheme="majorBidi" w:cstheme="majorBidi"/>
          <w:rtl/>
        </w:rPr>
        <w:t>(</w:t>
      </w:r>
      <w:r w:rsidR="009052A5">
        <w:rPr>
          <w:rFonts w:asciiTheme="majorBidi" w:hAnsiTheme="majorBidi" w:cstheme="majorBidi"/>
          <w:lang w:val="en-US"/>
        </w:rPr>
        <w:t>Kashyap et al., 2001</w:t>
      </w:r>
      <w:r w:rsidRPr="00DC66E8">
        <w:rPr>
          <w:rFonts w:asciiTheme="majorBidi" w:hAnsiTheme="majorBidi" w:cstheme="majorBidi"/>
          <w:rtl/>
        </w:rPr>
        <w:t xml:space="preserve">). </w:t>
      </w:r>
      <w:r w:rsidRPr="00D161D6">
        <w:rPr>
          <w:rFonts w:cs="B Nazanin"/>
          <w:rtl/>
        </w:rPr>
        <w:t>این خانواده شامل چندین نوع آنزیم با مکانیسم‌های عمل متفاوت است. پلی‌گالاکتورناز که به دو گروه اندو و اگزو تقسیم می‌شود، پیوندهای گلیکوزیدی</w:t>
      </w:r>
      <w:r w:rsidRPr="00DC66E8">
        <w:rPr>
          <w:rFonts w:asciiTheme="majorBidi" w:hAnsiTheme="majorBidi" w:cstheme="majorBidi"/>
          <w:rtl/>
        </w:rPr>
        <w:t xml:space="preserve"> </w:t>
      </w:r>
      <w:r w:rsidRPr="00DC66E8">
        <w:rPr>
          <w:rFonts w:asciiTheme="majorBidi" w:hAnsiTheme="majorBidi" w:cstheme="majorBidi"/>
          <w:rtl/>
          <w:lang w:bidi="fa"/>
        </w:rPr>
        <w:t>α</w:t>
      </w:r>
      <w:r w:rsidRPr="00DC66E8">
        <w:rPr>
          <w:rFonts w:asciiTheme="majorBidi" w:hAnsiTheme="majorBidi" w:cstheme="majorBidi"/>
          <w:rtl/>
        </w:rPr>
        <w:t xml:space="preserve">-1,4 </w:t>
      </w:r>
      <w:r w:rsidRPr="00D161D6">
        <w:rPr>
          <w:rFonts w:cs="B Nazanin"/>
          <w:rtl/>
        </w:rPr>
        <w:t xml:space="preserve">بین واحدهای اسید گالاکتورونیک در زنجیره پکتین را هیدرولیز می‌کند </w:t>
      </w:r>
      <w:r w:rsidRPr="00DC66E8">
        <w:rPr>
          <w:rFonts w:asciiTheme="majorBidi" w:hAnsiTheme="majorBidi" w:cstheme="majorBidi"/>
          <w:rtl/>
        </w:rPr>
        <w:t>(</w:t>
      </w:r>
      <w:proofErr w:type="spellStart"/>
      <w:r w:rsidR="009052A5">
        <w:rPr>
          <w:rFonts w:asciiTheme="majorBidi" w:hAnsiTheme="majorBidi" w:cstheme="majorBidi"/>
          <w:lang w:val="en-US"/>
        </w:rPr>
        <w:t>Alkorta</w:t>
      </w:r>
      <w:proofErr w:type="spellEnd"/>
      <w:r w:rsidR="009052A5">
        <w:rPr>
          <w:rFonts w:asciiTheme="majorBidi" w:hAnsiTheme="majorBidi" w:cstheme="majorBidi"/>
          <w:lang w:val="en-US"/>
        </w:rPr>
        <w:t xml:space="preserve"> et al., 1998</w:t>
      </w:r>
      <w:r w:rsidRPr="00DC66E8">
        <w:rPr>
          <w:rFonts w:asciiTheme="majorBidi" w:hAnsiTheme="majorBidi" w:cstheme="majorBidi"/>
          <w:rtl/>
        </w:rPr>
        <w:t>).</w:t>
      </w:r>
    </w:p>
    <w:p w14:paraId="1DF5778C" w14:textId="3B871502" w:rsidR="00EE7DEA" w:rsidRPr="00D161D6" w:rsidRDefault="00EE7DEA" w:rsidP="0088562E">
      <w:pPr>
        <w:bidi/>
        <w:jc w:val="both"/>
        <w:rPr>
          <w:rtl/>
          <w:lang w:bidi="fa"/>
        </w:rPr>
      </w:pPr>
      <w:r w:rsidRPr="00D161D6">
        <w:rPr>
          <w:rFonts w:cs="B Nazanin"/>
          <w:rtl/>
        </w:rPr>
        <w:t xml:space="preserve">پکتین لیاز با مکانیسم متفاوتی عمل می‌کند و به جای هیدرولیز، پیوندهای گلیکوزیدی را از طریق واکنش </w:t>
      </w:r>
      <w:r w:rsidRPr="00DC66E8">
        <w:rPr>
          <w:rFonts w:asciiTheme="majorBidi" w:hAnsiTheme="majorBidi" w:cstheme="majorBidi"/>
          <w:rtl/>
          <w:lang w:bidi="fa"/>
        </w:rPr>
        <w:t>β-elimination</w:t>
      </w:r>
      <w:r w:rsidRPr="00DC66E8">
        <w:rPr>
          <w:rFonts w:asciiTheme="majorBidi" w:hAnsiTheme="majorBidi" w:cstheme="majorBidi"/>
          <w:rtl/>
        </w:rPr>
        <w:t xml:space="preserve"> </w:t>
      </w:r>
      <w:r w:rsidRPr="00D161D6">
        <w:rPr>
          <w:rFonts w:cs="B Nazanin"/>
          <w:rtl/>
        </w:rPr>
        <w:t xml:space="preserve">می‌شکند </w:t>
      </w:r>
      <w:r w:rsidRPr="00DC66E8">
        <w:rPr>
          <w:rFonts w:asciiTheme="majorBidi" w:hAnsiTheme="majorBidi" w:cstheme="majorBidi"/>
          <w:rtl/>
        </w:rPr>
        <w:t>(</w:t>
      </w:r>
      <w:r w:rsidR="00071DA6">
        <w:rPr>
          <w:rFonts w:asciiTheme="majorBidi" w:hAnsiTheme="majorBidi" w:cstheme="majorBidi"/>
          <w:lang w:val="en-US"/>
        </w:rPr>
        <w:t>Jayani et al., 2005</w:t>
      </w:r>
      <w:r w:rsidRPr="00DC66E8">
        <w:rPr>
          <w:rFonts w:asciiTheme="majorBidi" w:hAnsiTheme="majorBidi" w:cstheme="majorBidi"/>
          <w:rtl/>
        </w:rPr>
        <w:t>).</w:t>
      </w:r>
      <w:r w:rsidRPr="00D161D6">
        <w:rPr>
          <w:rFonts w:cs="B Nazanin"/>
          <w:rtl/>
        </w:rPr>
        <w:t xml:space="preserve"> پکتین استراز نیز گروه‌های استری متوکسیل را از پکتین جدا کرده و آن را به پکتات تبدیل می‌کند که سوبسترای بهتری برای پلی‌گالاکتورناز است </w:t>
      </w:r>
      <w:r w:rsidRPr="00DC66E8">
        <w:rPr>
          <w:rFonts w:asciiTheme="majorBidi" w:hAnsiTheme="majorBidi" w:cstheme="majorBidi"/>
          <w:rtl/>
        </w:rPr>
        <w:t>(</w:t>
      </w:r>
      <w:r w:rsidR="00071DA6">
        <w:rPr>
          <w:rFonts w:asciiTheme="majorBidi" w:hAnsiTheme="majorBidi" w:cstheme="majorBidi"/>
          <w:lang w:val="en-US"/>
        </w:rPr>
        <w:t>., 2009</w:t>
      </w:r>
      <w:r w:rsidRPr="00DC66E8">
        <w:rPr>
          <w:rFonts w:asciiTheme="majorBidi" w:hAnsiTheme="majorBidi" w:cstheme="majorBidi"/>
          <w:rtl/>
          <w:lang w:bidi="fa"/>
        </w:rPr>
        <w:t>Pedrolli et al</w:t>
      </w:r>
      <w:r w:rsidRPr="00DC66E8">
        <w:rPr>
          <w:rFonts w:asciiTheme="majorBidi" w:hAnsiTheme="majorBidi" w:cstheme="majorBidi"/>
          <w:rtl/>
        </w:rPr>
        <w:t>).</w:t>
      </w:r>
    </w:p>
    <w:p w14:paraId="01CA2B5C" w14:textId="1877873C" w:rsidR="00EE7DEA" w:rsidRPr="00D161D6" w:rsidRDefault="00EE7DEA" w:rsidP="000B0EF6">
      <w:pPr>
        <w:bidi/>
        <w:jc w:val="both"/>
        <w:rPr>
          <w:rtl/>
          <w:lang w:bidi="fa"/>
        </w:rPr>
      </w:pPr>
      <w:r w:rsidRPr="00D161D6">
        <w:rPr>
          <w:rFonts w:cs="B Nazanin"/>
          <w:rtl/>
        </w:rPr>
        <w:lastRenderedPageBreak/>
        <w:t xml:space="preserve">منابع تولید این آنزیم‌ها بسیار متنوع هستند. قارچ‌های رشته‌ای نظیر </w:t>
      </w:r>
      <w:r w:rsidRPr="00DC66E8">
        <w:rPr>
          <w:rFonts w:asciiTheme="majorBidi" w:hAnsiTheme="majorBidi" w:cstheme="majorBidi"/>
          <w:rtl/>
          <w:lang w:bidi="fa"/>
        </w:rPr>
        <w:t>Aspergillus niger</w:t>
      </w:r>
      <w:r w:rsidRPr="00DC66E8">
        <w:rPr>
          <w:rFonts w:asciiTheme="majorBidi" w:hAnsiTheme="majorBidi" w:cstheme="majorBidi"/>
          <w:rtl/>
        </w:rPr>
        <w:t xml:space="preserve"> و </w:t>
      </w:r>
      <w:r w:rsidRPr="00DC66E8">
        <w:rPr>
          <w:rFonts w:asciiTheme="majorBidi" w:hAnsiTheme="majorBidi" w:cstheme="majorBidi"/>
          <w:rtl/>
          <w:lang w:bidi="fa"/>
        </w:rPr>
        <w:t>Penicillium spp</w:t>
      </w:r>
      <w:r w:rsidRPr="00D161D6">
        <w:rPr>
          <w:rFonts w:cs="B Nazanin"/>
          <w:rtl/>
        </w:rPr>
        <w:t xml:space="preserve"> از مهم‌ترین منابع میکروبی تولید پکتیناز صنعتی هستند </w:t>
      </w:r>
      <w:r w:rsidRPr="00DC66E8">
        <w:rPr>
          <w:rFonts w:asciiTheme="majorBidi" w:hAnsiTheme="majorBidi" w:cstheme="majorBidi"/>
          <w:rtl/>
        </w:rPr>
        <w:t>(</w:t>
      </w:r>
      <w:r w:rsidR="00071DA6">
        <w:rPr>
          <w:rFonts w:asciiTheme="majorBidi" w:hAnsiTheme="majorBidi" w:cstheme="majorBidi"/>
          <w:lang w:val="en-US"/>
        </w:rPr>
        <w:t>., 2013</w:t>
      </w:r>
      <w:r w:rsidRPr="00DC66E8">
        <w:rPr>
          <w:rFonts w:asciiTheme="majorBidi" w:hAnsiTheme="majorBidi" w:cstheme="majorBidi"/>
          <w:rtl/>
          <w:lang w:bidi="fa"/>
        </w:rPr>
        <w:t>Sharma et al</w:t>
      </w:r>
      <w:r w:rsidRPr="00DC66E8">
        <w:rPr>
          <w:rFonts w:asciiTheme="majorBidi" w:hAnsiTheme="majorBidi" w:cstheme="majorBidi"/>
          <w:rtl/>
        </w:rPr>
        <w:t xml:space="preserve">). </w:t>
      </w:r>
      <w:r w:rsidRPr="00D161D6">
        <w:rPr>
          <w:rFonts w:cs="B Nazanin"/>
          <w:rtl/>
        </w:rPr>
        <w:t xml:space="preserve">در صنعت، معمولاً از فرآورده‌های تجاری که حاوی ترکیبی از این آنزیم‌ها هستند، استفاده می‌شود </w:t>
      </w:r>
      <w:r w:rsidRPr="00DC66E8">
        <w:rPr>
          <w:rFonts w:asciiTheme="majorBidi" w:hAnsiTheme="majorBidi" w:cstheme="majorBidi"/>
          <w:rtl/>
        </w:rPr>
        <w:t>(</w:t>
      </w:r>
      <w:r w:rsidR="00071DA6">
        <w:rPr>
          <w:rFonts w:asciiTheme="majorBidi" w:hAnsiTheme="majorBidi" w:cstheme="majorBidi"/>
          <w:lang w:val="en-US"/>
        </w:rPr>
        <w:t>., 2022</w:t>
      </w:r>
      <w:r w:rsidRPr="00DC66E8">
        <w:rPr>
          <w:rFonts w:asciiTheme="majorBidi" w:hAnsiTheme="majorBidi" w:cstheme="majorBidi"/>
          <w:rtl/>
          <w:lang w:bidi="fa"/>
        </w:rPr>
        <w:t>Kádár et al</w:t>
      </w:r>
      <w:r w:rsidRPr="00DC66E8">
        <w:rPr>
          <w:rFonts w:asciiTheme="majorBidi" w:hAnsiTheme="majorBidi" w:cstheme="majorBidi"/>
          <w:rtl/>
        </w:rPr>
        <w:t>).</w:t>
      </w:r>
    </w:p>
    <w:p w14:paraId="22888306" w14:textId="5A7B5C19" w:rsidR="00EE7DEA" w:rsidRPr="0088562E" w:rsidRDefault="00EE7DEA" w:rsidP="0088562E">
      <w:pPr>
        <w:bidi/>
        <w:jc w:val="both"/>
        <w:rPr>
          <w:b/>
          <w:bCs/>
          <w:rtl/>
          <w:lang w:bidi="fa"/>
        </w:rPr>
      </w:pPr>
      <w:r w:rsidRPr="0088562E">
        <w:rPr>
          <w:rFonts w:cs="B Nazanin"/>
          <w:b/>
          <w:bCs/>
          <w:rtl/>
        </w:rPr>
        <w:t>ب) سلولاز</w:t>
      </w:r>
    </w:p>
    <w:p w14:paraId="168750A5" w14:textId="1BB60BAF" w:rsidR="00EE7DEA" w:rsidRPr="00D161D6" w:rsidRDefault="00EE7DEA" w:rsidP="0088562E">
      <w:pPr>
        <w:bidi/>
        <w:jc w:val="both"/>
        <w:rPr>
          <w:rtl/>
          <w:lang w:bidi="fa"/>
        </w:rPr>
      </w:pPr>
      <w:r w:rsidRPr="00D161D6">
        <w:rPr>
          <w:rFonts w:cs="B Nazanin"/>
          <w:rtl/>
        </w:rPr>
        <w:t xml:space="preserve">سلولازها دسته دیگری از آنزیم‌های مهم در تخریب دیواره سلولی هستند که مسئول هیدرولیز سلولز می‌باشند </w:t>
      </w:r>
      <w:r w:rsidRPr="00DC66E8">
        <w:rPr>
          <w:rFonts w:asciiTheme="majorBidi" w:hAnsiTheme="majorBidi" w:cstheme="majorBidi"/>
          <w:rtl/>
        </w:rPr>
        <w:t>(</w:t>
      </w:r>
      <w:r w:rsidR="005C2515">
        <w:rPr>
          <w:rFonts w:asciiTheme="majorBidi" w:hAnsiTheme="majorBidi" w:cstheme="majorBidi"/>
          <w:lang w:val="en-US" w:bidi="fa"/>
        </w:rPr>
        <w:t>Bhat, 2000</w:t>
      </w:r>
      <w:r w:rsidRPr="00DC66E8">
        <w:rPr>
          <w:rFonts w:asciiTheme="majorBidi" w:hAnsiTheme="majorBidi" w:cstheme="majorBidi"/>
          <w:rtl/>
        </w:rPr>
        <w:t xml:space="preserve">). </w:t>
      </w:r>
      <w:r w:rsidRPr="00D161D6">
        <w:rPr>
          <w:rFonts w:cs="B Nazanin"/>
          <w:rtl/>
        </w:rPr>
        <w:t xml:space="preserve">سیستم سلولازی کامل شامل سه جزء اصلی است: اندوگلوکاناز که به طور تصادفی پیوندهای </w:t>
      </w:r>
      <w:r w:rsidRPr="00D161D6">
        <w:rPr>
          <w:rtl/>
          <w:lang w:bidi="fa"/>
        </w:rPr>
        <w:t>β</w:t>
      </w:r>
      <w:r w:rsidRPr="00D161D6">
        <w:rPr>
          <w:rFonts w:cs="B Nazanin"/>
          <w:rtl/>
        </w:rPr>
        <w:t>-</w:t>
      </w:r>
      <w:r w:rsidRPr="00DC66E8">
        <w:rPr>
          <w:rFonts w:asciiTheme="majorBidi" w:hAnsiTheme="majorBidi" w:cstheme="majorBidi"/>
          <w:rtl/>
        </w:rPr>
        <w:t>1,4-</w:t>
      </w:r>
      <w:r w:rsidRPr="00D161D6">
        <w:rPr>
          <w:rFonts w:cs="B Nazanin"/>
          <w:rtl/>
        </w:rPr>
        <w:t xml:space="preserve">گلیکوزیدی را در نواحی آمورف سلولز می‌شکند، اگزوگلوکاناز که از انتهای زنجیره‌های سلولزی واحدهای سلوبیوز را جدا می‌کند، و </w:t>
      </w:r>
      <w:r w:rsidRPr="00D161D6">
        <w:rPr>
          <w:rtl/>
          <w:lang w:bidi="fa"/>
        </w:rPr>
        <w:t>β</w:t>
      </w:r>
      <w:r w:rsidRPr="00D161D6">
        <w:rPr>
          <w:rFonts w:cs="B Nazanin"/>
          <w:rtl/>
        </w:rPr>
        <w:t xml:space="preserve">-گلوکوزیداز که واحدهای سلوبیوز را به گلوکز تبدیل می‌کند </w:t>
      </w:r>
      <w:r w:rsidRPr="00DC66E8">
        <w:rPr>
          <w:rFonts w:asciiTheme="majorBidi" w:hAnsiTheme="majorBidi" w:cstheme="majorBidi"/>
          <w:rtl/>
        </w:rPr>
        <w:t>(</w:t>
      </w:r>
      <w:r w:rsidR="005C2515">
        <w:rPr>
          <w:rFonts w:asciiTheme="majorBidi" w:hAnsiTheme="majorBidi" w:cstheme="majorBidi"/>
          <w:lang w:val="en-US"/>
        </w:rPr>
        <w:t>Lynd et al., 2002</w:t>
      </w:r>
      <w:r w:rsidRPr="00DC66E8">
        <w:rPr>
          <w:rFonts w:asciiTheme="majorBidi" w:hAnsiTheme="majorBidi" w:cstheme="majorBidi"/>
          <w:rtl/>
        </w:rPr>
        <w:t>).</w:t>
      </w:r>
    </w:p>
    <w:p w14:paraId="4FA3BBD7" w14:textId="3C8C46F5" w:rsidR="00EE7DEA" w:rsidRPr="00DC66E8" w:rsidRDefault="00EE7DEA" w:rsidP="000B0EF6">
      <w:pPr>
        <w:bidi/>
        <w:jc w:val="both"/>
        <w:rPr>
          <w:rFonts w:asciiTheme="majorBidi" w:hAnsiTheme="majorBidi" w:cstheme="majorBidi"/>
          <w:rtl/>
        </w:rPr>
      </w:pPr>
      <w:r w:rsidRPr="00D161D6">
        <w:rPr>
          <w:rFonts w:cs="B Nazanin"/>
          <w:rtl/>
        </w:rPr>
        <w:t xml:space="preserve">در استخراج ساکارز از چغندر، نقش سلولاز کمتر از پکتیناز است زیرا سلولز تنها 20-25 درصد دیواره سلولی را تشکیل می‌دهد </w:t>
      </w:r>
      <w:r w:rsidRPr="00DC66E8">
        <w:rPr>
          <w:rFonts w:asciiTheme="majorBidi" w:hAnsiTheme="majorBidi" w:cstheme="majorBidi"/>
          <w:rtl/>
        </w:rPr>
        <w:t>(</w:t>
      </w:r>
      <w:proofErr w:type="spellStart"/>
      <w:r w:rsidR="005C2515">
        <w:rPr>
          <w:rFonts w:asciiTheme="majorBidi" w:hAnsiTheme="majorBidi" w:cstheme="majorBidi"/>
          <w:lang w:val="en-US" w:bidi="fa"/>
        </w:rPr>
        <w:t>Kuhad</w:t>
      </w:r>
      <w:proofErr w:type="spellEnd"/>
      <w:r w:rsidR="005C2515">
        <w:rPr>
          <w:rFonts w:asciiTheme="majorBidi" w:hAnsiTheme="majorBidi" w:cstheme="majorBidi"/>
          <w:lang w:val="en-US" w:bidi="fa"/>
        </w:rPr>
        <w:t xml:space="preserve"> et al., 2011</w:t>
      </w:r>
      <w:r w:rsidRPr="00DC66E8">
        <w:rPr>
          <w:rFonts w:asciiTheme="majorBidi" w:hAnsiTheme="majorBidi" w:cstheme="majorBidi"/>
          <w:rtl/>
        </w:rPr>
        <w:t xml:space="preserve">). </w:t>
      </w:r>
      <w:r w:rsidRPr="00D161D6">
        <w:rPr>
          <w:rFonts w:cs="B Nazanin"/>
          <w:rtl/>
        </w:rPr>
        <w:t xml:space="preserve">با این حال، استفاده همزمان از سلولاز و پکتیناز می‌تواند اثر هم‌افزایی داشته باشد زیرا تخریب شبکه سلولزی می‌تواند دسترسی پکتیناز به سوبسترای خود را افزایش دهد </w:t>
      </w:r>
      <w:r w:rsidRPr="00DC66E8">
        <w:rPr>
          <w:rFonts w:asciiTheme="majorBidi" w:hAnsiTheme="majorBidi" w:cstheme="majorBidi"/>
          <w:rtl/>
        </w:rPr>
        <w:t>(</w:t>
      </w:r>
      <w:r w:rsidR="005C2515">
        <w:rPr>
          <w:rFonts w:asciiTheme="majorBidi" w:hAnsiTheme="majorBidi" w:cstheme="majorBidi"/>
          <w:lang w:val="en-US"/>
        </w:rPr>
        <w:t>., 2024</w:t>
      </w:r>
      <w:r w:rsidRPr="00DC66E8">
        <w:rPr>
          <w:rFonts w:asciiTheme="majorBidi" w:hAnsiTheme="majorBidi" w:cstheme="majorBidi"/>
          <w:rtl/>
          <w:lang w:bidi="fa"/>
        </w:rPr>
        <w:t>Zheng et al</w:t>
      </w:r>
      <w:r w:rsidRPr="00DC66E8">
        <w:rPr>
          <w:rFonts w:asciiTheme="majorBidi" w:hAnsiTheme="majorBidi" w:cstheme="majorBidi"/>
          <w:rtl/>
        </w:rPr>
        <w:t>).</w:t>
      </w:r>
    </w:p>
    <w:p w14:paraId="18C174F1" w14:textId="02E664A6" w:rsidR="00EE7DEA" w:rsidRPr="00953BD3" w:rsidRDefault="00EE7DEA" w:rsidP="0088562E">
      <w:pPr>
        <w:bidi/>
        <w:jc w:val="both"/>
        <w:rPr>
          <w:rFonts w:asciiTheme="majorBidi" w:hAnsiTheme="majorBidi" w:cstheme="majorBidi"/>
          <w:rtl/>
          <w:lang w:bidi="fa"/>
        </w:rPr>
      </w:pPr>
      <w:r w:rsidRPr="00953BD3">
        <w:rPr>
          <w:rFonts w:asciiTheme="majorBidi" w:hAnsiTheme="majorBidi" w:cstheme="majorBidi"/>
          <w:rtl/>
        </w:rPr>
        <w:t>ج) همی‌سلولاز</w:t>
      </w:r>
    </w:p>
    <w:p w14:paraId="0BEFE158" w14:textId="0B279C22" w:rsidR="00EE7DEA" w:rsidRPr="00D161D6" w:rsidRDefault="00EE7DEA" w:rsidP="0088562E">
      <w:pPr>
        <w:bidi/>
        <w:jc w:val="both"/>
        <w:rPr>
          <w:rtl/>
          <w:lang w:bidi="fa"/>
        </w:rPr>
      </w:pPr>
      <w:r w:rsidRPr="00D161D6">
        <w:rPr>
          <w:rFonts w:cs="B Nazanin"/>
          <w:rtl/>
        </w:rPr>
        <w:t xml:space="preserve">همی‌سلولازها گروهی از آنزیم‌ها هستند که پلی‌ساکاریدهای غیرسلولزی موجود در دیواره سلولی را تخریب می‌کنند </w:t>
      </w:r>
      <w:r w:rsidRPr="00400B40">
        <w:rPr>
          <w:rFonts w:asciiTheme="majorBidi" w:hAnsiTheme="majorBidi" w:cstheme="majorBidi"/>
          <w:rtl/>
        </w:rPr>
        <w:t>(</w:t>
      </w:r>
      <w:r w:rsidR="005C2515">
        <w:rPr>
          <w:rFonts w:asciiTheme="majorBidi" w:hAnsiTheme="majorBidi" w:cstheme="majorBidi"/>
          <w:lang w:val="en-US" w:bidi="fa"/>
        </w:rPr>
        <w:t>Scheller &amp; Ulvskov, 2010</w:t>
      </w:r>
      <w:r w:rsidRPr="00400B40">
        <w:rPr>
          <w:rFonts w:asciiTheme="majorBidi" w:hAnsiTheme="majorBidi" w:cstheme="majorBidi"/>
          <w:rtl/>
        </w:rPr>
        <w:t xml:space="preserve">). </w:t>
      </w:r>
      <w:r w:rsidRPr="00D161D6">
        <w:rPr>
          <w:rFonts w:cs="B Nazanin"/>
          <w:rtl/>
        </w:rPr>
        <w:t xml:space="preserve">زایلاناز مهم‌ترین آنزیم این گروه است که زایلان را هیدرولیز می‌کند. در چغندر قند، همی‌سلولزها حدود 10-15 درصد دیواره سلولی را تشکیل می‌دهند </w:t>
      </w:r>
      <w:r w:rsidRPr="00400B40">
        <w:rPr>
          <w:rFonts w:asciiTheme="majorBidi" w:hAnsiTheme="majorBidi" w:cstheme="majorBidi"/>
          <w:rtl/>
        </w:rPr>
        <w:t>(</w:t>
      </w:r>
      <w:r w:rsidR="005C2515">
        <w:rPr>
          <w:rFonts w:asciiTheme="majorBidi" w:hAnsiTheme="majorBidi" w:cstheme="majorBidi"/>
          <w:lang w:val="en-US"/>
        </w:rPr>
        <w:t>., 2011</w:t>
      </w:r>
      <w:r w:rsidRPr="00400B40">
        <w:rPr>
          <w:rFonts w:asciiTheme="majorBidi" w:hAnsiTheme="majorBidi" w:cstheme="majorBidi"/>
          <w:rtl/>
          <w:lang w:bidi="fa"/>
        </w:rPr>
        <w:t>Kuhnel et al</w:t>
      </w:r>
      <w:r w:rsidRPr="00400B40">
        <w:rPr>
          <w:rFonts w:asciiTheme="majorBidi" w:hAnsiTheme="majorBidi" w:cstheme="majorBidi"/>
          <w:rtl/>
        </w:rPr>
        <w:t>).</w:t>
      </w:r>
    </w:p>
    <w:p w14:paraId="23ABDB94" w14:textId="34D13A45" w:rsidR="00EE7DEA" w:rsidRPr="00D161D6" w:rsidRDefault="00EE7DEA" w:rsidP="000B0EF6">
      <w:pPr>
        <w:bidi/>
        <w:jc w:val="both"/>
        <w:rPr>
          <w:rtl/>
          <w:lang w:bidi="fa"/>
        </w:rPr>
      </w:pPr>
      <w:r w:rsidRPr="00D161D6">
        <w:rPr>
          <w:rFonts w:cs="B Nazanin"/>
          <w:rtl/>
        </w:rPr>
        <w:t xml:space="preserve">استفاده از همی‌سلولاز به تنهایی معمولاً کاربرد زیادی ندارد، اما در ترکیب با سایر آنزیم‌ها می‌تواند به تخریب کامل‌تر دیواره کمک کند </w:t>
      </w:r>
      <w:r w:rsidRPr="00400B40">
        <w:rPr>
          <w:rFonts w:asciiTheme="majorBidi" w:hAnsiTheme="majorBidi" w:cstheme="majorBidi"/>
          <w:rtl/>
        </w:rPr>
        <w:t>(</w:t>
      </w:r>
      <w:proofErr w:type="spellStart"/>
      <w:r w:rsidR="009D7971">
        <w:rPr>
          <w:rFonts w:asciiTheme="majorBidi" w:hAnsiTheme="majorBidi" w:cstheme="majorBidi"/>
          <w:lang w:val="en-US"/>
        </w:rPr>
        <w:t>Micard</w:t>
      </w:r>
      <w:proofErr w:type="spellEnd"/>
      <w:r w:rsidR="009D7971">
        <w:rPr>
          <w:rFonts w:asciiTheme="majorBidi" w:hAnsiTheme="majorBidi" w:cstheme="majorBidi"/>
          <w:lang w:val="en-US"/>
        </w:rPr>
        <w:t xml:space="preserve"> et al., 2021</w:t>
      </w:r>
      <w:r w:rsidRPr="00400B40">
        <w:rPr>
          <w:rFonts w:asciiTheme="majorBidi" w:hAnsiTheme="majorBidi" w:cstheme="majorBidi"/>
          <w:rtl/>
        </w:rPr>
        <w:t xml:space="preserve">). </w:t>
      </w:r>
      <w:r w:rsidRPr="00D161D6">
        <w:rPr>
          <w:rFonts w:cs="B Nazanin"/>
          <w:rtl/>
        </w:rPr>
        <w:t xml:space="preserve">برخی مطالعات نشان داده‌اند که زایلاناز می‌تواند با تخریب پیوندهای متقاطع بین سلولز و پکتین، دسترسی سایر آنزیم‌ها را بهبود بخشد </w:t>
      </w:r>
      <w:r w:rsidRPr="00400B40">
        <w:rPr>
          <w:rFonts w:asciiTheme="majorBidi" w:hAnsiTheme="majorBidi" w:cstheme="majorBidi"/>
          <w:rtl/>
        </w:rPr>
        <w:t>(</w:t>
      </w:r>
      <w:r w:rsidR="009D7971">
        <w:rPr>
          <w:rFonts w:asciiTheme="majorBidi" w:hAnsiTheme="majorBidi" w:cstheme="majorBidi"/>
          <w:lang w:val="en-US"/>
        </w:rPr>
        <w:t>., 2024</w:t>
      </w:r>
      <w:r w:rsidRPr="00400B40">
        <w:rPr>
          <w:rFonts w:asciiTheme="majorBidi" w:hAnsiTheme="majorBidi" w:cstheme="majorBidi"/>
          <w:rtl/>
          <w:lang w:bidi="fa"/>
        </w:rPr>
        <w:t>Zheng et al</w:t>
      </w:r>
      <w:r w:rsidRPr="00400B40">
        <w:rPr>
          <w:rFonts w:asciiTheme="majorBidi" w:hAnsiTheme="majorBidi" w:cstheme="majorBidi"/>
          <w:rtl/>
        </w:rPr>
        <w:t>).</w:t>
      </w:r>
    </w:p>
    <w:p w14:paraId="6E3B4FDF" w14:textId="4A22FFAB" w:rsidR="00EE7DEA" w:rsidRPr="0088562E" w:rsidRDefault="00EE7DEA" w:rsidP="0088562E">
      <w:pPr>
        <w:bidi/>
        <w:jc w:val="both"/>
        <w:rPr>
          <w:b/>
          <w:bCs/>
          <w:rtl/>
          <w:lang w:bidi="fa"/>
        </w:rPr>
      </w:pPr>
      <w:r w:rsidRPr="0088562E">
        <w:rPr>
          <w:rFonts w:cs="B Nazanin"/>
          <w:b/>
          <w:bCs/>
          <w:rtl/>
        </w:rPr>
        <w:t>د) کوکتل‌های آنزیمی</w:t>
      </w:r>
    </w:p>
    <w:p w14:paraId="22A17938" w14:textId="1EFB6432" w:rsidR="00EE7DEA" w:rsidRPr="00D161D6" w:rsidRDefault="00EE7DEA" w:rsidP="0088562E">
      <w:pPr>
        <w:bidi/>
        <w:jc w:val="both"/>
        <w:rPr>
          <w:rtl/>
          <w:lang w:bidi="fa"/>
        </w:rPr>
      </w:pPr>
      <w:r w:rsidRPr="00D161D6">
        <w:rPr>
          <w:rFonts w:cs="B Nazanin"/>
          <w:rtl/>
        </w:rPr>
        <w:t xml:space="preserve">در سال‌های اخیر، استفاده از ترکیبات آنزیمی که شامل چندین آنزیم با فعالیت‌های مکمل هستند، رایج شده است </w:t>
      </w:r>
      <w:r w:rsidRPr="00400B40">
        <w:rPr>
          <w:rFonts w:asciiTheme="majorBidi" w:hAnsiTheme="majorBidi" w:cstheme="majorBidi"/>
          <w:rtl/>
        </w:rPr>
        <w:t>(</w:t>
      </w:r>
      <w:proofErr w:type="spellStart"/>
      <w:r w:rsidR="009D7971">
        <w:rPr>
          <w:rFonts w:asciiTheme="majorBidi" w:hAnsiTheme="majorBidi" w:cstheme="majorBidi"/>
          <w:lang w:val="en-US"/>
        </w:rPr>
        <w:t>Wikiera</w:t>
      </w:r>
      <w:proofErr w:type="spellEnd"/>
      <w:r w:rsidR="009D7971">
        <w:rPr>
          <w:rFonts w:asciiTheme="majorBidi" w:hAnsiTheme="majorBidi" w:cstheme="majorBidi"/>
          <w:lang w:val="en-US"/>
        </w:rPr>
        <w:t xml:space="preserve"> et al., 2022</w:t>
      </w:r>
      <w:r w:rsidRPr="00400B40">
        <w:rPr>
          <w:rFonts w:asciiTheme="majorBidi" w:hAnsiTheme="majorBidi" w:cstheme="majorBidi"/>
          <w:rtl/>
        </w:rPr>
        <w:t xml:space="preserve">). </w:t>
      </w:r>
      <w:r w:rsidRPr="00D161D6">
        <w:rPr>
          <w:rFonts w:cs="B Nazanin"/>
          <w:rtl/>
        </w:rPr>
        <w:t xml:space="preserve">این کوکتل‌ها معمولاً حاوی ترکیبی از پکتیناز، سلولاز و همی‌سلولاز هستند و می‌توانند تخریب کامل‌تری از دیواره سلولی ایجاد کنند. مزیت اصلی استفاده همزمان از چندین آنزیم، اثر هم‌افزایی است که منجر به بازده بالاتری نسبت به استفاده از آنزیم‌های منفرد می‌شود </w:t>
      </w:r>
      <w:r w:rsidRPr="00400B40">
        <w:rPr>
          <w:rFonts w:asciiTheme="majorBidi" w:hAnsiTheme="majorBidi" w:cstheme="majorBidi"/>
          <w:rtl/>
        </w:rPr>
        <w:t>(</w:t>
      </w:r>
      <w:r w:rsidR="009D7971">
        <w:rPr>
          <w:rFonts w:asciiTheme="majorBidi" w:hAnsiTheme="majorBidi" w:cstheme="majorBidi"/>
          <w:lang w:val="en-US"/>
        </w:rPr>
        <w:t>., 2022</w:t>
      </w:r>
      <w:r w:rsidRPr="00400B40">
        <w:rPr>
          <w:rFonts w:asciiTheme="majorBidi" w:hAnsiTheme="majorBidi" w:cstheme="majorBidi"/>
          <w:rtl/>
          <w:lang w:bidi="fa"/>
        </w:rPr>
        <w:t>Kádár et al</w:t>
      </w:r>
      <w:r w:rsidRPr="00400B40">
        <w:rPr>
          <w:rFonts w:asciiTheme="majorBidi" w:hAnsiTheme="majorBidi" w:cstheme="majorBidi"/>
          <w:rtl/>
        </w:rPr>
        <w:t>).</w:t>
      </w:r>
    </w:p>
    <w:p w14:paraId="446A82C9" w14:textId="1DF4D113" w:rsidR="00EE7DEA" w:rsidRPr="00D161D6" w:rsidRDefault="00EE7DEA" w:rsidP="00D93AFB">
      <w:pPr>
        <w:bidi/>
        <w:jc w:val="both"/>
        <w:rPr>
          <w:rtl/>
          <w:lang w:bidi="fa"/>
        </w:rPr>
      </w:pPr>
      <w:r w:rsidRPr="00D161D6">
        <w:rPr>
          <w:rFonts w:cs="B Nazanin"/>
          <w:rtl/>
        </w:rPr>
        <w:t xml:space="preserve">فرآورده‌های تجاری نظیر </w:t>
      </w:r>
      <w:r w:rsidR="00861CC5" w:rsidRPr="00861CC5">
        <w:rPr>
          <w:rFonts w:asciiTheme="majorBidi" w:hAnsiTheme="majorBidi" w:cstheme="majorBidi"/>
          <w:vertAlign w:val="superscript"/>
          <w:rtl/>
          <w:lang w:bidi="fa"/>
        </w:rPr>
        <w:t>®</w:t>
      </w:r>
      <w:r w:rsidRPr="00400B40">
        <w:rPr>
          <w:rFonts w:asciiTheme="majorBidi" w:hAnsiTheme="majorBidi" w:cstheme="majorBidi"/>
          <w:rtl/>
          <w:lang w:bidi="fa"/>
        </w:rPr>
        <w:t>Celluclast</w:t>
      </w:r>
      <w:r w:rsidRPr="00400B40">
        <w:rPr>
          <w:rFonts w:asciiTheme="majorBidi" w:hAnsiTheme="majorBidi" w:cstheme="majorBidi"/>
          <w:rtl/>
        </w:rPr>
        <w:t>،</w:t>
      </w:r>
      <w:r w:rsidRPr="00400B40">
        <w:rPr>
          <w:rFonts w:asciiTheme="majorBidi" w:hAnsiTheme="majorBidi" w:cstheme="majorBidi"/>
          <w:rtl/>
          <w:lang w:bidi="fa"/>
        </w:rPr>
        <w:t xml:space="preserve"> </w:t>
      </w:r>
      <w:r w:rsidR="00861CC5" w:rsidRPr="00861CC5">
        <w:rPr>
          <w:rFonts w:asciiTheme="majorBidi" w:hAnsiTheme="majorBidi" w:cstheme="majorBidi"/>
          <w:vertAlign w:val="superscript"/>
          <w:rtl/>
        </w:rPr>
        <w:t>®</w:t>
      </w:r>
      <w:r w:rsidRPr="00400B40">
        <w:rPr>
          <w:rFonts w:asciiTheme="majorBidi" w:hAnsiTheme="majorBidi" w:cstheme="majorBidi"/>
          <w:rtl/>
          <w:lang w:bidi="fa"/>
        </w:rPr>
        <w:t>Viscozyme</w:t>
      </w:r>
      <w:r w:rsidRPr="00400B40">
        <w:rPr>
          <w:rFonts w:asciiTheme="majorBidi" w:hAnsiTheme="majorBidi" w:cstheme="majorBidi"/>
          <w:rtl/>
        </w:rPr>
        <w:t xml:space="preserve"> </w:t>
      </w:r>
      <w:r w:rsidRPr="00D161D6">
        <w:rPr>
          <w:rFonts w:cs="B Nazanin" w:hint="cs"/>
          <w:rtl/>
        </w:rPr>
        <w:t>و</w:t>
      </w:r>
      <w:r w:rsidRPr="00D161D6">
        <w:rPr>
          <w:rFonts w:cs="B Nazanin"/>
          <w:rtl/>
        </w:rPr>
        <w:t xml:space="preserve"> </w:t>
      </w:r>
      <w:r w:rsidR="00861CC5" w:rsidRPr="00D161D6">
        <w:rPr>
          <w:rFonts w:ascii="Calibri" w:hAnsi="Calibri" w:cs="Calibri" w:hint="cs"/>
          <w:rtl/>
        </w:rPr>
        <w:t>®</w:t>
      </w:r>
      <w:r w:rsidRPr="00400B40">
        <w:rPr>
          <w:rFonts w:asciiTheme="majorBidi" w:hAnsiTheme="majorBidi" w:cstheme="majorBidi"/>
          <w:rtl/>
          <w:lang w:bidi="fa"/>
        </w:rPr>
        <w:t>Pectinex</w:t>
      </w:r>
      <w:r w:rsidRPr="00D161D6">
        <w:rPr>
          <w:rFonts w:cs="B Nazanin"/>
          <w:rtl/>
        </w:rPr>
        <w:t xml:space="preserve"> </w:t>
      </w:r>
      <w:r w:rsidRPr="00D161D6">
        <w:rPr>
          <w:rFonts w:cs="B Nazanin" w:hint="cs"/>
          <w:rtl/>
        </w:rPr>
        <w:t>از</w:t>
      </w:r>
      <w:r w:rsidRPr="00D161D6">
        <w:rPr>
          <w:rFonts w:cs="B Nazanin"/>
          <w:rtl/>
        </w:rPr>
        <w:t xml:space="preserve"> </w:t>
      </w:r>
      <w:r w:rsidRPr="00D161D6">
        <w:rPr>
          <w:rFonts w:cs="B Nazanin" w:hint="cs"/>
          <w:rtl/>
        </w:rPr>
        <w:t>شرکت</w:t>
      </w:r>
      <w:r w:rsidRPr="00D161D6">
        <w:rPr>
          <w:rFonts w:cs="B Nazanin"/>
          <w:rtl/>
        </w:rPr>
        <w:t xml:space="preserve"> </w:t>
      </w:r>
      <w:r w:rsidRPr="00400B40">
        <w:rPr>
          <w:rFonts w:asciiTheme="majorBidi" w:hAnsiTheme="majorBidi" w:cstheme="majorBidi"/>
          <w:rtl/>
          <w:lang w:bidi="fa"/>
        </w:rPr>
        <w:t>Novozymes</w:t>
      </w:r>
      <w:r w:rsidRPr="00D161D6">
        <w:rPr>
          <w:rFonts w:cs="B Nazanin"/>
          <w:rtl/>
        </w:rPr>
        <w:t xml:space="preserve">، که حاوی ترکیبی از فعالیت‌های آنزیمی هستند، در بسیاری از مطالعات تحقیقاتی و کاربردهای صنعتی مورد استفاده قرار گرفته‌اند </w:t>
      </w:r>
      <w:r w:rsidRPr="002D727F">
        <w:rPr>
          <w:rFonts w:asciiTheme="majorBidi" w:hAnsiTheme="majorBidi" w:cstheme="majorBidi"/>
          <w:rtl/>
        </w:rPr>
        <w:t>(</w:t>
      </w:r>
      <w:r w:rsidR="009D7971">
        <w:rPr>
          <w:rFonts w:asciiTheme="majorBidi" w:hAnsiTheme="majorBidi" w:cstheme="majorBidi"/>
          <w:lang w:val="en-US"/>
        </w:rPr>
        <w:t>., 2019</w:t>
      </w:r>
      <w:r w:rsidRPr="002D727F">
        <w:rPr>
          <w:rFonts w:asciiTheme="majorBidi" w:hAnsiTheme="majorBidi" w:cstheme="majorBidi"/>
          <w:rtl/>
          <w:lang w:bidi="fa"/>
        </w:rPr>
        <w:t>Moens et al</w:t>
      </w:r>
      <w:r w:rsidRPr="002D727F">
        <w:rPr>
          <w:rFonts w:asciiTheme="majorBidi" w:hAnsiTheme="majorBidi" w:cstheme="majorBidi"/>
          <w:rtl/>
        </w:rPr>
        <w:t>).</w:t>
      </w:r>
    </w:p>
    <w:p w14:paraId="30E0C2DB" w14:textId="540F74C4" w:rsidR="00EE7DEA" w:rsidRPr="0088562E" w:rsidRDefault="00EE7DEA" w:rsidP="0088562E">
      <w:pPr>
        <w:bidi/>
        <w:jc w:val="both"/>
        <w:rPr>
          <w:b/>
          <w:bCs/>
          <w:rtl/>
          <w:lang w:bidi="fa"/>
        </w:rPr>
      </w:pPr>
      <w:r w:rsidRPr="00400B40">
        <w:rPr>
          <w:rFonts w:asciiTheme="majorBidi" w:hAnsiTheme="majorBidi" w:cstheme="majorBidi"/>
          <w:b/>
          <w:bCs/>
          <w:rtl/>
        </w:rPr>
        <w:t>4-3</w:t>
      </w:r>
      <w:r w:rsidRPr="0088562E">
        <w:rPr>
          <w:rFonts w:cs="B Nazanin"/>
          <w:b/>
          <w:bCs/>
          <w:rtl/>
        </w:rPr>
        <w:t>. شرایط بهینه کاربرد</w:t>
      </w:r>
    </w:p>
    <w:p w14:paraId="4DD921F8" w14:textId="3C2115B3" w:rsidR="00EE7DEA" w:rsidRPr="00D161D6" w:rsidRDefault="00EE7DEA" w:rsidP="0088562E">
      <w:pPr>
        <w:bidi/>
        <w:jc w:val="both"/>
        <w:rPr>
          <w:rtl/>
          <w:lang w:bidi="fa"/>
        </w:rPr>
      </w:pPr>
      <w:r w:rsidRPr="00D161D6">
        <w:rPr>
          <w:rFonts w:cs="B Nazanin"/>
          <w:rtl/>
        </w:rPr>
        <w:t xml:space="preserve">پارامترهای عملیاتی تاثیر قابل توجهی بر فعالیت آنزیم‌ها و در نتیجه بازده فرآیند استخراج دارند. دمای بهینه برای فعالیت اکثر آنزیم‌های پکتینولیتیک و سلولولیتیک مورد استفاده در استخراج ساکارز بین </w:t>
      </w:r>
      <w:r w:rsidRPr="002D727F">
        <w:rPr>
          <w:rFonts w:asciiTheme="majorBidi" w:hAnsiTheme="majorBidi" w:cstheme="majorBidi"/>
          <w:rtl/>
        </w:rPr>
        <w:t>45</w:t>
      </w:r>
      <w:r w:rsidRPr="00D161D6">
        <w:rPr>
          <w:rFonts w:cs="B Nazanin"/>
          <w:rtl/>
        </w:rPr>
        <w:t xml:space="preserve"> تا </w:t>
      </w:r>
      <w:r w:rsidRPr="00400B40">
        <w:rPr>
          <w:rFonts w:asciiTheme="majorBidi" w:hAnsiTheme="majorBidi" w:cstheme="majorBidi"/>
          <w:rtl/>
        </w:rPr>
        <w:t>60</w:t>
      </w:r>
      <w:r w:rsidRPr="00D161D6">
        <w:rPr>
          <w:rFonts w:cs="B Nazanin"/>
          <w:rtl/>
        </w:rPr>
        <w:t xml:space="preserve"> درجه سانتی‌گراد است</w:t>
      </w:r>
      <w:r w:rsidRPr="00400B40">
        <w:rPr>
          <w:rFonts w:asciiTheme="majorBidi" w:hAnsiTheme="majorBidi" w:cstheme="majorBidi"/>
          <w:rtl/>
        </w:rPr>
        <w:t xml:space="preserve"> (</w:t>
      </w:r>
      <w:r w:rsidR="009D7971">
        <w:rPr>
          <w:rFonts w:asciiTheme="majorBidi" w:hAnsiTheme="majorBidi" w:cstheme="majorBidi"/>
          <w:lang w:val="en-US" w:bidi="fa"/>
        </w:rPr>
        <w:t>K</w:t>
      </w:r>
      <w:r w:rsidR="008F323D">
        <w:rPr>
          <w:rFonts w:asciiTheme="majorBidi" w:hAnsiTheme="majorBidi" w:cstheme="majorBidi"/>
          <w:lang w:val="en-US" w:bidi="fa"/>
        </w:rPr>
        <w:t>ádár et al., 2022</w:t>
      </w:r>
      <w:r w:rsidRPr="00400B40">
        <w:rPr>
          <w:rFonts w:asciiTheme="majorBidi" w:hAnsiTheme="majorBidi" w:cstheme="majorBidi"/>
          <w:rtl/>
        </w:rPr>
        <w:t xml:space="preserve">). </w:t>
      </w:r>
      <w:r w:rsidRPr="00D161D6">
        <w:rPr>
          <w:rFonts w:cs="B Nazanin"/>
          <w:rtl/>
        </w:rPr>
        <w:t xml:space="preserve">این دما به طور قابل توجهی پایین‌تر از دمای فرآیند سنتی است که یکی از مزایای اصلی این روش محسوب می‌شود. در این محدوده دمایی، آنزیم‌ها فعالیت کاتالیتیکی بالایی دارند در حالی که تخریب حرارتی ساکارز و تشکیل رنگ‌های ناخواسته به حداقل می‌رسد </w:t>
      </w:r>
      <w:r w:rsidRPr="00400B40">
        <w:rPr>
          <w:rFonts w:asciiTheme="majorBidi" w:hAnsiTheme="majorBidi" w:cstheme="majorBidi"/>
          <w:rtl/>
        </w:rPr>
        <w:t>(</w:t>
      </w:r>
      <w:r w:rsidR="008F323D">
        <w:rPr>
          <w:rFonts w:asciiTheme="majorBidi" w:hAnsiTheme="majorBidi" w:cstheme="majorBidi"/>
          <w:lang w:val="en-US" w:bidi="fa"/>
        </w:rPr>
        <w:t>Loginova et al., 2023</w:t>
      </w:r>
      <w:r w:rsidRPr="00400B40">
        <w:rPr>
          <w:rFonts w:asciiTheme="majorBidi" w:hAnsiTheme="majorBidi" w:cstheme="majorBidi"/>
          <w:rtl/>
        </w:rPr>
        <w:t>).</w:t>
      </w:r>
    </w:p>
    <w:p w14:paraId="7751C3B7" w14:textId="38AF8615" w:rsidR="00EE7DEA" w:rsidRPr="00D161D6" w:rsidRDefault="00EE7DEA" w:rsidP="0088562E">
      <w:pPr>
        <w:bidi/>
        <w:jc w:val="both"/>
        <w:rPr>
          <w:rtl/>
          <w:lang w:bidi="fa"/>
        </w:rPr>
      </w:pPr>
      <w:r w:rsidRPr="00400B40">
        <w:rPr>
          <w:rFonts w:asciiTheme="majorBidi" w:hAnsiTheme="majorBidi" w:cstheme="majorBidi"/>
          <w:rtl/>
          <w:lang w:bidi="fa"/>
        </w:rPr>
        <w:t>pH</w:t>
      </w:r>
      <w:r w:rsidRPr="00D161D6">
        <w:rPr>
          <w:rFonts w:cs="B Nazanin"/>
          <w:rtl/>
        </w:rPr>
        <w:t xml:space="preserve"> بهینه برای اکثر پکتینازهای تجاری بین </w:t>
      </w:r>
      <w:r w:rsidRPr="00400B40">
        <w:rPr>
          <w:rFonts w:asciiTheme="majorBidi" w:hAnsiTheme="majorBidi" w:cstheme="majorBidi"/>
          <w:rtl/>
        </w:rPr>
        <w:t>4.5</w:t>
      </w:r>
      <w:r w:rsidRPr="00D161D6">
        <w:rPr>
          <w:rFonts w:cs="B Nazanin"/>
          <w:rtl/>
        </w:rPr>
        <w:t xml:space="preserve"> تا </w:t>
      </w:r>
      <w:r w:rsidRPr="00400B40">
        <w:rPr>
          <w:rFonts w:asciiTheme="majorBidi" w:hAnsiTheme="majorBidi" w:cstheme="majorBidi"/>
          <w:rtl/>
        </w:rPr>
        <w:t>5.5</w:t>
      </w:r>
      <w:r w:rsidRPr="00D161D6">
        <w:rPr>
          <w:rFonts w:cs="B Nazanin"/>
          <w:rtl/>
        </w:rPr>
        <w:t xml:space="preserve"> است</w:t>
      </w:r>
      <w:r w:rsidRPr="00400B40">
        <w:rPr>
          <w:rFonts w:asciiTheme="majorBidi" w:hAnsiTheme="majorBidi" w:cstheme="majorBidi"/>
          <w:rtl/>
        </w:rPr>
        <w:t xml:space="preserve"> (</w:t>
      </w:r>
      <w:r w:rsidR="008F323D">
        <w:rPr>
          <w:rFonts w:asciiTheme="majorBidi" w:hAnsiTheme="majorBidi" w:cstheme="majorBidi"/>
          <w:lang w:val="en-US" w:bidi="fa"/>
        </w:rPr>
        <w:t>Kashyap et al., 2001</w:t>
      </w:r>
      <w:r w:rsidRPr="00400B40">
        <w:rPr>
          <w:rFonts w:asciiTheme="majorBidi" w:hAnsiTheme="majorBidi" w:cstheme="majorBidi"/>
          <w:rtl/>
        </w:rPr>
        <w:t>).</w:t>
      </w:r>
      <w:r w:rsidRPr="00D161D6">
        <w:rPr>
          <w:rFonts w:cs="B Nazanin"/>
          <w:rtl/>
        </w:rPr>
        <w:t xml:space="preserve"> این </w:t>
      </w:r>
      <w:r w:rsidRPr="00400B40">
        <w:rPr>
          <w:rFonts w:asciiTheme="majorBidi" w:hAnsiTheme="majorBidi" w:cstheme="majorBidi"/>
          <w:rtl/>
          <w:lang w:bidi="fa"/>
        </w:rPr>
        <w:t>pH</w:t>
      </w:r>
      <w:r w:rsidRPr="00D161D6">
        <w:rPr>
          <w:rFonts w:cs="B Nazanin"/>
          <w:rtl/>
        </w:rPr>
        <w:t xml:space="preserve"> معمولاً با </w:t>
      </w:r>
      <w:r w:rsidRPr="00400B40">
        <w:rPr>
          <w:rFonts w:asciiTheme="majorBidi" w:hAnsiTheme="majorBidi" w:cstheme="majorBidi"/>
          <w:rtl/>
          <w:lang w:bidi="fa"/>
        </w:rPr>
        <w:t>pH</w:t>
      </w:r>
      <w:r w:rsidRPr="00D161D6">
        <w:rPr>
          <w:rFonts w:cs="B Nazanin"/>
          <w:rtl/>
        </w:rPr>
        <w:t xml:space="preserve"> طبیعی آب‌میوه چغندر که حدود </w:t>
      </w:r>
      <w:r w:rsidRPr="00400B40">
        <w:rPr>
          <w:rFonts w:asciiTheme="majorBidi" w:hAnsiTheme="majorBidi" w:cstheme="majorBidi"/>
          <w:rtl/>
        </w:rPr>
        <w:t>6</w:t>
      </w:r>
      <w:r w:rsidRPr="00D161D6">
        <w:rPr>
          <w:rFonts w:cs="B Nazanin"/>
          <w:rtl/>
        </w:rPr>
        <w:t xml:space="preserve"> تا </w:t>
      </w:r>
      <w:r w:rsidRPr="00400B40">
        <w:rPr>
          <w:rFonts w:asciiTheme="majorBidi" w:hAnsiTheme="majorBidi" w:cstheme="majorBidi"/>
          <w:rtl/>
        </w:rPr>
        <w:t>6.5</w:t>
      </w:r>
      <w:r w:rsidRPr="00D161D6">
        <w:rPr>
          <w:rFonts w:cs="B Nazanin"/>
          <w:rtl/>
        </w:rPr>
        <w:t xml:space="preserve"> است، تفاوت دارد و ممکن است نیاز به تنظیم باشد. کنترل </w:t>
      </w:r>
      <w:r w:rsidRPr="00400B40">
        <w:rPr>
          <w:rFonts w:asciiTheme="majorBidi" w:hAnsiTheme="majorBidi" w:cstheme="majorBidi"/>
          <w:rtl/>
          <w:lang w:bidi="fa"/>
        </w:rPr>
        <w:t>pH</w:t>
      </w:r>
      <w:r w:rsidRPr="00D161D6">
        <w:rPr>
          <w:rFonts w:cs="B Nazanin"/>
          <w:rtl/>
        </w:rPr>
        <w:t xml:space="preserve"> در طول فرآیند مهم است زیرا تغییرات </w:t>
      </w:r>
      <w:r w:rsidRPr="00400B40">
        <w:rPr>
          <w:rFonts w:asciiTheme="majorBidi" w:hAnsiTheme="majorBidi" w:cstheme="majorBidi"/>
          <w:rtl/>
          <w:lang w:bidi="fa"/>
        </w:rPr>
        <w:t>pH</w:t>
      </w:r>
      <w:r w:rsidRPr="00D161D6">
        <w:rPr>
          <w:rFonts w:cs="B Nazanin"/>
          <w:rtl/>
        </w:rPr>
        <w:t xml:space="preserve"> می‌تواند فعالیت آنزیمی را کاهش دهد </w:t>
      </w:r>
      <w:r w:rsidRPr="00400B40">
        <w:rPr>
          <w:rFonts w:asciiTheme="majorBidi" w:hAnsiTheme="majorBidi" w:cstheme="majorBidi"/>
          <w:rtl/>
        </w:rPr>
        <w:t>(</w:t>
      </w:r>
      <w:proofErr w:type="spellStart"/>
      <w:r w:rsidR="008F323D">
        <w:rPr>
          <w:rFonts w:asciiTheme="majorBidi" w:hAnsiTheme="majorBidi" w:cstheme="majorBidi"/>
          <w:lang w:val="en-US" w:bidi="fa"/>
        </w:rPr>
        <w:t>Pedrolli</w:t>
      </w:r>
      <w:proofErr w:type="spellEnd"/>
      <w:r w:rsidR="008F323D">
        <w:rPr>
          <w:rFonts w:asciiTheme="majorBidi" w:hAnsiTheme="majorBidi" w:cstheme="majorBidi"/>
          <w:lang w:val="en-US" w:bidi="fa"/>
        </w:rPr>
        <w:t xml:space="preserve"> et al., 2009</w:t>
      </w:r>
      <w:r w:rsidRPr="00400B40">
        <w:rPr>
          <w:rFonts w:asciiTheme="majorBidi" w:hAnsiTheme="majorBidi" w:cstheme="majorBidi"/>
          <w:rtl/>
        </w:rPr>
        <w:t>).</w:t>
      </w:r>
    </w:p>
    <w:p w14:paraId="7EB48899" w14:textId="17D6A464" w:rsidR="00EE7DEA" w:rsidRPr="00D161D6" w:rsidRDefault="00EE7DEA" w:rsidP="000B0EF6">
      <w:pPr>
        <w:bidi/>
        <w:jc w:val="both"/>
        <w:rPr>
          <w:rtl/>
          <w:lang w:bidi="fa"/>
        </w:rPr>
      </w:pPr>
      <w:r w:rsidRPr="00D161D6">
        <w:rPr>
          <w:rFonts w:cs="B Nazanin"/>
          <w:rtl/>
        </w:rPr>
        <w:lastRenderedPageBreak/>
        <w:t xml:space="preserve">زمان انکوباسیون یا تماس آنزیم با بافت چغندر پارامتر دیگری است که باید بهینه شود. بر اساس مطالعات مختلف، زمان بهینه معمولاً بین </w:t>
      </w:r>
      <w:r w:rsidRPr="00400B40">
        <w:rPr>
          <w:rFonts w:asciiTheme="majorBidi" w:hAnsiTheme="majorBidi" w:cstheme="majorBidi"/>
          <w:rtl/>
        </w:rPr>
        <w:t>30</w:t>
      </w:r>
      <w:r w:rsidRPr="00D161D6">
        <w:rPr>
          <w:rFonts w:cs="B Nazanin"/>
          <w:rtl/>
        </w:rPr>
        <w:t xml:space="preserve"> تا </w:t>
      </w:r>
      <w:r w:rsidRPr="00400B40">
        <w:rPr>
          <w:rFonts w:asciiTheme="majorBidi" w:hAnsiTheme="majorBidi" w:cstheme="majorBidi"/>
          <w:rtl/>
        </w:rPr>
        <w:t>90</w:t>
      </w:r>
      <w:r w:rsidRPr="00D161D6">
        <w:rPr>
          <w:rFonts w:cs="B Nazanin"/>
          <w:rtl/>
        </w:rPr>
        <w:t xml:space="preserve"> دقیقه است </w:t>
      </w:r>
      <w:r w:rsidRPr="00400B40">
        <w:rPr>
          <w:rFonts w:asciiTheme="majorBidi" w:hAnsiTheme="majorBidi" w:cstheme="majorBidi"/>
          <w:rtl/>
        </w:rPr>
        <w:t>(</w:t>
      </w:r>
      <w:r w:rsidR="008F323D">
        <w:rPr>
          <w:rFonts w:asciiTheme="majorBidi" w:hAnsiTheme="majorBidi" w:cstheme="majorBidi"/>
          <w:lang w:val="en-US"/>
        </w:rPr>
        <w:t>Loginova et al., 2023, Zheng et al., 2023</w:t>
      </w:r>
      <w:r w:rsidRPr="00400B40">
        <w:rPr>
          <w:rFonts w:asciiTheme="majorBidi" w:hAnsiTheme="majorBidi" w:cstheme="majorBidi"/>
          <w:rtl/>
        </w:rPr>
        <w:t>).</w:t>
      </w:r>
      <w:r w:rsidRPr="00D161D6">
        <w:rPr>
          <w:rFonts w:cs="B Nazanin"/>
          <w:rtl/>
        </w:rPr>
        <w:t xml:space="preserve"> غلظت آنزیم معمولاً بر حسب واحد فعالیت به ازای واحد وزن سوبسترا بیان می‌شود و معمولاً غلظت‌های بین </w:t>
      </w:r>
      <w:r w:rsidRPr="00400B40">
        <w:rPr>
          <w:rFonts w:asciiTheme="majorBidi" w:hAnsiTheme="majorBidi" w:cstheme="majorBidi"/>
          <w:rtl/>
        </w:rPr>
        <w:t>0.1</w:t>
      </w:r>
      <w:r w:rsidRPr="00D161D6">
        <w:rPr>
          <w:rFonts w:cs="B Nazanin"/>
          <w:rtl/>
        </w:rPr>
        <w:t xml:space="preserve"> تا </w:t>
      </w:r>
      <w:r w:rsidRPr="00400B40">
        <w:rPr>
          <w:rFonts w:asciiTheme="majorBidi" w:hAnsiTheme="majorBidi" w:cstheme="majorBidi"/>
          <w:rtl/>
        </w:rPr>
        <w:t>1</w:t>
      </w:r>
      <w:r w:rsidRPr="00D161D6">
        <w:rPr>
          <w:rFonts w:cs="B Nazanin"/>
          <w:rtl/>
        </w:rPr>
        <w:t xml:space="preserve"> درصد وزنی مورد استفاده قرار می‌گیرند </w:t>
      </w:r>
      <w:r w:rsidRPr="00400B40">
        <w:rPr>
          <w:rFonts w:asciiTheme="majorBidi" w:hAnsiTheme="majorBidi" w:cstheme="majorBidi"/>
          <w:rtl/>
        </w:rPr>
        <w:t>(</w:t>
      </w:r>
      <w:r w:rsidR="008F323D" w:rsidRPr="00FB2CB9">
        <w:rPr>
          <w:rFonts w:asciiTheme="majorBidi" w:hAnsiTheme="majorBidi" w:cstheme="majorBidi"/>
          <w:lang w:val="en-US" w:bidi="fa"/>
        </w:rPr>
        <w:t>K</w:t>
      </w:r>
      <m:oMath>
        <m:r>
          <w:rPr>
            <w:rFonts w:ascii="Cambria Math" w:hAnsi="Cambria Math" w:cstheme="majorBidi"/>
            <w:rtl/>
            <w:lang w:val="en-US" w:bidi="fa"/>
          </w:rPr>
          <m:t>á</m:t>
        </m:r>
        <m:r>
          <m:rPr>
            <m:sty m:val="p"/>
          </m:rPr>
          <w:rPr>
            <w:rFonts w:ascii="Cambria Math" w:hAnsi="Cambria Math" w:cstheme="majorBidi"/>
            <w:lang w:val="en-US"/>
          </w:rPr>
          <m:t>dár et al., 2022</m:t>
        </m:r>
      </m:oMath>
      <w:r w:rsidRPr="00400B40">
        <w:rPr>
          <w:rFonts w:asciiTheme="majorBidi" w:hAnsiTheme="majorBidi" w:cstheme="majorBidi"/>
          <w:rtl/>
        </w:rPr>
        <w:t>).</w:t>
      </w:r>
    </w:p>
    <w:p w14:paraId="085BF40B" w14:textId="6BC9DFB0" w:rsidR="00EE7DEA" w:rsidRPr="0088562E" w:rsidRDefault="00EE7DEA" w:rsidP="0088562E">
      <w:pPr>
        <w:bidi/>
        <w:jc w:val="both"/>
        <w:rPr>
          <w:b/>
          <w:bCs/>
          <w:rtl/>
          <w:lang w:bidi="fa"/>
        </w:rPr>
      </w:pPr>
      <w:r w:rsidRPr="00400B40">
        <w:rPr>
          <w:rFonts w:asciiTheme="majorBidi" w:hAnsiTheme="majorBidi" w:cstheme="majorBidi"/>
          <w:b/>
          <w:bCs/>
          <w:rtl/>
        </w:rPr>
        <w:t>4-4</w:t>
      </w:r>
      <w:r w:rsidRPr="0088562E">
        <w:rPr>
          <w:rFonts w:cs="B Nazanin"/>
          <w:b/>
          <w:bCs/>
          <w:rtl/>
        </w:rPr>
        <w:t>. مطالعات موردی</w:t>
      </w:r>
    </w:p>
    <w:p w14:paraId="10EA50BC" w14:textId="3574318F" w:rsidR="00EE7DEA" w:rsidRPr="00400B40" w:rsidRDefault="00EE7DEA" w:rsidP="0088562E">
      <w:pPr>
        <w:bidi/>
        <w:jc w:val="both"/>
        <w:rPr>
          <w:rFonts w:asciiTheme="majorBidi" w:hAnsiTheme="majorBidi" w:cstheme="majorBidi"/>
          <w:rtl/>
          <w:lang w:bidi="fa"/>
        </w:rPr>
      </w:pPr>
      <w:r w:rsidRPr="00D161D6">
        <w:rPr>
          <w:rFonts w:cs="B Nazanin"/>
          <w:rtl/>
        </w:rPr>
        <w:t xml:space="preserve">مطالعه </w:t>
      </w:r>
      <w:r w:rsidRPr="00400B40">
        <w:rPr>
          <w:rFonts w:asciiTheme="majorBidi" w:hAnsiTheme="majorBidi" w:cstheme="majorBidi"/>
          <w:rtl/>
          <w:lang w:bidi="fa"/>
        </w:rPr>
        <w:t>Kádár</w:t>
      </w:r>
      <w:r w:rsidRPr="00D161D6">
        <w:rPr>
          <w:rFonts w:cs="B Nazanin"/>
          <w:rtl/>
        </w:rPr>
        <w:t xml:space="preserve"> و همکاران </w:t>
      </w:r>
      <w:r w:rsidRPr="00400B40">
        <w:rPr>
          <w:rFonts w:asciiTheme="majorBidi" w:hAnsiTheme="majorBidi" w:cstheme="majorBidi"/>
          <w:rtl/>
        </w:rPr>
        <w:t>(2022)</w:t>
      </w:r>
      <w:r w:rsidRPr="00D161D6">
        <w:rPr>
          <w:rFonts w:cs="B Nazanin"/>
          <w:rtl/>
        </w:rPr>
        <w:t xml:space="preserve"> که در مجله </w:t>
      </w:r>
      <w:r w:rsidRPr="00400B40">
        <w:rPr>
          <w:rFonts w:asciiTheme="majorBidi" w:hAnsiTheme="majorBidi" w:cstheme="majorBidi"/>
          <w:rtl/>
          <w:lang w:bidi="fa"/>
        </w:rPr>
        <w:t>Bioprocess and Biosystems Engineering</w:t>
      </w:r>
      <w:r w:rsidRPr="00D161D6">
        <w:rPr>
          <w:rFonts w:cs="B Nazanin"/>
          <w:rtl/>
        </w:rPr>
        <w:t xml:space="preserve"> منتشر شد، یکی از جامع‌ترین تحقیقات اخیر در زمینه هیدرولیز آنزیمی چغندر قند است. در این مطالعه، محققان از ترکیبی از سلولاز </w:t>
      </w:r>
      <w:r w:rsidRPr="00400B40">
        <w:rPr>
          <w:rFonts w:asciiTheme="majorBidi" w:hAnsiTheme="majorBidi" w:cstheme="majorBidi"/>
          <w:rtl/>
        </w:rPr>
        <w:t>(</w:t>
      </w:r>
      <w:r w:rsidRPr="00400B40">
        <w:rPr>
          <w:rFonts w:asciiTheme="majorBidi" w:hAnsiTheme="majorBidi" w:cstheme="majorBidi"/>
          <w:rtl/>
          <w:lang w:bidi="fa"/>
        </w:rPr>
        <w:t>Celluclast 1.5L</w:t>
      </w:r>
      <w:r w:rsidRPr="00400B40">
        <w:rPr>
          <w:rFonts w:asciiTheme="majorBidi" w:hAnsiTheme="majorBidi" w:cstheme="majorBidi"/>
          <w:rtl/>
        </w:rPr>
        <w:t xml:space="preserve">) </w:t>
      </w:r>
      <w:r w:rsidRPr="00D161D6">
        <w:rPr>
          <w:rFonts w:cs="B Nazanin"/>
          <w:rtl/>
        </w:rPr>
        <w:t xml:space="preserve">و پکتیناز </w:t>
      </w:r>
      <w:r w:rsidRPr="00400B40">
        <w:rPr>
          <w:rFonts w:asciiTheme="majorBidi" w:hAnsiTheme="majorBidi" w:cstheme="majorBidi"/>
          <w:rtl/>
        </w:rPr>
        <w:t>(</w:t>
      </w:r>
      <w:r w:rsidRPr="00400B40">
        <w:rPr>
          <w:rFonts w:asciiTheme="majorBidi" w:hAnsiTheme="majorBidi" w:cstheme="majorBidi"/>
          <w:rtl/>
          <w:lang w:bidi="fa"/>
        </w:rPr>
        <w:t>Pectinex Ultra SP-L</w:t>
      </w:r>
      <w:r w:rsidRPr="00400B40">
        <w:rPr>
          <w:rFonts w:asciiTheme="majorBidi" w:hAnsiTheme="majorBidi" w:cstheme="majorBidi"/>
          <w:rtl/>
        </w:rPr>
        <w:t>)</w:t>
      </w:r>
      <w:r w:rsidRPr="00D161D6">
        <w:rPr>
          <w:rFonts w:cs="B Nazanin"/>
          <w:rtl/>
        </w:rPr>
        <w:t xml:space="preserve"> استفاده کردند. فرآیند در دمای </w:t>
      </w:r>
      <w:r w:rsidRPr="00400B40">
        <w:rPr>
          <w:rFonts w:asciiTheme="majorBidi" w:hAnsiTheme="majorBidi" w:cstheme="majorBidi"/>
          <w:rtl/>
        </w:rPr>
        <w:t>50</w:t>
      </w:r>
      <w:r w:rsidRPr="00D161D6">
        <w:rPr>
          <w:rFonts w:cs="B Nazanin"/>
          <w:rtl/>
        </w:rPr>
        <w:t xml:space="preserve"> درجه سانتی‌گراد و </w:t>
      </w:r>
      <w:r w:rsidRPr="00400B40">
        <w:rPr>
          <w:rFonts w:asciiTheme="majorBidi" w:hAnsiTheme="majorBidi" w:cstheme="majorBidi"/>
          <w:rtl/>
          <w:lang w:bidi="fa"/>
        </w:rPr>
        <w:t>pH</w:t>
      </w:r>
      <w:r w:rsidRPr="00D161D6">
        <w:rPr>
          <w:rFonts w:cs="B Nazanin"/>
          <w:rtl/>
        </w:rPr>
        <w:t xml:space="preserve"> برابر </w:t>
      </w:r>
      <w:r w:rsidRPr="00400B40">
        <w:rPr>
          <w:rFonts w:asciiTheme="majorBidi" w:hAnsiTheme="majorBidi" w:cstheme="majorBidi"/>
          <w:rtl/>
        </w:rPr>
        <w:t>5.0</w:t>
      </w:r>
      <w:r w:rsidRPr="00D161D6">
        <w:rPr>
          <w:rFonts w:cs="B Nazanin"/>
          <w:rtl/>
        </w:rPr>
        <w:t xml:space="preserve"> به مدت </w:t>
      </w:r>
      <w:r w:rsidRPr="00400B40">
        <w:rPr>
          <w:rFonts w:asciiTheme="majorBidi" w:hAnsiTheme="majorBidi" w:cstheme="majorBidi"/>
          <w:rtl/>
        </w:rPr>
        <w:t>120</w:t>
      </w:r>
      <w:r w:rsidRPr="00D161D6">
        <w:rPr>
          <w:rFonts w:cs="B Nazanin"/>
          <w:rtl/>
        </w:rPr>
        <w:t xml:space="preserve"> دقیقه انجام شد. نتایج نشان داد که این رویکرد منجر به افزایش </w:t>
      </w:r>
      <w:r w:rsidRPr="00400B40">
        <w:rPr>
          <w:rFonts w:asciiTheme="majorBidi" w:hAnsiTheme="majorBidi" w:cstheme="majorBidi"/>
          <w:rtl/>
        </w:rPr>
        <w:t>23</w:t>
      </w:r>
      <w:r w:rsidRPr="00D161D6">
        <w:rPr>
          <w:rFonts w:cs="B Nazanin"/>
          <w:rtl/>
        </w:rPr>
        <w:t xml:space="preserve"> درصدی بازده استخراج قندهای احیاکننده و </w:t>
      </w:r>
      <w:r w:rsidRPr="00400B40">
        <w:rPr>
          <w:rFonts w:asciiTheme="majorBidi" w:hAnsiTheme="majorBidi" w:cstheme="majorBidi"/>
          <w:rtl/>
        </w:rPr>
        <w:t>18</w:t>
      </w:r>
      <w:r w:rsidRPr="00D161D6">
        <w:rPr>
          <w:rFonts w:cs="B Nazanin"/>
          <w:rtl/>
        </w:rPr>
        <w:t xml:space="preserve"> درصدی بازده استخراج کل قندها نسبت به شاهد شد. نکته جالب در این مطالعه، توسعه روشی برای بازیافت و استفاده مجدد از آنزیم‌ها بود که می‌تواند هزینه فرآیند را به طور قابل توجهی کاهش دهد </w:t>
      </w:r>
      <w:r w:rsidRPr="00400B40">
        <w:rPr>
          <w:rFonts w:asciiTheme="majorBidi" w:hAnsiTheme="majorBidi" w:cstheme="majorBidi"/>
          <w:rtl/>
        </w:rPr>
        <w:t>(</w:t>
      </w:r>
      <w:r w:rsidR="00FB2CB9">
        <w:rPr>
          <w:rFonts w:asciiTheme="majorBidi" w:hAnsiTheme="majorBidi" w:cstheme="majorBidi"/>
          <w:lang w:val="en-US" w:bidi="fa"/>
        </w:rPr>
        <w:t>Kádár et al., 2022</w:t>
      </w:r>
      <w:r w:rsidRPr="00400B40">
        <w:rPr>
          <w:rFonts w:asciiTheme="majorBidi" w:hAnsiTheme="majorBidi" w:cstheme="majorBidi"/>
          <w:rtl/>
        </w:rPr>
        <w:t>).</w:t>
      </w:r>
    </w:p>
    <w:p w14:paraId="552DC215" w14:textId="77D8978B" w:rsidR="00D26962" w:rsidRPr="000B0EF6" w:rsidRDefault="00EE7DEA" w:rsidP="000B0EF6">
      <w:pPr>
        <w:bidi/>
        <w:jc w:val="both"/>
        <w:rPr>
          <w:rFonts w:cs="B Nazanin"/>
          <w:rtl/>
        </w:rPr>
      </w:pPr>
      <w:r w:rsidRPr="00D161D6">
        <w:rPr>
          <w:rFonts w:cs="B Nazanin"/>
          <w:rtl/>
        </w:rPr>
        <w:t xml:space="preserve">تحقیق </w:t>
      </w:r>
      <w:r w:rsidRPr="00400B40">
        <w:rPr>
          <w:rFonts w:asciiTheme="majorBidi" w:hAnsiTheme="majorBidi" w:cstheme="majorBidi"/>
          <w:rtl/>
          <w:lang w:bidi="fa"/>
        </w:rPr>
        <w:t>Micard</w:t>
      </w:r>
      <w:r w:rsidRPr="00D161D6">
        <w:rPr>
          <w:rFonts w:cs="B Nazanin"/>
          <w:rtl/>
        </w:rPr>
        <w:t xml:space="preserve"> و همکاران </w:t>
      </w:r>
      <w:r w:rsidRPr="00400B40">
        <w:rPr>
          <w:rFonts w:asciiTheme="majorBidi" w:hAnsiTheme="majorBidi" w:cstheme="majorBidi"/>
          <w:rtl/>
        </w:rPr>
        <w:t xml:space="preserve">(2021) </w:t>
      </w:r>
      <w:r w:rsidRPr="00D161D6">
        <w:rPr>
          <w:rFonts w:cs="B Nazanin"/>
          <w:rtl/>
        </w:rPr>
        <w:t xml:space="preserve">روی استخراج پکتین از تفاله چغندر قند با استفاده از آنزیم‌ها، بینش‌های مهمی ارائه کرد. محققان نشان دادند که پیش‌تیمار تفاله با ترکیبی از زایلاناز، سلولاز و پکتیناز می‌تواند بازده استخراج پکتین را تا </w:t>
      </w:r>
      <w:r w:rsidRPr="00400B40">
        <w:rPr>
          <w:rFonts w:asciiTheme="majorBidi" w:hAnsiTheme="majorBidi" w:cstheme="majorBidi"/>
          <w:rtl/>
        </w:rPr>
        <w:t>43</w:t>
      </w:r>
      <w:r w:rsidRPr="00D161D6">
        <w:rPr>
          <w:rFonts w:cs="B Nazanin"/>
          <w:rtl/>
        </w:rPr>
        <w:t xml:space="preserve"> درصد افزایش دهد. این مطالعه نشان داد که فرآیند آنزیمی نه تنها برای استخراج ساکارز بلکه برای بازیابی محصولات جانبی ارزشمند نیز کاربرد دارد </w:t>
      </w:r>
      <w:r w:rsidRPr="00400B40">
        <w:rPr>
          <w:rFonts w:asciiTheme="majorBidi" w:hAnsiTheme="majorBidi" w:cstheme="majorBidi"/>
          <w:rtl/>
        </w:rPr>
        <w:t>(</w:t>
      </w:r>
      <w:r w:rsidR="00FB2CB9">
        <w:rPr>
          <w:rFonts w:asciiTheme="majorBidi" w:hAnsiTheme="majorBidi" w:cstheme="majorBidi"/>
          <w:lang w:val="en-US"/>
        </w:rPr>
        <w:t>., 2021</w:t>
      </w:r>
      <w:r w:rsidRPr="00400B40">
        <w:rPr>
          <w:rFonts w:asciiTheme="majorBidi" w:hAnsiTheme="majorBidi" w:cstheme="majorBidi"/>
          <w:rtl/>
          <w:lang w:bidi="fa"/>
        </w:rPr>
        <w:t>Micard et al</w:t>
      </w:r>
      <w:r w:rsidRPr="00400B40">
        <w:rPr>
          <w:rFonts w:asciiTheme="majorBidi" w:hAnsiTheme="majorBidi" w:cstheme="majorBidi"/>
          <w:rtl/>
        </w:rPr>
        <w:t>).</w:t>
      </w:r>
    </w:p>
    <w:p w14:paraId="4C92857E" w14:textId="29186DAE" w:rsidR="00EE7DEA" w:rsidRPr="00D161D6" w:rsidRDefault="00EE7DEA" w:rsidP="0088562E">
      <w:pPr>
        <w:bidi/>
        <w:jc w:val="both"/>
        <w:rPr>
          <w:rtl/>
          <w:lang w:bidi="fa"/>
        </w:rPr>
      </w:pPr>
      <w:r w:rsidRPr="00D161D6">
        <w:rPr>
          <w:rFonts w:cs="B Nazanin"/>
          <w:rtl/>
        </w:rPr>
        <w:t xml:space="preserve">مطالعه </w:t>
      </w:r>
      <w:r w:rsidRPr="00400B40">
        <w:rPr>
          <w:rFonts w:asciiTheme="majorBidi" w:hAnsiTheme="majorBidi" w:cstheme="majorBidi"/>
          <w:rtl/>
          <w:lang w:bidi="fa"/>
        </w:rPr>
        <w:t>Loginova</w:t>
      </w:r>
      <w:r w:rsidRPr="00D161D6">
        <w:rPr>
          <w:rFonts w:cs="B Nazanin"/>
          <w:rtl/>
        </w:rPr>
        <w:t xml:space="preserve"> و همکاران </w:t>
      </w:r>
      <w:r w:rsidRPr="00400B40">
        <w:rPr>
          <w:rFonts w:asciiTheme="majorBidi" w:hAnsiTheme="majorBidi" w:cstheme="majorBidi"/>
          <w:rtl/>
        </w:rPr>
        <w:t>(</w:t>
      </w:r>
      <w:r w:rsidR="00400B40" w:rsidRPr="00400B40">
        <w:rPr>
          <w:rFonts w:asciiTheme="majorBidi" w:hAnsiTheme="majorBidi" w:cstheme="majorBidi"/>
          <w:rtl/>
          <w:lang w:bidi="fa-IR"/>
        </w:rPr>
        <w:t>2023</w:t>
      </w:r>
      <w:r w:rsidRPr="00400B40">
        <w:rPr>
          <w:rFonts w:asciiTheme="majorBidi" w:hAnsiTheme="majorBidi" w:cstheme="majorBidi"/>
          <w:rtl/>
        </w:rPr>
        <w:t>)</w:t>
      </w:r>
      <w:r w:rsidRPr="00D161D6">
        <w:rPr>
          <w:rFonts w:cs="B Nazanin"/>
          <w:rtl/>
        </w:rPr>
        <w:t xml:space="preserve"> که در مجله </w:t>
      </w:r>
      <w:r w:rsidRPr="00400B40">
        <w:rPr>
          <w:rFonts w:asciiTheme="majorBidi" w:hAnsiTheme="majorBidi" w:cstheme="majorBidi"/>
          <w:rtl/>
          <w:lang w:bidi="fa"/>
        </w:rPr>
        <w:t>Fermentation</w:t>
      </w:r>
      <w:r w:rsidRPr="00D161D6">
        <w:rPr>
          <w:rFonts w:cs="B Nazanin"/>
          <w:rtl/>
        </w:rPr>
        <w:t xml:space="preserve"> منتشر شد، روش هیدرولیز آنزیمی یک‌مرحله‌ای را مورد بررسی قرار داد. در این روش، آنزیم‌های تولید شده از </w:t>
      </w:r>
      <w:r w:rsidRPr="00400B40">
        <w:rPr>
          <w:rFonts w:asciiTheme="majorBidi" w:hAnsiTheme="majorBidi" w:cstheme="majorBidi"/>
          <w:rtl/>
          <w:lang w:bidi="fa"/>
        </w:rPr>
        <w:t>Aspergillus niger</w:t>
      </w:r>
      <w:r w:rsidRPr="00D161D6">
        <w:rPr>
          <w:rFonts w:cs="B Nazanin"/>
          <w:rtl/>
        </w:rPr>
        <w:t xml:space="preserve"> به طور مستقیم بر روی کوزت‌های چغندر قند اعمال شدند. فرآیند در دمای </w:t>
      </w:r>
      <w:r w:rsidRPr="00400B40">
        <w:rPr>
          <w:rFonts w:asciiTheme="majorBidi" w:hAnsiTheme="majorBidi" w:cstheme="majorBidi"/>
          <w:rtl/>
        </w:rPr>
        <w:t>55</w:t>
      </w:r>
      <w:r w:rsidRPr="00D161D6">
        <w:rPr>
          <w:rFonts w:cs="B Nazanin"/>
          <w:rtl/>
        </w:rPr>
        <w:t xml:space="preserve"> درجه سانتی‌گراد و </w:t>
      </w:r>
      <w:r w:rsidRPr="00400B40">
        <w:rPr>
          <w:rFonts w:asciiTheme="majorBidi" w:hAnsiTheme="majorBidi" w:cstheme="majorBidi"/>
          <w:rtl/>
          <w:lang w:bidi="fa"/>
        </w:rPr>
        <w:t>pH</w:t>
      </w:r>
      <w:r w:rsidRPr="00D161D6">
        <w:rPr>
          <w:rFonts w:cs="B Nazanin"/>
          <w:rtl/>
        </w:rPr>
        <w:t xml:space="preserve"> برابر </w:t>
      </w:r>
      <w:r w:rsidRPr="00400B40">
        <w:rPr>
          <w:rFonts w:asciiTheme="majorBidi" w:hAnsiTheme="majorBidi" w:cstheme="majorBidi"/>
          <w:rtl/>
        </w:rPr>
        <w:t>4.8</w:t>
      </w:r>
      <w:r w:rsidRPr="00D161D6">
        <w:rPr>
          <w:rFonts w:cs="B Nazanin"/>
          <w:rtl/>
        </w:rPr>
        <w:t xml:space="preserve"> به مدت </w:t>
      </w:r>
      <w:r w:rsidRPr="00400B40">
        <w:rPr>
          <w:rFonts w:asciiTheme="majorBidi" w:hAnsiTheme="majorBidi" w:cstheme="majorBidi"/>
          <w:rtl/>
        </w:rPr>
        <w:t>60</w:t>
      </w:r>
      <w:r w:rsidRPr="00D161D6">
        <w:rPr>
          <w:rFonts w:cs="B Nazanin"/>
          <w:rtl/>
        </w:rPr>
        <w:t xml:space="preserve"> دقیقه انجام شد. نتایج نشان داد که این روش می‌تواند منجر به افزایش </w:t>
      </w:r>
      <w:r w:rsidRPr="00400B40">
        <w:rPr>
          <w:rFonts w:asciiTheme="majorBidi" w:hAnsiTheme="majorBidi" w:cstheme="majorBidi"/>
          <w:rtl/>
        </w:rPr>
        <w:t>15</w:t>
      </w:r>
      <w:r w:rsidRPr="00D161D6">
        <w:rPr>
          <w:rFonts w:cs="B Nazanin"/>
          <w:rtl/>
        </w:rPr>
        <w:t xml:space="preserve"> درصدی غلظت قندهای احیاکننده در محلول استخراج شود </w:t>
      </w:r>
      <w:r w:rsidRPr="00400B40">
        <w:rPr>
          <w:rFonts w:asciiTheme="majorBidi" w:hAnsiTheme="majorBidi" w:cstheme="majorBidi"/>
          <w:rtl/>
        </w:rPr>
        <w:t>(</w:t>
      </w:r>
      <w:r w:rsidR="00FB2CB9">
        <w:rPr>
          <w:rFonts w:asciiTheme="majorBidi" w:hAnsiTheme="majorBidi" w:cstheme="majorBidi"/>
          <w:lang w:val="en-US"/>
        </w:rPr>
        <w:t>., 2023</w:t>
      </w:r>
      <w:r w:rsidRPr="00400B40">
        <w:rPr>
          <w:rFonts w:asciiTheme="majorBidi" w:hAnsiTheme="majorBidi" w:cstheme="majorBidi"/>
          <w:rtl/>
          <w:lang w:bidi="fa"/>
        </w:rPr>
        <w:t>Loginova et al</w:t>
      </w:r>
      <w:r w:rsidRPr="00400B40">
        <w:rPr>
          <w:rFonts w:asciiTheme="majorBidi" w:hAnsiTheme="majorBidi" w:cstheme="majorBidi"/>
          <w:rtl/>
        </w:rPr>
        <w:t>).</w:t>
      </w:r>
    </w:p>
    <w:p w14:paraId="2C180725" w14:textId="3099FF77" w:rsidR="00EE7DEA" w:rsidRPr="00D161D6" w:rsidRDefault="00EE7DEA" w:rsidP="0088562E">
      <w:pPr>
        <w:bidi/>
        <w:jc w:val="both"/>
        <w:rPr>
          <w:rtl/>
          <w:lang w:bidi="fa"/>
        </w:rPr>
      </w:pPr>
      <w:r w:rsidRPr="00D161D6">
        <w:rPr>
          <w:rFonts w:cs="B Nazanin"/>
          <w:rtl/>
        </w:rPr>
        <w:t xml:space="preserve">در تحقیقی که توسط </w:t>
      </w:r>
      <w:r w:rsidRPr="00400B40">
        <w:rPr>
          <w:rFonts w:asciiTheme="majorBidi" w:hAnsiTheme="majorBidi" w:cstheme="majorBidi"/>
          <w:rtl/>
          <w:lang w:bidi="fa"/>
        </w:rPr>
        <w:t>Zheng</w:t>
      </w:r>
      <w:r w:rsidRPr="00D161D6">
        <w:rPr>
          <w:rFonts w:cs="B Nazanin"/>
          <w:rtl/>
        </w:rPr>
        <w:t xml:space="preserve"> و همکاران </w:t>
      </w:r>
      <w:r w:rsidRPr="00400B40">
        <w:rPr>
          <w:rFonts w:asciiTheme="majorBidi" w:hAnsiTheme="majorBidi" w:cstheme="majorBidi"/>
          <w:rtl/>
        </w:rPr>
        <w:t>(2024)</w:t>
      </w:r>
      <w:r w:rsidRPr="00D161D6">
        <w:rPr>
          <w:rFonts w:cs="B Nazanin"/>
          <w:rtl/>
        </w:rPr>
        <w:t xml:space="preserve"> انجام شد، اثربخشی آنزیم‌های مختلف شامل سلولاز، پکتیناز و همی‌سلولاز به صورت جداگانه و در ترکیب مورد ارزیابی قرار گرفت. نتایج نشان داد که پکتیناز به تنهایی موثرترین آنزیم بود و منجر به افزایش </w:t>
      </w:r>
      <w:r w:rsidRPr="00400B40">
        <w:rPr>
          <w:rFonts w:asciiTheme="majorBidi" w:hAnsiTheme="majorBidi" w:cstheme="majorBidi"/>
          <w:rtl/>
        </w:rPr>
        <w:t>21</w:t>
      </w:r>
      <w:r w:rsidRPr="00D161D6">
        <w:rPr>
          <w:rFonts w:cs="B Nazanin"/>
          <w:rtl/>
        </w:rPr>
        <w:t xml:space="preserve"> درصدی بازده استخراج شد، در حالی که سلولاز و همی‌سلولاز به تنهایی افزایش </w:t>
      </w:r>
      <w:r w:rsidRPr="00400B40">
        <w:rPr>
          <w:rFonts w:asciiTheme="majorBidi" w:hAnsiTheme="majorBidi" w:cstheme="majorBidi"/>
          <w:rtl/>
        </w:rPr>
        <w:t>12</w:t>
      </w:r>
      <w:r w:rsidRPr="00D161D6">
        <w:rPr>
          <w:rFonts w:cs="B Nazanin"/>
          <w:rtl/>
        </w:rPr>
        <w:t xml:space="preserve"> و </w:t>
      </w:r>
      <w:r w:rsidRPr="00400B40">
        <w:rPr>
          <w:rFonts w:asciiTheme="majorBidi" w:hAnsiTheme="majorBidi" w:cstheme="majorBidi"/>
          <w:rtl/>
        </w:rPr>
        <w:t>8</w:t>
      </w:r>
      <w:r w:rsidRPr="00D161D6">
        <w:rPr>
          <w:rFonts w:cs="B Nazanin"/>
          <w:rtl/>
        </w:rPr>
        <w:t xml:space="preserve"> درصدی ایجاد کردند. اما استفاده از ترکیب هر سه آنزیم منجر به افزایش </w:t>
      </w:r>
      <w:r w:rsidRPr="00400B40">
        <w:rPr>
          <w:rFonts w:asciiTheme="majorBidi" w:hAnsiTheme="majorBidi" w:cstheme="majorBidi"/>
          <w:rtl/>
        </w:rPr>
        <w:t>35</w:t>
      </w:r>
      <w:r w:rsidRPr="00D161D6">
        <w:rPr>
          <w:rFonts w:cs="B Nazanin"/>
          <w:rtl/>
        </w:rPr>
        <w:t xml:space="preserve"> درصدی بازده شد که نشان‌دهنده اثر هم‌افزایی قابل توجه بین آنزیم‌ها بود. این مطالعه همچنین نشان داد که کاهش مصرف انرژی در روش آنزیمی نسبت به روش حرارتی حدود </w:t>
      </w:r>
      <w:r w:rsidRPr="00400B40">
        <w:rPr>
          <w:rFonts w:asciiTheme="majorBidi" w:hAnsiTheme="majorBidi" w:cstheme="majorBidi"/>
          <w:rtl/>
        </w:rPr>
        <w:t>32</w:t>
      </w:r>
      <w:r w:rsidRPr="00D161D6">
        <w:rPr>
          <w:rFonts w:cs="B Nazanin"/>
          <w:rtl/>
        </w:rPr>
        <w:t xml:space="preserve"> درصد است </w:t>
      </w:r>
      <w:r w:rsidRPr="00400B40">
        <w:rPr>
          <w:rFonts w:asciiTheme="majorBidi" w:hAnsiTheme="majorBidi" w:cstheme="majorBidi"/>
          <w:rtl/>
        </w:rPr>
        <w:t>(</w:t>
      </w:r>
      <w:r w:rsidR="00FB2CB9">
        <w:rPr>
          <w:rFonts w:asciiTheme="majorBidi" w:hAnsiTheme="majorBidi" w:cstheme="majorBidi"/>
          <w:lang w:val="en-US"/>
        </w:rPr>
        <w:t>., 2024</w:t>
      </w:r>
      <w:r w:rsidRPr="00400B40">
        <w:rPr>
          <w:rFonts w:asciiTheme="majorBidi" w:hAnsiTheme="majorBidi" w:cstheme="majorBidi"/>
          <w:rtl/>
          <w:lang w:bidi="fa"/>
        </w:rPr>
        <w:t>Zheng et al</w:t>
      </w:r>
      <w:r w:rsidRPr="00400B40">
        <w:rPr>
          <w:rFonts w:asciiTheme="majorBidi" w:hAnsiTheme="majorBidi" w:cstheme="majorBidi"/>
          <w:rtl/>
        </w:rPr>
        <w:t>).</w:t>
      </w:r>
    </w:p>
    <w:p w14:paraId="4D2443DD" w14:textId="79571C6D" w:rsidR="00EE7DEA" w:rsidRPr="00D161D6" w:rsidRDefault="00EE7DEA" w:rsidP="0088562E">
      <w:pPr>
        <w:bidi/>
        <w:jc w:val="both"/>
        <w:rPr>
          <w:rtl/>
          <w:lang w:bidi="fa"/>
        </w:rPr>
      </w:pPr>
    </w:p>
    <w:p w14:paraId="236FDA2F" w14:textId="1D5D8DF3" w:rsidR="00EE7DEA" w:rsidRPr="000B0EF6" w:rsidRDefault="00EE7DEA" w:rsidP="000B0EF6">
      <w:pPr>
        <w:bidi/>
        <w:jc w:val="both"/>
        <w:rPr>
          <w:b/>
          <w:bCs/>
          <w:rtl/>
          <w:lang w:bidi="fa"/>
        </w:rPr>
      </w:pPr>
      <w:r w:rsidRPr="00400B40">
        <w:rPr>
          <w:rFonts w:asciiTheme="majorBidi" w:hAnsiTheme="majorBidi" w:cstheme="majorBidi"/>
          <w:b/>
          <w:bCs/>
          <w:rtl/>
        </w:rPr>
        <w:t>5</w:t>
      </w:r>
      <w:r w:rsidRPr="0088562E">
        <w:rPr>
          <w:rFonts w:cs="B Nazanin"/>
          <w:b/>
          <w:bCs/>
          <w:rtl/>
        </w:rPr>
        <w:t>. تحلیل مقایسه‌ای</w:t>
      </w:r>
    </w:p>
    <w:p w14:paraId="6FD570E6" w14:textId="77EB50D9" w:rsidR="00EE7DEA" w:rsidRPr="0088562E" w:rsidRDefault="00EE7DEA" w:rsidP="0088562E">
      <w:pPr>
        <w:bidi/>
        <w:jc w:val="both"/>
        <w:rPr>
          <w:b/>
          <w:bCs/>
          <w:rtl/>
          <w:lang w:bidi="fa"/>
        </w:rPr>
      </w:pPr>
      <w:r w:rsidRPr="00400B40">
        <w:rPr>
          <w:rFonts w:asciiTheme="majorBidi" w:hAnsiTheme="majorBidi" w:cstheme="majorBidi"/>
          <w:b/>
          <w:bCs/>
          <w:rtl/>
        </w:rPr>
        <w:t>5-1</w:t>
      </w:r>
      <w:r w:rsidRPr="0088562E">
        <w:rPr>
          <w:rFonts w:cs="B Nazanin"/>
          <w:b/>
          <w:bCs/>
          <w:rtl/>
        </w:rPr>
        <w:t>. مقایسه بازده استخراج</w:t>
      </w:r>
    </w:p>
    <w:p w14:paraId="2C40B32E" w14:textId="0779E7F8" w:rsidR="000B02ED" w:rsidRPr="00D161D6" w:rsidRDefault="00EE7DEA" w:rsidP="000B02ED">
      <w:pPr>
        <w:bidi/>
        <w:jc w:val="both"/>
        <w:rPr>
          <w:rtl/>
          <w:lang w:bidi="fa"/>
        </w:rPr>
      </w:pPr>
      <w:r w:rsidRPr="00D161D6">
        <w:rPr>
          <w:rFonts w:cs="B Nazanin"/>
          <w:rtl/>
        </w:rPr>
        <w:t>مقایسه جامع بازده استخراج و پارامترهای فرآیندی بین روش‌های سنتی و آنزیمی در جدول (</w:t>
      </w:r>
      <w:r w:rsidRPr="00400B40">
        <w:rPr>
          <w:rFonts w:asciiTheme="majorBidi" w:hAnsiTheme="majorBidi" w:cstheme="majorBidi"/>
          <w:rtl/>
        </w:rPr>
        <w:t>1</w:t>
      </w:r>
      <w:r w:rsidRPr="00D161D6">
        <w:rPr>
          <w:rFonts w:cs="B Nazanin"/>
          <w:rtl/>
        </w:rPr>
        <w:t xml:space="preserve">) ارائه شده است. همان‌طور که مشاهده می‌شود، یکی از مهم‌ترین مزایای روش آنزیمی، کاهش قابل توجه دمای عملیات است. دمای پایین‌تر نه تنها منجر به صرفه‌جویی در انرژی می‌شود بلکه از تخریب حرارتی ساکارز و تشکیل ترکیبات رنگی جلوگیری می‌کند </w:t>
      </w:r>
      <w:r w:rsidRPr="00400B40">
        <w:rPr>
          <w:rFonts w:asciiTheme="majorBidi" w:hAnsiTheme="majorBidi" w:cstheme="majorBidi"/>
          <w:rtl/>
        </w:rPr>
        <w:t>(</w:t>
      </w:r>
      <w:r w:rsidR="00FB2CB9">
        <w:rPr>
          <w:rFonts w:asciiTheme="majorBidi" w:hAnsiTheme="majorBidi" w:cstheme="majorBidi"/>
          <w:lang w:val="en-US"/>
        </w:rPr>
        <w:t>., 2022</w:t>
      </w:r>
      <w:r w:rsidRPr="00400B40">
        <w:rPr>
          <w:rFonts w:asciiTheme="majorBidi" w:hAnsiTheme="majorBidi" w:cstheme="majorBidi"/>
          <w:rtl/>
          <w:lang w:bidi="fa"/>
        </w:rPr>
        <w:t>Kádár et al</w:t>
      </w:r>
      <w:r w:rsidRPr="00400B40">
        <w:rPr>
          <w:rFonts w:asciiTheme="majorBidi" w:hAnsiTheme="majorBidi" w:cstheme="majorBidi"/>
          <w:rtl/>
        </w:rPr>
        <w:t>).</w:t>
      </w:r>
      <w:r w:rsidRPr="00D161D6">
        <w:rPr>
          <w:rFonts w:cs="B Nazanin"/>
          <w:rtl/>
        </w:rPr>
        <w:t xml:space="preserve"> افزایش </w:t>
      </w:r>
      <w:r w:rsidRPr="00400B40">
        <w:rPr>
          <w:rFonts w:asciiTheme="majorBidi" w:hAnsiTheme="majorBidi" w:cstheme="majorBidi"/>
          <w:rtl/>
        </w:rPr>
        <w:t>2</w:t>
      </w:r>
      <w:r w:rsidRPr="00D161D6">
        <w:rPr>
          <w:rFonts w:cs="B Nazanin"/>
          <w:rtl/>
        </w:rPr>
        <w:t xml:space="preserve"> تا </w:t>
      </w:r>
      <w:r w:rsidRPr="00400B40">
        <w:rPr>
          <w:rFonts w:asciiTheme="majorBidi" w:hAnsiTheme="majorBidi" w:cstheme="majorBidi"/>
          <w:rtl/>
        </w:rPr>
        <w:t>4</w:t>
      </w:r>
      <w:r w:rsidRPr="00D161D6">
        <w:rPr>
          <w:rFonts w:cs="B Nazanin"/>
          <w:rtl/>
        </w:rPr>
        <w:t xml:space="preserve"> درصدی بازده استخراج نیز از نظر اقتصادی قابل توجه است، به ویژه با در نظر گرفتن حجم بالای تولید در مقیاس صنعتی </w:t>
      </w:r>
      <w:r w:rsidRPr="00400B40">
        <w:rPr>
          <w:rFonts w:asciiTheme="majorBidi" w:hAnsiTheme="majorBidi" w:cstheme="majorBidi"/>
          <w:rtl/>
        </w:rPr>
        <w:t>(</w:t>
      </w:r>
      <w:r w:rsidR="00FB2CB9">
        <w:rPr>
          <w:rFonts w:asciiTheme="majorBidi" w:hAnsiTheme="majorBidi" w:cstheme="majorBidi"/>
          <w:lang w:val="en-US"/>
        </w:rPr>
        <w:t>., 2024</w:t>
      </w:r>
      <w:r w:rsidRPr="00400B40">
        <w:rPr>
          <w:rFonts w:asciiTheme="majorBidi" w:hAnsiTheme="majorBidi" w:cstheme="majorBidi"/>
          <w:rtl/>
          <w:lang w:bidi="fa"/>
        </w:rPr>
        <w:t>Zheng et al</w:t>
      </w:r>
      <w:r w:rsidRPr="00400B40">
        <w:rPr>
          <w:rFonts w:asciiTheme="majorBidi" w:hAnsiTheme="majorBidi" w:cstheme="majorBidi"/>
          <w:rtl/>
        </w:rPr>
        <w:t>).</w:t>
      </w:r>
      <w:r w:rsidR="00053915">
        <w:rPr>
          <w:rFonts w:cs="B Nazanin" w:hint="cs"/>
          <w:rtl/>
        </w:rPr>
        <w:t xml:space="preserve"> </w:t>
      </w:r>
      <w:r w:rsidR="00053915" w:rsidRPr="00D161D6">
        <w:rPr>
          <w:rFonts w:cs="B Nazanin"/>
          <w:rtl/>
        </w:rPr>
        <w:t xml:space="preserve">بهبود خلوص شربت خام یکی دیگر از مزایای قابل توجه است. خلوص بالاتر به معنای وجود ناخالصی‌های کمتر است که می‌تواند هزینه‌های مراحل تصفیه بعدی را کاهش داده و کیفیت محصول نهایی را بهبود بخشد </w:t>
      </w:r>
      <w:r w:rsidR="00053915" w:rsidRPr="00400B40">
        <w:rPr>
          <w:rFonts w:asciiTheme="majorBidi" w:hAnsiTheme="majorBidi" w:cstheme="majorBidi"/>
          <w:rtl/>
        </w:rPr>
        <w:t>(</w:t>
      </w:r>
      <w:proofErr w:type="spellStart"/>
      <w:r w:rsidR="00FB2CB9">
        <w:rPr>
          <w:rFonts w:asciiTheme="majorBidi" w:hAnsiTheme="majorBidi" w:cstheme="majorBidi"/>
          <w:lang w:val="en-US"/>
        </w:rPr>
        <w:t>Micard</w:t>
      </w:r>
      <w:proofErr w:type="spellEnd"/>
      <w:r w:rsidR="00FB2CB9">
        <w:rPr>
          <w:rFonts w:asciiTheme="majorBidi" w:hAnsiTheme="majorBidi" w:cstheme="majorBidi"/>
          <w:lang w:val="en-US"/>
        </w:rPr>
        <w:t xml:space="preserve"> et al., 2021</w:t>
      </w:r>
      <w:r w:rsidR="000B02ED" w:rsidRPr="00400B40">
        <w:rPr>
          <w:rFonts w:asciiTheme="majorBidi" w:hAnsiTheme="majorBidi" w:cstheme="majorBidi"/>
          <w:rtl/>
        </w:rPr>
        <w:t>).</w:t>
      </w:r>
    </w:p>
    <w:p w14:paraId="50C5C1F0" w14:textId="4926B2F8" w:rsidR="00053915" w:rsidRPr="00D161D6" w:rsidRDefault="00053915" w:rsidP="00053915">
      <w:pPr>
        <w:bidi/>
        <w:jc w:val="both"/>
        <w:rPr>
          <w:rtl/>
          <w:lang w:bidi="fa"/>
        </w:rPr>
      </w:pPr>
    </w:p>
    <w:p w14:paraId="3FE28571" w14:textId="71B6743E" w:rsidR="00D93AFB" w:rsidRDefault="00D93AFB" w:rsidP="008E49C2">
      <w:pPr>
        <w:bidi/>
        <w:jc w:val="center"/>
        <w:rPr>
          <w:rFonts w:cs="B Nazanin"/>
          <w:b/>
          <w:bCs/>
        </w:rPr>
      </w:pPr>
    </w:p>
    <w:p w14:paraId="49213B6C" w14:textId="5CF6EE8A" w:rsidR="005E6A7A" w:rsidRPr="004925B4" w:rsidRDefault="005E6A7A" w:rsidP="004925B4">
      <w:pPr>
        <w:bidi/>
        <w:rPr>
          <w:rFonts w:cs="B Nazanin"/>
          <w:b/>
          <w:bCs/>
          <w:lang w:val="en-US"/>
        </w:rPr>
      </w:pPr>
    </w:p>
    <w:p w14:paraId="0829FB94" w14:textId="69881C21" w:rsidR="005E6A7A" w:rsidRDefault="004925B4" w:rsidP="005E6A7A">
      <w:pPr>
        <w:bidi/>
        <w:jc w:val="center"/>
        <w:rPr>
          <w:rFonts w:cs="B Nazanin"/>
          <w:b/>
          <w:bCs/>
        </w:rPr>
      </w:pPr>
      <w:r w:rsidRPr="00735D8C">
        <w:rPr>
          <w:rFonts w:cs="B Nazanin"/>
          <w:b/>
          <w:bCs/>
          <w:rtl/>
        </w:rPr>
        <w:lastRenderedPageBreak/>
        <w:t xml:space="preserve">جدول </w:t>
      </w:r>
      <w:r w:rsidRPr="002D727F">
        <w:rPr>
          <w:rFonts w:asciiTheme="majorBidi" w:hAnsiTheme="majorBidi" w:cstheme="majorBidi"/>
          <w:b/>
          <w:bCs/>
          <w:rtl/>
        </w:rPr>
        <w:t>1</w:t>
      </w:r>
      <w:r w:rsidRPr="00735D8C">
        <w:rPr>
          <w:rFonts w:cs="B Nazanin"/>
          <w:b/>
          <w:bCs/>
          <w:rtl/>
        </w:rPr>
        <w:t>. مقایسه بازده و پارامترهای فرآیندی</w:t>
      </w:r>
    </w:p>
    <w:tbl>
      <w:tblPr>
        <w:tblStyle w:val="ListTable6Colorful"/>
        <w:tblpPr w:leftFromText="180" w:rightFromText="180" w:vertAnchor="page" w:horzAnchor="margin" w:tblpY="2939"/>
        <w:bidiVisual/>
        <w:tblW w:w="0" w:type="auto"/>
        <w:tblLook w:val="04A0" w:firstRow="1" w:lastRow="0" w:firstColumn="1" w:lastColumn="0" w:noHBand="0" w:noVBand="1"/>
      </w:tblPr>
      <w:tblGrid>
        <w:gridCol w:w="2242"/>
        <w:gridCol w:w="1170"/>
        <w:gridCol w:w="1170"/>
        <w:gridCol w:w="919"/>
        <w:gridCol w:w="2960"/>
      </w:tblGrid>
      <w:tr w:rsidR="004925B4" w:rsidRPr="00785518" w14:paraId="4AA73683" w14:textId="77777777" w:rsidTr="004925B4">
        <w:trPr>
          <w:cnfStyle w:val="100000000000" w:firstRow="1" w:lastRow="0"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0" w:type="auto"/>
          </w:tcPr>
          <w:p w14:paraId="6F3A35FB" w14:textId="77777777" w:rsidR="004925B4" w:rsidRPr="004C3947" w:rsidRDefault="004925B4" w:rsidP="004925B4">
            <w:pPr>
              <w:jc w:val="center"/>
              <w:rPr>
                <w:rFonts w:ascii="Microsoft Uighur" w:hAnsi="Microsoft Uighur" w:cs="B Nazanin"/>
                <w:rtl/>
                <w:lang w:val="en-US"/>
              </w:rPr>
            </w:pPr>
            <w:r w:rsidRPr="004C3947">
              <w:rPr>
                <w:rFonts w:ascii="Microsoft Uighur" w:hAnsi="Microsoft Uighur" w:cs="B Nazanin"/>
                <w:rtl/>
              </w:rPr>
              <w:t>نوع انرژی</w:t>
            </w:r>
          </w:p>
        </w:tc>
        <w:tc>
          <w:tcPr>
            <w:tcW w:w="0" w:type="auto"/>
          </w:tcPr>
          <w:p w14:paraId="2735DEEA" w14:textId="77777777" w:rsidR="004925B4" w:rsidRPr="004C3947" w:rsidRDefault="004925B4" w:rsidP="004925B4">
            <w:pPr>
              <w:jc w:val="center"/>
              <w:cnfStyle w:val="100000000000" w:firstRow="1" w:lastRow="0" w:firstColumn="0" w:lastColumn="0" w:oddVBand="0" w:evenVBand="0" w:oddHBand="0" w:evenHBand="0" w:firstRowFirstColumn="0" w:firstRowLastColumn="0" w:lastRowFirstColumn="0" w:lastRowLastColumn="0"/>
              <w:rPr>
                <w:rFonts w:ascii="Microsoft Uighur" w:hAnsi="Microsoft Uighur" w:cs="B Nazanin"/>
                <w:rtl/>
              </w:rPr>
            </w:pPr>
            <w:r w:rsidRPr="004C3947">
              <w:rPr>
                <w:rFonts w:ascii="Microsoft Uighur" w:hAnsi="Microsoft Uighur" w:cs="B Nazanin"/>
                <w:rtl/>
              </w:rPr>
              <w:t>روش سنتی</w:t>
            </w:r>
          </w:p>
        </w:tc>
        <w:tc>
          <w:tcPr>
            <w:tcW w:w="0" w:type="auto"/>
          </w:tcPr>
          <w:p w14:paraId="58B56CE1" w14:textId="77777777" w:rsidR="004925B4" w:rsidRPr="004C3947" w:rsidRDefault="004925B4" w:rsidP="004925B4">
            <w:pPr>
              <w:jc w:val="center"/>
              <w:cnfStyle w:val="100000000000" w:firstRow="1" w:lastRow="0" w:firstColumn="0" w:lastColumn="0" w:oddVBand="0" w:evenVBand="0" w:oddHBand="0" w:evenHBand="0" w:firstRowFirstColumn="0" w:firstRowLastColumn="0" w:lastRowFirstColumn="0" w:lastRowLastColumn="0"/>
              <w:rPr>
                <w:rFonts w:ascii="Microsoft Uighur" w:hAnsi="Microsoft Uighur" w:cs="B Nazanin"/>
                <w:rtl/>
              </w:rPr>
            </w:pPr>
            <w:r w:rsidRPr="004C3947">
              <w:rPr>
                <w:rFonts w:ascii="Microsoft Uighur" w:hAnsi="Microsoft Uighur" w:cs="B Nazanin"/>
                <w:rtl/>
              </w:rPr>
              <w:t>روش آنزیمی</w:t>
            </w:r>
          </w:p>
        </w:tc>
        <w:tc>
          <w:tcPr>
            <w:tcW w:w="0" w:type="auto"/>
          </w:tcPr>
          <w:p w14:paraId="431EE495" w14:textId="77777777" w:rsidR="004925B4" w:rsidRPr="004C3947" w:rsidRDefault="004925B4" w:rsidP="004925B4">
            <w:pPr>
              <w:jc w:val="center"/>
              <w:cnfStyle w:val="100000000000" w:firstRow="1" w:lastRow="0" w:firstColumn="0" w:lastColumn="0" w:oddVBand="0" w:evenVBand="0" w:oddHBand="0" w:evenHBand="0" w:firstRowFirstColumn="0" w:firstRowLastColumn="0" w:lastRowFirstColumn="0" w:lastRowLastColumn="0"/>
              <w:rPr>
                <w:rFonts w:ascii="Microsoft Uighur" w:hAnsi="Microsoft Uighur" w:cs="B Nazanin"/>
                <w:rtl/>
              </w:rPr>
            </w:pPr>
            <w:r w:rsidRPr="004C3947">
              <w:rPr>
                <w:rFonts w:ascii="Microsoft Uighur" w:hAnsi="Microsoft Uighur" w:cs="B Nazanin"/>
                <w:rtl/>
              </w:rPr>
              <w:t>کاهش (%)</w:t>
            </w:r>
          </w:p>
        </w:tc>
        <w:tc>
          <w:tcPr>
            <w:tcW w:w="0" w:type="auto"/>
          </w:tcPr>
          <w:p w14:paraId="1333F0BD" w14:textId="77777777" w:rsidR="004925B4" w:rsidRPr="004C3947" w:rsidRDefault="004925B4" w:rsidP="004925B4">
            <w:pPr>
              <w:jc w:val="center"/>
              <w:cnfStyle w:val="100000000000" w:firstRow="1" w:lastRow="0" w:firstColumn="0" w:lastColumn="0" w:oddVBand="0" w:evenVBand="0" w:oddHBand="0" w:evenHBand="0" w:firstRowFirstColumn="0" w:firstRowLastColumn="0" w:lastRowFirstColumn="0" w:lastRowLastColumn="0"/>
              <w:rPr>
                <w:rFonts w:ascii="Microsoft Uighur" w:hAnsi="Microsoft Uighur" w:cs="B Nazanin"/>
                <w:rtl/>
              </w:rPr>
            </w:pPr>
            <w:r w:rsidRPr="004C3947">
              <w:rPr>
                <w:rFonts w:ascii="Microsoft Uighur" w:hAnsi="Microsoft Uighur" w:cs="B Nazanin"/>
                <w:rtl/>
              </w:rPr>
              <w:t>منبع</w:t>
            </w:r>
          </w:p>
        </w:tc>
      </w:tr>
      <w:tr w:rsidR="004925B4" w:rsidRPr="00785518" w14:paraId="3DBA8270" w14:textId="77777777" w:rsidTr="004925B4">
        <w:trPr>
          <w:cnfStyle w:val="000000100000" w:firstRow="0" w:lastRow="0" w:firstColumn="0" w:lastColumn="0" w:oddVBand="0" w:evenVBand="0" w:oddHBand="1" w:evenHBand="0" w:firstRowFirstColumn="0" w:firstRowLastColumn="0" w:lastRowFirstColumn="0" w:lastRowLastColumn="0"/>
          <w:trHeight w:val="449"/>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0BE30DBE" w14:textId="77777777" w:rsidR="004925B4" w:rsidRPr="004C3947" w:rsidRDefault="004925B4" w:rsidP="004925B4">
            <w:pPr>
              <w:bidi/>
              <w:jc w:val="center"/>
              <w:rPr>
                <w:rFonts w:ascii="Microsoft Uighur" w:hAnsi="Microsoft Uighur" w:cs="B Nazanin"/>
                <w:b w:val="0"/>
                <w:bCs w:val="0"/>
                <w:rtl/>
              </w:rPr>
            </w:pPr>
            <w:r w:rsidRPr="004C3947">
              <w:rPr>
                <w:rFonts w:ascii="Microsoft Uighur" w:hAnsi="Microsoft Uighur" w:cs="B Nazanin"/>
                <w:b w:val="0"/>
                <w:bCs w:val="0"/>
                <w:rtl/>
              </w:rPr>
              <w:t>حرارتی (</w:t>
            </w:r>
            <w:r w:rsidRPr="004C3947">
              <w:rPr>
                <w:rFonts w:asciiTheme="majorBidi" w:hAnsiTheme="majorBidi" w:cstheme="majorBidi"/>
                <w:b w:val="0"/>
                <w:bCs w:val="0"/>
                <w:rtl/>
                <w:lang w:bidi="fa"/>
              </w:rPr>
              <w:t>MJ/ton</w:t>
            </w:r>
            <w:r w:rsidRPr="004C3947">
              <w:rPr>
                <w:rFonts w:ascii="Microsoft Uighur" w:hAnsi="Microsoft Uighur" w:cs="B Nazanin"/>
                <w:b w:val="0"/>
                <w:bCs w:val="0"/>
                <w:rtl/>
              </w:rPr>
              <w:t xml:space="preserve"> چغندر)</w:t>
            </w:r>
          </w:p>
        </w:tc>
        <w:tc>
          <w:tcPr>
            <w:tcW w:w="0" w:type="auto"/>
            <w:shd w:val="clear" w:color="auto" w:fill="auto"/>
          </w:tcPr>
          <w:p w14:paraId="2092F6CF" w14:textId="77777777" w:rsidR="004925B4" w:rsidRPr="004C3947" w:rsidRDefault="004925B4" w:rsidP="004925B4">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tl/>
              </w:rPr>
            </w:pPr>
            <w:r w:rsidRPr="004C3947">
              <w:rPr>
                <w:rFonts w:asciiTheme="majorBidi" w:hAnsiTheme="majorBidi" w:cstheme="majorBidi"/>
                <w:rtl/>
              </w:rPr>
              <w:t>6500-7200</w:t>
            </w:r>
          </w:p>
        </w:tc>
        <w:tc>
          <w:tcPr>
            <w:tcW w:w="0" w:type="auto"/>
            <w:shd w:val="clear" w:color="auto" w:fill="auto"/>
          </w:tcPr>
          <w:p w14:paraId="4113334C" w14:textId="77777777" w:rsidR="004925B4" w:rsidRPr="004C3947" w:rsidRDefault="004925B4" w:rsidP="004925B4">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tl/>
                <w:lang w:val="en-US"/>
              </w:rPr>
            </w:pPr>
            <w:r w:rsidRPr="004C3947">
              <w:rPr>
                <w:rFonts w:asciiTheme="majorBidi" w:hAnsiTheme="majorBidi" w:cstheme="majorBidi"/>
                <w:rtl/>
              </w:rPr>
              <w:t>3900-4800</w:t>
            </w:r>
          </w:p>
        </w:tc>
        <w:tc>
          <w:tcPr>
            <w:tcW w:w="0" w:type="auto"/>
            <w:shd w:val="clear" w:color="auto" w:fill="auto"/>
          </w:tcPr>
          <w:p w14:paraId="18A3CB1F" w14:textId="77777777" w:rsidR="004925B4" w:rsidRPr="004C3947" w:rsidRDefault="004925B4" w:rsidP="004925B4">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tl/>
              </w:rPr>
            </w:pPr>
            <w:r w:rsidRPr="004C3947">
              <w:rPr>
                <w:rFonts w:asciiTheme="majorBidi" w:hAnsiTheme="majorBidi" w:cstheme="majorBidi"/>
                <w:rtl/>
              </w:rPr>
              <w:t>35-40</w:t>
            </w:r>
          </w:p>
        </w:tc>
        <w:tc>
          <w:tcPr>
            <w:tcW w:w="0" w:type="auto"/>
            <w:shd w:val="clear" w:color="auto" w:fill="auto"/>
          </w:tcPr>
          <w:p w14:paraId="5EB415F0" w14:textId="77777777" w:rsidR="004925B4" w:rsidRPr="00FB2CB9" w:rsidRDefault="004925B4" w:rsidP="004925B4">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tl/>
                <w:lang w:val="en-US"/>
              </w:rPr>
            </w:pPr>
            <w:r>
              <w:rPr>
                <w:rFonts w:asciiTheme="majorBidi" w:hAnsiTheme="majorBidi" w:cstheme="majorBidi"/>
                <w:lang w:val="en-US"/>
              </w:rPr>
              <w:t xml:space="preserve">Zheng et al., 2024, OSTI, 1978   </w:t>
            </w:r>
          </w:p>
        </w:tc>
      </w:tr>
      <w:tr w:rsidR="004925B4" w:rsidRPr="00785518" w14:paraId="3A57A6A6" w14:textId="77777777" w:rsidTr="004925B4">
        <w:trPr>
          <w:trHeight w:val="431"/>
        </w:trPr>
        <w:tc>
          <w:tcPr>
            <w:cnfStyle w:val="001000000000" w:firstRow="0" w:lastRow="0" w:firstColumn="1" w:lastColumn="0" w:oddVBand="0" w:evenVBand="0" w:oddHBand="0" w:evenHBand="0" w:firstRowFirstColumn="0" w:firstRowLastColumn="0" w:lastRowFirstColumn="0" w:lastRowLastColumn="0"/>
            <w:tcW w:w="0" w:type="auto"/>
          </w:tcPr>
          <w:p w14:paraId="372ACBE5" w14:textId="77777777" w:rsidR="004925B4" w:rsidRPr="004C3947" w:rsidRDefault="004925B4" w:rsidP="004925B4">
            <w:pPr>
              <w:bidi/>
              <w:jc w:val="center"/>
              <w:rPr>
                <w:rFonts w:ascii="Microsoft Uighur" w:hAnsi="Microsoft Uighur" w:cs="B Nazanin"/>
                <w:b w:val="0"/>
                <w:bCs w:val="0"/>
                <w:rtl/>
              </w:rPr>
            </w:pPr>
            <w:r w:rsidRPr="004C3947">
              <w:rPr>
                <w:rFonts w:ascii="Microsoft Uighur" w:hAnsi="Microsoft Uighur" w:cs="B Nazanin"/>
                <w:b w:val="0"/>
                <w:bCs w:val="0"/>
                <w:rtl/>
              </w:rPr>
              <w:t>الکتریکی (</w:t>
            </w:r>
            <w:r w:rsidRPr="004C3947">
              <w:rPr>
                <w:rFonts w:asciiTheme="majorBidi" w:hAnsiTheme="majorBidi" w:cstheme="majorBidi"/>
                <w:b w:val="0"/>
                <w:bCs w:val="0"/>
                <w:rtl/>
                <w:lang w:bidi="fa"/>
              </w:rPr>
              <w:t>kWh/ton</w:t>
            </w:r>
            <w:r w:rsidRPr="004C3947">
              <w:rPr>
                <w:rFonts w:asciiTheme="majorBidi" w:hAnsiTheme="majorBidi" w:cstheme="majorBidi"/>
                <w:b w:val="0"/>
                <w:bCs w:val="0"/>
                <w:rtl/>
              </w:rPr>
              <w:t xml:space="preserve"> </w:t>
            </w:r>
            <w:r w:rsidRPr="004C3947">
              <w:rPr>
                <w:rFonts w:ascii="Microsoft Uighur" w:hAnsi="Microsoft Uighur" w:cs="B Nazanin"/>
                <w:b w:val="0"/>
                <w:bCs w:val="0"/>
                <w:rtl/>
              </w:rPr>
              <w:t>چغندر)</w:t>
            </w:r>
          </w:p>
        </w:tc>
        <w:tc>
          <w:tcPr>
            <w:tcW w:w="0" w:type="auto"/>
          </w:tcPr>
          <w:p w14:paraId="7FDCD56C" w14:textId="77777777" w:rsidR="004925B4" w:rsidRPr="004C3947" w:rsidRDefault="004925B4" w:rsidP="004925B4">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tl/>
                <w:lang w:val="en-US"/>
              </w:rPr>
            </w:pPr>
            <w:r w:rsidRPr="004C3947">
              <w:rPr>
                <w:rFonts w:asciiTheme="majorBidi" w:hAnsiTheme="majorBidi" w:cstheme="majorBidi"/>
                <w:rtl/>
              </w:rPr>
              <w:t>45-60</w:t>
            </w:r>
          </w:p>
        </w:tc>
        <w:tc>
          <w:tcPr>
            <w:tcW w:w="0" w:type="auto"/>
          </w:tcPr>
          <w:p w14:paraId="55F48A24" w14:textId="77777777" w:rsidR="004925B4" w:rsidRPr="004C3947" w:rsidRDefault="004925B4" w:rsidP="004925B4">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tl/>
              </w:rPr>
            </w:pPr>
            <w:r w:rsidRPr="004C3947">
              <w:rPr>
                <w:rFonts w:asciiTheme="majorBidi" w:hAnsiTheme="majorBidi" w:cstheme="majorBidi"/>
                <w:rtl/>
              </w:rPr>
              <w:t>40-50</w:t>
            </w:r>
          </w:p>
        </w:tc>
        <w:tc>
          <w:tcPr>
            <w:tcW w:w="0" w:type="auto"/>
          </w:tcPr>
          <w:p w14:paraId="2164754D" w14:textId="77777777" w:rsidR="004925B4" w:rsidRPr="004C3947" w:rsidRDefault="004925B4" w:rsidP="004925B4">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tl/>
                <w:lang w:val="en-US"/>
              </w:rPr>
            </w:pPr>
            <w:r w:rsidRPr="004C3947">
              <w:rPr>
                <w:rFonts w:asciiTheme="majorBidi" w:hAnsiTheme="majorBidi" w:cstheme="majorBidi"/>
                <w:rtl/>
              </w:rPr>
              <w:t>10-15</w:t>
            </w:r>
          </w:p>
        </w:tc>
        <w:tc>
          <w:tcPr>
            <w:tcW w:w="0" w:type="auto"/>
          </w:tcPr>
          <w:p w14:paraId="25F4C5DE" w14:textId="77777777" w:rsidR="004925B4" w:rsidRPr="00B108B8" w:rsidRDefault="004925B4" w:rsidP="004925B4">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tl/>
                <w:lang w:val="en-US"/>
              </w:rPr>
            </w:pPr>
            <w:r w:rsidRPr="004C3947">
              <w:rPr>
                <w:rFonts w:asciiTheme="majorBidi" w:hAnsiTheme="majorBidi" w:cstheme="majorBidi"/>
                <w:rtl/>
                <w:lang w:bidi="fa"/>
              </w:rPr>
              <w:t>EPA</w:t>
            </w:r>
            <w:r>
              <w:rPr>
                <w:rFonts w:asciiTheme="majorBidi" w:hAnsiTheme="majorBidi" w:cstheme="majorBidi"/>
                <w:lang w:val="en-US" w:bidi="fa"/>
              </w:rPr>
              <w:t>, 2020</w:t>
            </w:r>
          </w:p>
        </w:tc>
      </w:tr>
      <w:tr w:rsidR="004925B4" w:rsidRPr="00785518" w14:paraId="05E8DCE2" w14:textId="77777777" w:rsidTr="004925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4FA0EF58" w14:textId="77777777" w:rsidR="004925B4" w:rsidRPr="004C3947" w:rsidRDefault="004925B4" w:rsidP="004925B4">
            <w:pPr>
              <w:bidi/>
              <w:jc w:val="center"/>
              <w:rPr>
                <w:rFonts w:ascii="Microsoft Uighur" w:hAnsi="Microsoft Uighur" w:cs="B Nazanin"/>
                <w:b w:val="0"/>
                <w:bCs w:val="0"/>
                <w:rtl/>
              </w:rPr>
            </w:pPr>
            <w:r w:rsidRPr="004C3947">
              <w:rPr>
                <w:rFonts w:ascii="Microsoft Uighur" w:hAnsi="Microsoft Uighur" w:cs="B Nazanin"/>
                <w:b w:val="0"/>
                <w:bCs w:val="0"/>
                <w:rtl/>
              </w:rPr>
              <w:t>کل انرژی (</w:t>
            </w:r>
            <w:r w:rsidRPr="004C3947">
              <w:rPr>
                <w:rFonts w:asciiTheme="majorBidi" w:hAnsiTheme="majorBidi" w:cstheme="majorBidi"/>
                <w:b w:val="0"/>
                <w:bCs w:val="0"/>
                <w:rtl/>
                <w:lang w:bidi="fa"/>
              </w:rPr>
              <w:t>MJ/ton</w:t>
            </w:r>
            <w:r w:rsidRPr="004C3947">
              <w:rPr>
                <w:rFonts w:asciiTheme="majorBidi" w:hAnsiTheme="majorBidi" w:cstheme="majorBidi"/>
                <w:b w:val="0"/>
                <w:bCs w:val="0"/>
                <w:rtl/>
              </w:rPr>
              <w:t xml:space="preserve"> </w:t>
            </w:r>
            <w:r w:rsidRPr="004C3947">
              <w:rPr>
                <w:rFonts w:ascii="Microsoft Uighur" w:hAnsi="Microsoft Uighur" w:cs="B Nazanin"/>
                <w:b w:val="0"/>
                <w:bCs w:val="0"/>
                <w:rtl/>
              </w:rPr>
              <w:t>چغندر)</w:t>
            </w:r>
          </w:p>
        </w:tc>
        <w:tc>
          <w:tcPr>
            <w:tcW w:w="0" w:type="auto"/>
            <w:shd w:val="clear" w:color="auto" w:fill="auto"/>
          </w:tcPr>
          <w:p w14:paraId="6C0ACFEB" w14:textId="77777777" w:rsidR="004925B4" w:rsidRPr="004C3947" w:rsidRDefault="004925B4" w:rsidP="004925B4">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tl/>
              </w:rPr>
            </w:pPr>
            <w:r w:rsidRPr="004C3947">
              <w:rPr>
                <w:rFonts w:asciiTheme="majorBidi" w:hAnsiTheme="majorBidi" w:cstheme="majorBidi"/>
                <w:rtl/>
              </w:rPr>
              <w:t>6660-7416</w:t>
            </w:r>
          </w:p>
        </w:tc>
        <w:tc>
          <w:tcPr>
            <w:tcW w:w="0" w:type="auto"/>
            <w:shd w:val="clear" w:color="auto" w:fill="auto"/>
          </w:tcPr>
          <w:p w14:paraId="75D7591D" w14:textId="77777777" w:rsidR="004925B4" w:rsidRPr="004C3947" w:rsidRDefault="004925B4" w:rsidP="004925B4">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tl/>
                <w:lang w:val="en-US"/>
              </w:rPr>
            </w:pPr>
            <w:r w:rsidRPr="004C3947">
              <w:rPr>
                <w:rFonts w:asciiTheme="majorBidi" w:hAnsiTheme="majorBidi" w:cstheme="majorBidi"/>
                <w:rtl/>
              </w:rPr>
              <w:t>4044-4980</w:t>
            </w:r>
          </w:p>
        </w:tc>
        <w:tc>
          <w:tcPr>
            <w:tcW w:w="0" w:type="auto"/>
            <w:shd w:val="clear" w:color="auto" w:fill="auto"/>
          </w:tcPr>
          <w:p w14:paraId="6182995B" w14:textId="77777777" w:rsidR="004925B4" w:rsidRPr="004C3947" w:rsidRDefault="004925B4" w:rsidP="004925B4">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tl/>
              </w:rPr>
            </w:pPr>
            <w:r w:rsidRPr="004C3947">
              <w:rPr>
                <w:rFonts w:asciiTheme="majorBidi" w:hAnsiTheme="majorBidi" w:cstheme="majorBidi"/>
                <w:rtl/>
              </w:rPr>
              <w:t>32-39</w:t>
            </w:r>
          </w:p>
        </w:tc>
        <w:tc>
          <w:tcPr>
            <w:tcW w:w="0" w:type="auto"/>
            <w:shd w:val="clear" w:color="auto" w:fill="auto"/>
          </w:tcPr>
          <w:p w14:paraId="6A422095" w14:textId="77777777" w:rsidR="004925B4" w:rsidRPr="004C3947" w:rsidRDefault="004925B4" w:rsidP="004925B4">
            <w:pPr>
              <w:jc w:val="center"/>
              <w:cnfStyle w:val="000000100000" w:firstRow="0" w:lastRow="0" w:firstColumn="0" w:lastColumn="0" w:oddVBand="0" w:evenVBand="0" w:oddHBand="1" w:evenHBand="0" w:firstRowFirstColumn="0" w:firstRowLastColumn="0" w:lastRowFirstColumn="0" w:lastRowLastColumn="0"/>
              <w:rPr>
                <w:rFonts w:ascii="Microsoft Uighur" w:hAnsi="Microsoft Uighur" w:cs="B Nazanin"/>
                <w:rtl/>
              </w:rPr>
            </w:pPr>
            <w:r w:rsidRPr="004C3947">
              <w:rPr>
                <w:rFonts w:ascii="Microsoft Uighur" w:hAnsi="Microsoft Uighur" w:cs="B Nazanin"/>
                <w:rtl/>
              </w:rPr>
              <w:t>محاسبه شده</w:t>
            </w:r>
          </w:p>
        </w:tc>
      </w:tr>
    </w:tbl>
    <w:p w14:paraId="352C91F6" w14:textId="77777777" w:rsidR="005E6A7A" w:rsidRDefault="005E6A7A" w:rsidP="005E6A7A">
      <w:pPr>
        <w:bidi/>
        <w:jc w:val="center"/>
        <w:rPr>
          <w:rFonts w:cs="B Nazanin"/>
          <w:b/>
          <w:bCs/>
          <w:rtl/>
        </w:rPr>
      </w:pPr>
    </w:p>
    <w:p w14:paraId="779C6323" w14:textId="7E5A4EA5" w:rsidR="00EE7DEA" w:rsidRPr="00D161D6" w:rsidRDefault="00EE7DEA" w:rsidP="00D93AFB">
      <w:pPr>
        <w:bidi/>
        <w:jc w:val="center"/>
        <w:rPr>
          <w:rtl/>
          <w:lang w:bidi="fa"/>
        </w:rPr>
      </w:pPr>
    </w:p>
    <w:p w14:paraId="136C7812" w14:textId="246DC071" w:rsidR="00D93AFB" w:rsidRPr="00735D8C" w:rsidRDefault="00D93AFB" w:rsidP="005E6A7A">
      <w:pPr>
        <w:bidi/>
        <w:rPr>
          <w:b/>
          <w:bCs/>
          <w:rtl/>
          <w:lang w:bidi="fa"/>
        </w:rPr>
      </w:pPr>
    </w:p>
    <w:p w14:paraId="0AAF7DB6" w14:textId="06F95E6B" w:rsidR="00D26962" w:rsidRDefault="00D26962" w:rsidP="00D26962">
      <w:pPr>
        <w:bidi/>
        <w:jc w:val="both"/>
        <w:rPr>
          <w:lang w:val="en-US" w:bidi="fa"/>
        </w:rPr>
      </w:pPr>
    </w:p>
    <w:p w14:paraId="3AC80673" w14:textId="77777777" w:rsidR="004925B4" w:rsidRDefault="004925B4" w:rsidP="004925B4">
      <w:pPr>
        <w:bidi/>
        <w:jc w:val="both"/>
        <w:rPr>
          <w:lang w:val="en-US" w:bidi="fa"/>
        </w:rPr>
      </w:pPr>
    </w:p>
    <w:p w14:paraId="369A1961" w14:textId="77777777" w:rsidR="004925B4" w:rsidRPr="000B02ED" w:rsidRDefault="004925B4" w:rsidP="004925B4">
      <w:pPr>
        <w:bidi/>
        <w:jc w:val="both"/>
        <w:rPr>
          <w:rtl/>
          <w:lang w:val="en-US" w:bidi="fa"/>
        </w:rPr>
      </w:pPr>
    </w:p>
    <w:p w14:paraId="13A1317E" w14:textId="0B32C5FC" w:rsidR="00EE7DEA" w:rsidRPr="004925B4" w:rsidRDefault="00EE7DEA" w:rsidP="004925B4">
      <w:pPr>
        <w:bidi/>
        <w:jc w:val="both"/>
        <w:rPr>
          <w:rFonts w:asciiTheme="majorBidi" w:hAnsiTheme="majorBidi" w:cstheme="majorBidi"/>
          <w:b/>
          <w:bCs/>
          <w:rtl/>
          <w:lang w:val="en-US"/>
        </w:rPr>
      </w:pPr>
      <w:r w:rsidRPr="002D727F">
        <w:rPr>
          <w:rFonts w:asciiTheme="majorBidi" w:hAnsiTheme="majorBidi" w:cstheme="majorBidi"/>
          <w:b/>
          <w:bCs/>
          <w:rtl/>
        </w:rPr>
        <w:t>5-2.</w:t>
      </w:r>
      <w:r w:rsidRPr="0088562E">
        <w:rPr>
          <w:rFonts w:cs="B Nazanin"/>
          <w:b/>
          <w:bCs/>
          <w:rtl/>
        </w:rPr>
        <w:t xml:space="preserve"> مقایسه مصرف انرژی</w:t>
      </w:r>
    </w:p>
    <w:p w14:paraId="20D432A1" w14:textId="19DAF79E" w:rsidR="00EE7DEA" w:rsidRPr="00D161D6" w:rsidRDefault="00EE7DEA" w:rsidP="00053915">
      <w:pPr>
        <w:bidi/>
        <w:jc w:val="both"/>
        <w:rPr>
          <w:rtl/>
          <w:lang w:bidi="fa"/>
        </w:rPr>
      </w:pPr>
      <w:r w:rsidRPr="00D161D6">
        <w:rPr>
          <w:rFonts w:cs="B Nazanin"/>
          <w:rtl/>
        </w:rPr>
        <w:t>تحلیل مصرف انرژی یکی از مهم‌ترین جنبه‌های مقایسه بین دو روش است. جدول (</w:t>
      </w:r>
      <w:r w:rsidRPr="000B02ED">
        <w:rPr>
          <w:rFonts w:asciiTheme="majorBidi" w:hAnsiTheme="majorBidi" w:cstheme="majorBidi"/>
          <w:rtl/>
        </w:rPr>
        <w:t>2</w:t>
      </w:r>
      <w:r w:rsidRPr="00D161D6">
        <w:rPr>
          <w:rFonts w:cs="B Nazanin"/>
          <w:rtl/>
        </w:rPr>
        <w:t xml:space="preserve">) مقایسه تفصیلی انرژی مصرفی را نشان می‌دهد. کاهش </w:t>
      </w:r>
      <w:r w:rsidRPr="000B02ED">
        <w:rPr>
          <w:rFonts w:asciiTheme="majorBidi" w:hAnsiTheme="majorBidi" w:cstheme="majorBidi"/>
          <w:rtl/>
        </w:rPr>
        <w:t>35</w:t>
      </w:r>
      <w:r w:rsidRPr="00D161D6">
        <w:rPr>
          <w:rFonts w:cs="B Nazanin"/>
          <w:rtl/>
        </w:rPr>
        <w:t xml:space="preserve"> تا </w:t>
      </w:r>
      <w:r w:rsidRPr="000B02ED">
        <w:rPr>
          <w:rFonts w:asciiTheme="majorBidi" w:hAnsiTheme="majorBidi" w:cstheme="majorBidi"/>
          <w:rtl/>
        </w:rPr>
        <w:t>40</w:t>
      </w:r>
      <w:r w:rsidRPr="00D161D6">
        <w:rPr>
          <w:rFonts w:cs="B Nazanin"/>
          <w:rtl/>
        </w:rPr>
        <w:t xml:space="preserve"> درصدی مصرف انرژی حرارتی مهم‌ترین مزیت اقتصادی و زیست‌محیطی روش آنزیمی است </w:t>
      </w:r>
      <w:r w:rsidRPr="000B02ED">
        <w:rPr>
          <w:rFonts w:asciiTheme="majorBidi" w:hAnsiTheme="majorBidi" w:cstheme="majorBidi"/>
          <w:rtl/>
        </w:rPr>
        <w:t>(</w:t>
      </w:r>
      <w:r w:rsidR="00FB2CB9">
        <w:rPr>
          <w:rFonts w:asciiTheme="majorBidi" w:hAnsiTheme="majorBidi" w:cstheme="majorBidi"/>
          <w:lang w:val="en-US"/>
        </w:rPr>
        <w:t>., 2024</w:t>
      </w:r>
      <w:r w:rsidRPr="000B02ED">
        <w:rPr>
          <w:rFonts w:asciiTheme="majorBidi" w:hAnsiTheme="majorBidi" w:cstheme="majorBidi"/>
          <w:rtl/>
          <w:lang w:bidi="fa"/>
        </w:rPr>
        <w:t>Zheng et al</w:t>
      </w:r>
      <w:r w:rsidRPr="000B02ED">
        <w:rPr>
          <w:rFonts w:asciiTheme="majorBidi" w:hAnsiTheme="majorBidi" w:cstheme="majorBidi"/>
          <w:rtl/>
        </w:rPr>
        <w:t>).</w:t>
      </w:r>
      <w:r w:rsidRPr="00D161D6">
        <w:rPr>
          <w:rFonts w:cs="B Nazanin"/>
          <w:rtl/>
        </w:rPr>
        <w:t xml:space="preserve"> این کاهش عمدتاً به دلیل دمای پایین‌تر عملیات است که نیاز به گرمایش کمتری دارد.</w:t>
      </w:r>
      <w:r w:rsidR="00053915">
        <w:rPr>
          <w:rFonts w:cs="B Nazanin" w:hint="cs"/>
          <w:rtl/>
        </w:rPr>
        <w:t xml:space="preserve"> </w:t>
      </w:r>
      <w:r w:rsidR="00053915" w:rsidRPr="00D161D6">
        <w:rPr>
          <w:rFonts w:cs="B Nazanin"/>
          <w:rtl/>
        </w:rPr>
        <w:t xml:space="preserve">در یک کارخانه با ظرفیت فرآوری </w:t>
      </w:r>
      <w:r w:rsidR="00053915" w:rsidRPr="000B02ED">
        <w:rPr>
          <w:rFonts w:asciiTheme="majorBidi" w:hAnsiTheme="majorBidi" w:cstheme="majorBidi"/>
          <w:rtl/>
        </w:rPr>
        <w:t>5000</w:t>
      </w:r>
      <w:r w:rsidR="00053915" w:rsidRPr="00D161D6">
        <w:rPr>
          <w:rFonts w:cs="B Nazanin"/>
          <w:rtl/>
        </w:rPr>
        <w:t xml:space="preserve"> تن چغندر در روز، این کاهش می‌تواند به معنای صرفه‌جویی سالانه حدود </w:t>
      </w:r>
      <w:r w:rsidR="00053915" w:rsidRPr="000B02ED">
        <w:rPr>
          <w:rFonts w:asciiTheme="majorBidi" w:hAnsiTheme="majorBidi" w:cstheme="majorBidi"/>
          <w:rtl/>
        </w:rPr>
        <w:t>1.2</w:t>
      </w:r>
      <w:r w:rsidR="00053915" w:rsidRPr="00D161D6">
        <w:rPr>
          <w:rFonts w:cs="B Nazanin"/>
          <w:rtl/>
        </w:rPr>
        <w:t xml:space="preserve"> تا </w:t>
      </w:r>
      <w:r w:rsidR="00053915" w:rsidRPr="000B02ED">
        <w:rPr>
          <w:rFonts w:asciiTheme="majorBidi" w:hAnsiTheme="majorBidi" w:cstheme="majorBidi"/>
          <w:rtl/>
        </w:rPr>
        <w:t>1.5</w:t>
      </w:r>
      <w:r w:rsidR="00053915" w:rsidRPr="00D161D6">
        <w:rPr>
          <w:rFonts w:cs="B Nazanin"/>
          <w:rtl/>
        </w:rPr>
        <w:t xml:space="preserve"> میلیون دلار در هزینه‌های انرژی باشد </w:t>
      </w:r>
      <w:r w:rsidR="00053915" w:rsidRPr="000B02ED">
        <w:rPr>
          <w:rFonts w:asciiTheme="majorBidi" w:hAnsiTheme="majorBidi" w:cstheme="majorBidi"/>
          <w:rtl/>
        </w:rPr>
        <w:t>(</w:t>
      </w:r>
      <w:proofErr w:type="spellStart"/>
      <w:r w:rsidR="00BC1538">
        <w:rPr>
          <w:rFonts w:asciiTheme="majorBidi" w:hAnsiTheme="majorBidi" w:cstheme="majorBidi"/>
          <w:lang w:val="en-US" w:bidi="fa"/>
        </w:rPr>
        <w:t>Suedzucker</w:t>
      </w:r>
      <w:proofErr w:type="spellEnd"/>
      <w:r w:rsidR="00BC1538">
        <w:rPr>
          <w:rFonts w:asciiTheme="majorBidi" w:hAnsiTheme="majorBidi" w:cstheme="majorBidi"/>
          <w:lang w:val="en-US" w:bidi="fa"/>
        </w:rPr>
        <w:t>, 2023</w:t>
      </w:r>
      <w:r w:rsidR="00053915" w:rsidRPr="000B02ED">
        <w:rPr>
          <w:rFonts w:asciiTheme="majorBidi" w:hAnsiTheme="majorBidi" w:cstheme="majorBidi"/>
          <w:rtl/>
        </w:rPr>
        <w:t>).</w:t>
      </w:r>
      <w:r w:rsidR="00582407" w:rsidRPr="00582407">
        <w:rPr>
          <w:rFonts w:cs="B Nazanin"/>
          <w:rtl/>
        </w:rPr>
        <w:t xml:space="preserve"> </w:t>
      </w:r>
    </w:p>
    <w:p w14:paraId="07A70F5A" w14:textId="1A46BBFE" w:rsidR="00EE7DEA" w:rsidRPr="0026130E" w:rsidRDefault="00BC1538" w:rsidP="0026130E">
      <w:pPr>
        <w:bidi/>
        <w:jc w:val="center"/>
        <w:rPr>
          <w:b/>
          <w:bCs/>
          <w:rtl/>
          <w:lang w:bidi="fa"/>
        </w:rPr>
      </w:pPr>
      <w:r w:rsidRPr="0026130E">
        <w:rPr>
          <w:rFonts w:cs="B Nazanin"/>
          <w:b/>
          <w:bCs/>
          <w:rtl/>
        </w:rPr>
        <w:t xml:space="preserve">جدول </w:t>
      </w:r>
      <w:r w:rsidRPr="002D727F">
        <w:rPr>
          <w:rFonts w:asciiTheme="majorBidi" w:hAnsiTheme="majorBidi" w:cstheme="majorBidi"/>
          <w:b/>
          <w:bCs/>
          <w:rtl/>
        </w:rPr>
        <w:t>2</w:t>
      </w:r>
      <w:r w:rsidRPr="0026130E">
        <w:rPr>
          <w:rFonts w:cs="B Nazanin"/>
          <w:b/>
          <w:bCs/>
          <w:rtl/>
        </w:rPr>
        <w:t>. تحلیل مقایسه‌ای انرژی</w:t>
      </w:r>
    </w:p>
    <w:p w14:paraId="7919ECFB" w14:textId="2C67842F" w:rsidR="00EE7DEA" w:rsidRPr="00D161D6" w:rsidRDefault="00EE7DEA" w:rsidP="008E49C2">
      <w:pPr>
        <w:bidi/>
        <w:jc w:val="center"/>
        <w:rPr>
          <w:rtl/>
          <w:lang w:bidi="fa"/>
        </w:rPr>
      </w:pPr>
    </w:p>
    <w:tbl>
      <w:tblPr>
        <w:tblStyle w:val="ListTable6Colorful"/>
        <w:tblpPr w:leftFromText="180" w:rightFromText="180" w:vertAnchor="page" w:horzAnchor="margin" w:tblpY="7500"/>
        <w:bidiVisual/>
        <w:tblW w:w="9492" w:type="dxa"/>
        <w:tblLook w:val="04A0" w:firstRow="1" w:lastRow="0" w:firstColumn="1" w:lastColumn="0" w:noHBand="0" w:noVBand="1"/>
      </w:tblPr>
      <w:tblGrid>
        <w:gridCol w:w="3729"/>
        <w:gridCol w:w="1260"/>
        <w:gridCol w:w="1350"/>
        <w:gridCol w:w="990"/>
        <w:gridCol w:w="2163"/>
      </w:tblGrid>
      <w:tr w:rsidR="00D93AFB" w:rsidRPr="00621C10" w14:paraId="1E2BE092" w14:textId="77777777" w:rsidTr="00582407">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3729" w:type="dxa"/>
          </w:tcPr>
          <w:p w14:paraId="4496B7C4" w14:textId="668843F8" w:rsidR="00D93AFB" w:rsidRPr="00621C10" w:rsidRDefault="00F56890" w:rsidP="00D93AFB">
            <w:pPr>
              <w:jc w:val="center"/>
              <w:rPr>
                <w:rFonts w:cs="B Nazanin"/>
                <w:b w:val="0"/>
                <w:bCs w:val="0"/>
                <w:rtl/>
              </w:rPr>
            </w:pPr>
            <w:bookmarkStart w:id="2" w:name="_Hlk213956236"/>
            <w:r w:rsidRPr="00621C10">
              <w:rPr>
                <w:rFonts w:cs="B Nazanin"/>
                <w:b w:val="0"/>
                <w:bCs w:val="0"/>
                <w:rtl/>
              </w:rPr>
              <w:t>پارامتر</w:t>
            </w:r>
          </w:p>
        </w:tc>
        <w:tc>
          <w:tcPr>
            <w:tcW w:w="1260" w:type="dxa"/>
          </w:tcPr>
          <w:p w14:paraId="6514A5CE" w14:textId="77777777" w:rsidR="00D93AFB" w:rsidRPr="00621C10" w:rsidRDefault="00D93AFB" w:rsidP="00D93AFB">
            <w:pPr>
              <w:jc w:val="center"/>
              <w:cnfStyle w:val="100000000000" w:firstRow="1" w:lastRow="0" w:firstColumn="0" w:lastColumn="0" w:oddVBand="0" w:evenVBand="0" w:oddHBand="0" w:evenHBand="0" w:firstRowFirstColumn="0" w:firstRowLastColumn="0" w:lastRowFirstColumn="0" w:lastRowLastColumn="0"/>
              <w:rPr>
                <w:rFonts w:cs="B Nazanin"/>
                <w:b w:val="0"/>
                <w:bCs w:val="0"/>
                <w:rtl/>
              </w:rPr>
            </w:pPr>
            <w:r w:rsidRPr="00621C10">
              <w:rPr>
                <w:rFonts w:cs="B Nazanin"/>
                <w:b w:val="0"/>
                <w:bCs w:val="0"/>
                <w:rtl/>
              </w:rPr>
              <w:t>بهبود (%)</w:t>
            </w:r>
          </w:p>
        </w:tc>
        <w:tc>
          <w:tcPr>
            <w:tcW w:w="1350" w:type="dxa"/>
          </w:tcPr>
          <w:p w14:paraId="6429B43D" w14:textId="77777777" w:rsidR="00D93AFB" w:rsidRPr="00621C10" w:rsidRDefault="00D93AFB" w:rsidP="00D93AFB">
            <w:pPr>
              <w:jc w:val="center"/>
              <w:cnfStyle w:val="100000000000" w:firstRow="1" w:lastRow="0" w:firstColumn="0" w:lastColumn="0" w:oddVBand="0" w:evenVBand="0" w:oddHBand="0" w:evenHBand="0" w:firstRowFirstColumn="0" w:firstRowLastColumn="0" w:lastRowFirstColumn="0" w:lastRowLastColumn="0"/>
              <w:rPr>
                <w:rFonts w:cs="B Nazanin"/>
                <w:b w:val="0"/>
                <w:bCs w:val="0"/>
                <w:rtl/>
              </w:rPr>
            </w:pPr>
            <w:r w:rsidRPr="00621C10">
              <w:rPr>
                <w:rFonts w:cs="B Nazanin"/>
                <w:b w:val="0"/>
                <w:bCs w:val="0"/>
                <w:rtl/>
              </w:rPr>
              <w:t>روش آنزیمی</w:t>
            </w:r>
          </w:p>
        </w:tc>
        <w:tc>
          <w:tcPr>
            <w:tcW w:w="990" w:type="dxa"/>
          </w:tcPr>
          <w:p w14:paraId="2EF47149" w14:textId="77777777" w:rsidR="00D93AFB" w:rsidRPr="00621C10" w:rsidRDefault="00D93AFB" w:rsidP="00D93AFB">
            <w:pPr>
              <w:jc w:val="center"/>
              <w:cnfStyle w:val="100000000000" w:firstRow="1" w:lastRow="0" w:firstColumn="0" w:lastColumn="0" w:oddVBand="0" w:evenVBand="0" w:oddHBand="0" w:evenHBand="0" w:firstRowFirstColumn="0" w:firstRowLastColumn="0" w:lastRowFirstColumn="0" w:lastRowLastColumn="0"/>
              <w:rPr>
                <w:rFonts w:cs="B Nazanin"/>
                <w:b w:val="0"/>
                <w:bCs w:val="0"/>
                <w:rtl/>
              </w:rPr>
            </w:pPr>
            <w:r w:rsidRPr="00621C10">
              <w:rPr>
                <w:rFonts w:cs="B Nazanin"/>
                <w:b w:val="0"/>
                <w:bCs w:val="0"/>
                <w:rtl/>
              </w:rPr>
              <w:t>روش سنتی</w:t>
            </w:r>
          </w:p>
        </w:tc>
        <w:tc>
          <w:tcPr>
            <w:tcW w:w="2163" w:type="dxa"/>
          </w:tcPr>
          <w:p w14:paraId="72AAD149" w14:textId="728B56A7" w:rsidR="00D93AFB" w:rsidRPr="00621C10" w:rsidRDefault="00F56890" w:rsidP="00D93AFB">
            <w:pPr>
              <w:jc w:val="center"/>
              <w:cnfStyle w:val="100000000000" w:firstRow="1" w:lastRow="0" w:firstColumn="0" w:lastColumn="0" w:oddVBand="0" w:evenVBand="0" w:oddHBand="0" w:evenHBand="0" w:firstRowFirstColumn="0" w:firstRowLastColumn="0" w:lastRowFirstColumn="0" w:lastRowLastColumn="0"/>
              <w:rPr>
                <w:rFonts w:cs="B Nazanin"/>
                <w:b w:val="0"/>
                <w:bCs w:val="0"/>
                <w:rtl/>
              </w:rPr>
            </w:pPr>
            <w:r w:rsidRPr="00621C10">
              <w:rPr>
                <w:rFonts w:cs="B Nazanin"/>
                <w:b w:val="0"/>
                <w:bCs w:val="0"/>
                <w:rtl/>
              </w:rPr>
              <w:t>منبع</w:t>
            </w:r>
          </w:p>
        </w:tc>
      </w:tr>
      <w:tr w:rsidR="00D93AFB" w:rsidRPr="00621C10" w14:paraId="6CD9C816" w14:textId="77777777" w:rsidTr="00582407">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3729" w:type="dxa"/>
            <w:shd w:val="clear" w:color="auto" w:fill="auto"/>
          </w:tcPr>
          <w:p w14:paraId="14530F0B" w14:textId="03668558" w:rsidR="00D93AFB" w:rsidRPr="004918CE" w:rsidRDefault="00582407" w:rsidP="00D93AFB">
            <w:pPr>
              <w:jc w:val="center"/>
              <w:rPr>
                <w:rFonts w:asciiTheme="majorBidi" w:hAnsiTheme="majorBidi" w:cstheme="majorBidi"/>
                <w:b w:val="0"/>
                <w:bCs w:val="0"/>
                <w:rtl/>
              </w:rPr>
            </w:pPr>
            <w:r w:rsidRPr="004918CE">
              <w:rPr>
                <w:rFonts w:cs="B Nazanin"/>
                <w:b w:val="0"/>
                <w:bCs w:val="0"/>
                <w:rtl/>
              </w:rPr>
              <w:t>دمای عملیات (</w:t>
            </w:r>
            <w:r w:rsidRPr="004918CE">
              <w:rPr>
                <w:rFonts w:ascii="Calibri" w:hAnsi="Calibri" w:cs="Calibri"/>
                <w:b w:val="0"/>
                <w:bCs w:val="0"/>
                <w:rtl/>
                <w:lang w:bidi="fa"/>
              </w:rPr>
              <w:t xml:space="preserve"> C</w:t>
            </w:r>
            <w:r w:rsidRPr="004918CE">
              <w:rPr>
                <w:rFonts w:ascii="Cambria" w:hAnsi="Cambria" w:cs="Cambria" w:hint="cs"/>
                <w:b w:val="0"/>
                <w:bCs w:val="0"/>
                <w:rtl/>
              </w:rPr>
              <w:t>°</w:t>
            </w:r>
            <w:r w:rsidRPr="004918CE">
              <w:rPr>
                <w:rFonts w:ascii="Calibri" w:hAnsi="Calibri" w:cs="B Nazanin" w:hint="cs"/>
                <w:b w:val="0"/>
                <w:bCs w:val="0"/>
                <w:rtl/>
              </w:rPr>
              <w:t>)</w:t>
            </w:r>
          </w:p>
        </w:tc>
        <w:tc>
          <w:tcPr>
            <w:tcW w:w="1260" w:type="dxa"/>
            <w:shd w:val="clear" w:color="auto" w:fill="auto"/>
          </w:tcPr>
          <w:p w14:paraId="5174CFD8" w14:textId="77777777" w:rsidR="00D93AFB" w:rsidRPr="000B02ED" w:rsidRDefault="00D93AFB" w:rsidP="00D93AFB">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tl/>
              </w:rPr>
            </w:pPr>
            <w:r w:rsidRPr="000B02ED">
              <w:rPr>
                <w:rFonts w:asciiTheme="majorBidi" w:hAnsiTheme="majorBidi" w:cstheme="majorBidi"/>
                <w:rtl/>
                <w:lang w:bidi="fa"/>
              </w:rPr>
              <w:t>25-</w:t>
            </w:r>
          </w:p>
        </w:tc>
        <w:tc>
          <w:tcPr>
            <w:tcW w:w="1350" w:type="dxa"/>
            <w:shd w:val="clear" w:color="auto" w:fill="auto"/>
          </w:tcPr>
          <w:p w14:paraId="095669D0" w14:textId="77777777" w:rsidR="00D93AFB" w:rsidRPr="000B02ED" w:rsidRDefault="00D93AFB" w:rsidP="00D93AFB">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tl/>
              </w:rPr>
            </w:pPr>
            <w:r w:rsidRPr="000B02ED">
              <w:rPr>
                <w:rFonts w:asciiTheme="majorBidi" w:hAnsiTheme="majorBidi" w:cstheme="majorBidi"/>
                <w:rtl/>
                <w:lang w:bidi="fa"/>
              </w:rPr>
              <w:t>45-60</w:t>
            </w:r>
          </w:p>
        </w:tc>
        <w:tc>
          <w:tcPr>
            <w:tcW w:w="990" w:type="dxa"/>
            <w:shd w:val="clear" w:color="auto" w:fill="auto"/>
          </w:tcPr>
          <w:p w14:paraId="532609F5" w14:textId="77777777" w:rsidR="00D93AFB" w:rsidRPr="000B02ED" w:rsidRDefault="00D93AFB" w:rsidP="00D93AFB">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tl/>
              </w:rPr>
            </w:pPr>
            <w:r w:rsidRPr="000B02ED">
              <w:rPr>
                <w:rFonts w:asciiTheme="majorBidi" w:hAnsiTheme="majorBidi" w:cstheme="majorBidi"/>
                <w:rtl/>
              </w:rPr>
              <w:t>70-80</w:t>
            </w:r>
          </w:p>
        </w:tc>
        <w:tc>
          <w:tcPr>
            <w:tcW w:w="2163" w:type="dxa"/>
            <w:shd w:val="clear" w:color="auto" w:fill="auto"/>
          </w:tcPr>
          <w:p w14:paraId="7558DB16" w14:textId="3FE9544F" w:rsidR="00D93AFB" w:rsidRPr="00BA0248" w:rsidRDefault="00BA0248" w:rsidP="00D93AFB">
            <w:pPr>
              <w:bidi/>
              <w:jc w:val="center"/>
              <w:cnfStyle w:val="000000100000" w:firstRow="0" w:lastRow="0" w:firstColumn="0" w:lastColumn="0" w:oddVBand="0" w:evenVBand="0" w:oddHBand="1" w:evenHBand="0" w:firstRowFirstColumn="0" w:firstRowLastColumn="0" w:lastRowFirstColumn="0" w:lastRowLastColumn="0"/>
              <w:rPr>
                <w:rFonts w:cs="B Nazanin"/>
                <w:lang w:val="en-US"/>
              </w:rPr>
            </w:pPr>
            <w:r>
              <w:rPr>
                <w:rFonts w:asciiTheme="majorBidi" w:hAnsiTheme="majorBidi" w:cstheme="majorBidi"/>
                <w:lang w:val="en-US" w:bidi="fa"/>
              </w:rPr>
              <w:t>Kádár et al., 2022</w:t>
            </w:r>
          </w:p>
        </w:tc>
      </w:tr>
      <w:tr w:rsidR="00582407" w:rsidRPr="00621C10" w14:paraId="786DD04F" w14:textId="77777777" w:rsidTr="00582407">
        <w:trPr>
          <w:trHeight w:val="284"/>
        </w:trPr>
        <w:tc>
          <w:tcPr>
            <w:cnfStyle w:val="001000000000" w:firstRow="0" w:lastRow="0" w:firstColumn="1" w:lastColumn="0" w:oddVBand="0" w:evenVBand="0" w:oddHBand="0" w:evenHBand="0" w:firstRowFirstColumn="0" w:firstRowLastColumn="0" w:lastRowFirstColumn="0" w:lastRowLastColumn="0"/>
            <w:tcW w:w="3729" w:type="dxa"/>
          </w:tcPr>
          <w:p w14:paraId="79DDDFD0" w14:textId="13548516" w:rsidR="00582407" w:rsidRPr="004918CE" w:rsidRDefault="00582407" w:rsidP="00582407">
            <w:pPr>
              <w:jc w:val="center"/>
              <w:rPr>
                <w:rFonts w:asciiTheme="majorBidi" w:hAnsiTheme="majorBidi" w:cstheme="majorBidi"/>
                <w:b w:val="0"/>
                <w:bCs w:val="0"/>
                <w:rtl/>
              </w:rPr>
            </w:pPr>
            <w:r w:rsidRPr="004918CE">
              <w:rPr>
                <w:rFonts w:cs="B Nazanin"/>
                <w:b w:val="0"/>
                <w:bCs w:val="0"/>
                <w:rtl/>
              </w:rPr>
              <w:t>زمان فرآیند (دقیقه)</w:t>
            </w:r>
          </w:p>
        </w:tc>
        <w:tc>
          <w:tcPr>
            <w:tcW w:w="1260" w:type="dxa"/>
          </w:tcPr>
          <w:p w14:paraId="4FE01716" w14:textId="77777777" w:rsidR="00582407" w:rsidRPr="000B02ED" w:rsidRDefault="00582407" w:rsidP="00582407">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tl/>
              </w:rPr>
            </w:pPr>
            <w:r w:rsidRPr="000B02ED">
              <w:rPr>
                <w:rFonts w:asciiTheme="majorBidi" w:hAnsiTheme="majorBidi" w:cstheme="majorBidi"/>
                <w:rtl/>
                <w:lang w:bidi="fa"/>
              </w:rPr>
              <w:t xml:space="preserve">0 </w:t>
            </w:r>
            <w:r w:rsidRPr="000B02ED">
              <w:rPr>
                <w:rFonts w:asciiTheme="majorBidi" w:hAnsiTheme="majorBidi" w:cstheme="majorBidi"/>
                <w:rtl/>
              </w:rPr>
              <w:t xml:space="preserve"> تا 50 -</w:t>
            </w:r>
          </w:p>
        </w:tc>
        <w:tc>
          <w:tcPr>
            <w:tcW w:w="1350" w:type="dxa"/>
          </w:tcPr>
          <w:p w14:paraId="62E28FD1" w14:textId="77777777" w:rsidR="00582407" w:rsidRPr="000B02ED" w:rsidRDefault="00582407" w:rsidP="00582407">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tl/>
              </w:rPr>
            </w:pPr>
            <w:r w:rsidRPr="000B02ED">
              <w:rPr>
                <w:rFonts w:asciiTheme="majorBidi" w:hAnsiTheme="majorBidi" w:cstheme="majorBidi"/>
                <w:rtl/>
                <w:lang w:bidi="fa"/>
              </w:rPr>
              <w:t>30-90</w:t>
            </w:r>
          </w:p>
        </w:tc>
        <w:tc>
          <w:tcPr>
            <w:tcW w:w="990" w:type="dxa"/>
          </w:tcPr>
          <w:p w14:paraId="28B42330" w14:textId="77777777" w:rsidR="00582407" w:rsidRPr="000B02ED" w:rsidRDefault="00582407" w:rsidP="00582407">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tl/>
              </w:rPr>
            </w:pPr>
            <w:r w:rsidRPr="000B02ED">
              <w:rPr>
                <w:rFonts w:asciiTheme="majorBidi" w:hAnsiTheme="majorBidi" w:cstheme="majorBidi"/>
                <w:rtl/>
              </w:rPr>
              <w:t>60-90</w:t>
            </w:r>
          </w:p>
        </w:tc>
        <w:tc>
          <w:tcPr>
            <w:tcW w:w="2163" w:type="dxa"/>
          </w:tcPr>
          <w:p w14:paraId="21B6AF3F" w14:textId="5C0FA89A" w:rsidR="00582407" w:rsidRPr="00BA0248" w:rsidRDefault="00BA0248" w:rsidP="00582407">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tl/>
                <w:lang w:val="en-US"/>
              </w:rPr>
            </w:pPr>
            <w:r w:rsidRPr="00BA0248">
              <w:rPr>
                <w:rFonts w:asciiTheme="majorBidi" w:hAnsiTheme="majorBidi" w:cstheme="majorBidi"/>
                <w:lang w:val="en-US"/>
              </w:rPr>
              <w:t>Loginova et al., 2023</w:t>
            </w:r>
          </w:p>
        </w:tc>
      </w:tr>
      <w:tr w:rsidR="00582407" w:rsidRPr="00621C10" w14:paraId="70021F0F" w14:textId="77777777" w:rsidTr="00582407">
        <w:trPr>
          <w:cnfStyle w:val="000000100000" w:firstRow="0" w:lastRow="0" w:firstColumn="0" w:lastColumn="0" w:oddVBand="0" w:evenVBand="0" w:oddHBand="1" w:evenHBand="0" w:firstRowFirstColumn="0" w:firstRowLastColumn="0" w:lastRowFirstColumn="0" w:lastRowLastColumn="0"/>
          <w:trHeight w:val="48"/>
        </w:trPr>
        <w:tc>
          <w:tcPr>
            <w:cnfStyle w:val="001000000000" w:firstRow="0" w:lastRow="0" w:firstColumn="1" w:lastColumn="0" w:oddVBand="0" w:evenVBand="0" w:oddHBand="0" w:evenHBand="0" w:firstRowFirstColumn="0" w:firstRowLastColumn="0" w:lastRowFirstColumn="0" w:lastRowLastColumn="0"/>
            <w:tcW w:w="3729" w:type="dxa"/>
            <w:shd w:val="clear" w:color="auto" w:fill="auto"/>
          </w:tcPr>
          <w:p w14:paraId="27DD7165" w14:textId="6BBC0D61" w:rsidR="00582407" w:rsidRPr="004918CE" w:rsidRDefault="00582407" w:rsidP="00582407">
            <w:pPr>
              <w:jc w:val="center"/>
              <w:rPr>
                <w:rFonts w:asciiTheme="majorBidi" w:hAnsiTheme="majorBidi" w:cstheme="majorBidi"/>
                <w:b w:val="0"/>
                <w:bCs w:val="0"/>
                <w:rtl/>
              </w:rPr>
            </w:pPr>
            <w:r w:rsidRPr="004918CE">
              <w:rPr>
                <w:rFonts w:cs="B Nazanin"/>
                <w:b w:val="0"/>
                <w:bCs w:val="0"/>
                <w:rtl/>
              </w:rPr>
              <w:t>بازده استخراج (%)</w:t>
            </w:r>
          </w:p>
        </w:tc>
        <w:tc>
          <w:tcPr>
            <w:tcW w:w="1260" w:type="dxa"/>
            <w:shd w:val="clear" w:color="auto" w:fill="auto"/>
          </w:tcPr>
          <w:p w14:paraId="7553EB8E" w14:textId="77777777" w:rsidR="00582407" w:rsidRPr="000B02ED" w:rsidRDefault="00582407" w:rsidP="00582407">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tl/>
              </w:rPr>
            </w:pPr>
            <w:r w:rsidRPr="000B02ED">
              <w:rPr>
                <w:rFonts w:asciiTheme="majorBidi" w:hAnsiTheme="majorBidi" w:cstheme="majorBidi"/>
                <w:rtl/>
              </w:rPr>
              <w:t>تا 24+</w:t>
            </w:r>
          </w:p>
        </w:tc>
        <w:tc>
          <w:tcPr>
            <w:tcW w:w="1350" w:type="dxa"/>
            <w:shd w:val="clear" w:color="auto" w:fill="auto"/>
          </w:tcPr>
          <w:p w14:paraId="2F80ABCF" w14:textId="77777777" w:rsidR="00582407" w:rsidRPr="000B02ED" w:rsidRDefault="00582407" w:rsidP="00582407">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tl/>
              </w:rPr>
            </w:pPr>
            <w:r w:rsidRPr="000B02ED">
              <w:rPr>
                <w:rFonts w:asciiTheme="majorBidi" w:hAnsiTheme="majorBidi" w:cstheme="majorBidi"/>
                <w:rtl/>
                <w:lang w:bidi="fa"/>
              </w:rPr>
              <w:t>97-99</w:t>
            </w:r>
          </w:p>
        </w:tc>
        <w:tc>
          <w:tcPr>
            <w:tcW w:w="990" w:type="dxa"/>
            <w:shd w:val="clear" w:color="auto" w:fill="auto"/>
          </w:tcPr>
          <w:p w14:paraId="764BFC89" w14:textId="77777777" w:rsidR="00582407" w:rsidRPr="000B02ED" w:rsidRDefault="00582407" w:rsidP="00582407">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tl/>
              </w:rPr>
            </w:pPr>
            <w:r w:rsidRPr="000B02ED">
              <w:rPr>
                <w:rFonts w:asciiTheme="majorBidi" w:hAnsiTheme="majorBidi" w:cstheme="majorBidi"/>
                <w:rtl/>
              </w:rPr>
              <w:t>95-97</w:t>
            </w:r>
          </w:p>
        </w:tc>
        <w:tc>
          <w:tcPr>
            <w:tcW w:w="2163" w:type="dxa"/>
            <w:shd w:val="clear" w:color="auto" w:fill="auto"/>
          </w:tcPr>
          <w:p w14:paraId="5C2419E4" w14:textId="43C28971" w:rsidR="00582407" w:rsidRPr="00BA0248" w:rsidRDefault="00BA0248" w:rsidP="00582407">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tl/>
                <w:lang w:val="en-US"/>
              </w:rPr>
            </w:pPr>
            <w:r w:rsidRPr="00BA0248">
              <w:rPr>
                <w:rFonts w:asciiTheme="majorBidi" w:hAnsiTheme="majorBidi" w:cstheme="majorBidi"/>
                <w:lang w:val="en-US"/>
              </w:rPr>
              <w:t>Zheng et al., 2024</w:t>
            </w:r>
          </w:p>
        </w:tc>
      </w:tr>
      <w:tr w:rsidR="00582407" w:rsidRPr="00621C10" w14:paraId="15D133CE" w14:textId="77777777" w:rsidTr="00582407">
        <w:trPr>
          <w:trHeight w:val="365"/>
        </w:trPr>
        <w:tc>
          <w:tcPr>
            <w:cnfStyle w:val="001000000000" w:firstRow="0" w:lastRow="0" w:firstColumn="1" w:lastColumn="0" w:oddVBand="0" w:evenVBand="0" w:oddHBand="0" w:evenHBand="0" w:firstRowFirstColumn="0" w:firstRowLastColumn="0" w:lastRowFirstColumn="0" w:lastRowLastColumn="0"/>
            <w:tcW w:w="3729" w:type="dxa"/>
          </w:tcPr>
          <w:p w14:paraId="1C6E7D7C" w14:textId="7F94D11E" w:rsidR="00582407" w:rsidRPr="004918CE" w:rsidRDefault="00582407" w:rsidP="00582407">
            <w:pPr>
              <w:jc w:val="center"/>
              <w:rPr>
                <w:rFonts w:asciiTheme="majorBidi" w:hAnsiTheme="majorBidi" w:cstheme="majorBidi"/>
                <w:b w:val="0"/>
                <w:bCs w:val="0"/>
                <w:rtl/>
              </w:rPr>
            </w:pPr>
            <w:r w:rsidRPr="004918CE">
              <w:rPr>
                <w:rFonts w:cs="B Nazanin"/>
                <w:b w:val="0"/>
                <w:bCs w:val="0"/>
                <w:rtl/>
              </w:rPr>
              <w:t>خلوص شربت (%)</w:t>
            </w:r>
          </w:p>
        </w:tc>
        <w:tc>
          <w:tcPr>
            <w:tcW w:w="1260" w:type="dxa"/>
          </w:tcPr>
          <w:p w14:paraId="55D0BB6A" w14:textId="77777777" w:rsidR="00582407" w:rsidRPr="000B02ED" w:rsidRDefault="00582407" w:rsidP="00582407">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tl/>
              </w:rPr>
            </w:pPr>
            <w:r w:rsidRPr="000B02ED">
              <w:rPr>
                <w:rFonts w:asciiTheme="majorBidi" w:hAnsiTheme="majorBidi" w:cstheme="majorBidi"/>
                <w:rtl/>
              </w:rPr>
              <w:t xml:space="preserve">تا </w:t>
            </w:r>
            <w:r w:rsidRPr="000B02ED">
              <w:rPr>
                <w:rFonts w:asciiTheme="majorBidi" w:hAnsiTheme="majorBidi" w:cstheme="majorBidi"/>
                <w:rtl/>
                <w:lang w:bidi="fa"/>
              </w:rPr>
              <w:t>35</w:t>
            </w:r>
            <w:r w:rsidRPr="000B02ED">
              <w:rPr>
                <w:rFonts w:asciiTheme="majorBidi" w:hAnsiTheme="majorBidi" w:cstheme="majorBidi"/>
                <w:rtl/>
              </w:rPr>
              <w:t>+</w:t>
            </w:r>
          </w:p>
        </w:tc>
        <w:tc>
          <w:tcPr>
            <w:tcW w:w="1350" w:type="dxa"/>
          </w:tcPr>
          <w:p w14:paraId="43B2A248" w14:textId="77777777" w:rsidR="00582407" w:rsidRPr="000B02ED" w:rsidRDefault="00582407" w:rsidP="00582407">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tl/>
              </w:rPr>
            </w:pPr>
            <w:r w:rsidRPr="000B02ED">
              <w:rPr>
                <w:rFonts w:asciiTheme="majorBidi" w:hAnsiTheme="majorBidi" w:cstheme="majorBidi"/>
                <w:rtl/>
                <w:lang w:bidi="fa"/>
              </w:rPr>
              <w:t>88-91</w:t>
            </w:r>
          </w:p>
        </w:tc>
        <w:tc>
          <w:tcPr>
            <w:tcW w:w="990" w:type="dxa"/>
          </w:tcPr>
          <w:p w14:paraId="370876A7" w14:textId="77777777" w:rsidR="00582407" w:rsidRPr="000B02ED" w:rsidRDefault="00582407" w:rsidP="00582407">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tl/>
              </w:rPr>
            </w:pPr>
            <w:r w:rsidRPr="000B02ED">
              <w:rPr>
                <w:rFonts w:asciiTheme="majorBidi" w:hAnsiTheme="majorBidi" w:cstheme="majorBidi"/>
                <w:rtl/>
                <w:lang w:bidi="fa"/>
              </w:rPr>
              <w:t>85-87</w:t>
            </w:r>
          </w:p>
        </w:tc>
        <w:tc>
          <w:tcPr>
            <w:tcW w:w="2163" w:type="dxa"/>
          </w:tcPr>
          <w:p w14:paraId="5ABCBDFB" w14:textId="7DB56DEE" w:rsidR="00582407" w:rsidRPr="00BA0248" w:rsidRDefault="00BA0248" w:rsidP="00582407">
            <w:pPr>
              <w:bidi/>
              <w:jc w:val="center"/>
              <w:cnfStyle w:val="000000000000" w:firstRow="0" w:lastRow="0" w:firstColumn="0" w:lastColumn="0" w:oddVBand="0" w:evenVBand="0" w:oddHBand="0" w:evenHBand="0" w:firstRowFirstColumn="0" w:firstRowLastColumn="0" w:lastRowFirstColumn="0" w:lastRowLastColumn="0"/>
              <w:rPr>
                <w:rFonts w:cs="B Nazanin"/>
                <w:rtl/>
                <w:lang w:val="en-US"/>
              </w:rPr>
            </w:pPr>
            <w:proofErr w:type="spellStart"/>
            <w:r>
              <w:rPr>
                <w:rFonts w:asciiTheme="majorBidi" w:hAnsiTheme="majorBidi" w:cstheme="majorBidi"/>
                <w:lang w:val="en-US" w:bidi="fa"/>
              </w:rPr>
              <w:t>Micard</w:t>
            </w:r>
            <w:proofErr w:type="spellEnd"/>
            <w:r>
              <w:rPr>
                <w:rFonts w:asciiTheme="majorBidi" w:hAnsiTheme="majorBidi" w:cstheme="majorBidi"/>
                <w:lang w:val="en-US" w:bidi="fa"/>
              </w:rPr>
              <w:t xml:space="preserve"> et al., 2021</w:t>
            </w:r>
          </w:p>
        </w:tc>
      </w:tr>
      <w:tr w:rsidR="00582407" w:rsidRPr="00621C10" w14:paraId="0FC831C3" w14:textId="77777777" w:rsidTr="00582407">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3729" w:type="dxa"/>
            <w:shd w:val="clear" w:color="auto" w:fill="auto"/>
          </w:tcPr>
          <w:p w14:paraId="6D5EC63F" w14:textId="77777777" w:rsidR="00582407" w:rsidRPr="004918CE" w:rsidRDefault="00582407" w:rsidP="00582407">
            <w:pPr>
              <w:bidi/>
              <w:jc w:val="center"/>
              <w:rPr>
                <w:rFonts w:asciiTheme="majorBidi" w:hAnsiTheme="majorBidi" w:cstheme="majorBidi"/>
                <w:b w:val="0"/>
                <w:bCs w:val="0"/>
                <w:sz w:val="20"/>
                <w:szCs w:val="20"/>
                <w:lang w:val="en-US"/>
              </w:rPr>
            </w:pPr>
            <w:r w:rsidRPr="004918CE">
              <w:rPr>
                <w:rFonts w:cs="B Nazanin"/>
                <w:b w:val="0"/>
                <w:bCs w:val="0"/>
                <w:rtl/>
              </w:rPr>
              <w:t xml:space="preserve">غلظت شربت </w:t>
            </w:r>
            <w:r w:rsidRPr="004918CE">
              <w:rPr>
                <w:rFonts w:asciiTheme="majorBidi" w:hAnsiTheme="majorBidi" w:cstheme="majorBidi"/>
                <w:b w:val="0"/>
                <w:bCs w:val="0"/>
                <w:sz w:val="20"/>
                <w:szCs w:val="20"/>
                <w:rtl/>
              </w:rPr>
              <w:t>(</w:t>
            </w:r>
            <w:r w:rsidRPr="004918CE">
              <w:rPr>
                <w:rFonts w:asciiTheme="majorBidi" w:hAnsiTheme="majorBidi" w:cstheme="majorBidi"/>
                <w:b w:val="0"/>
                <w:bCs w:val="0"/>
                <w:sz w:val="20"/>
                <w:szCs w:val="20"/>
                <w:rtl/>
                <w:lang w:bidi="fa"/>
              </w:rPr>
              <w:t xml:space="preserve"> Brix</w:t>
            </w:r>
            <w:r w:rsidRPr="004918CE">
              <w:rPr>
                <w:rFonts w:asciiTheme="majorBidi" w:hAnsiTheme="majorBidi" w:cstheme="majorBidi"/>
                <w:b w:val="0"/>
                <w:bCs w:val="0"/>
                <w:sz w:val="20"/>
                <w:szCs w:val="20"/>
                <w:rtl/>
              </w:rPr>
              <w:t xml:space="preserve"> °)</w:t>
            </w:r>
          </w:p>
          <w:p w14:paraId="15BD35B6" w14:textId="67E847A2" w:rsidR="00582407" w:rsidRPr="004918CE" w:rsidRDefault="00582407" w:rsidP="00582407">
            <w:pPr>
              <w:jc w:val="center"/>
              <w:rPr>
                <w:rFonts w:asciiTheme="majorBidi" w:hAnsiTheme="majorBidi" w:cstheme="majorBidi"/>
                <w:b w:val="0"/>
                <w:bCs w:val="0"/>
                <w:rtl/>
                <w:lang w:val="en-US"/>
              </w:rPr>
            </w:pPr>
            <w:r w:rsidRPr="004918CE">
              <w:rPr>
                <w:rFonts w:cs="B Nazanin" w:hint="cs"/>
                <w:b w:val="0"/>
                <w:bCs w:val="0"/>
                <w:rtl/>
                <w:lang w:val="en-US"/>
              </w:rPr>
              <w:t>(درجه بریکس: واحد سنجش جامدات محلول)</w:t>
            </w:r>
          </w:p>
        </w:tc>
        <w:tc>
          <w:tcPr>
            <w:tcW w:w="1260" w:type="dxa"/>
            <w:shd w:val="clear" w:color="auto" w:fill="auto"/>
          </w:tcPr>
          <w:p w14:paraId="16C252B9" w14:textId="77777777" w:rsidR="00582407" w:rsidRPr="000B02ED" w:rsidRDefault="00582407" w:rsidP="00582407">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tl/>
              </w:rPr>
            </w:pPr>
            <w:r w:rsidRPr="000B02ED">
              <w:rPr>
                <w:rFonts w:asciiTheme="majorBidi" w:hAnsiTheme="majorBidi" w:cstheme="majorBidi"/>
                <w:rtl/>
                <w:lang w:bidi="fa"/>
              </w:rPr>
              <w:t>7+</w:t>
            </w:r>
          </w:p>
        </w:tc>
        <w:tc>
          <w:tcPr>
            <w:tcW w:w="1350" w:type="dxa"/>
            <w:shd w:val="clear" w:color="auto" w:fill="auto"/>
          </w:tcPr>
          <w:p w14:paraId="37EC4140" w14:textId="77777777" w:rsidR="00582407" w:rsidRPr="000B02ED" w:rsidRDefault="00582407" w:rsidP="00582407">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tl/>
              </w:rPr>
            </w:pPr>
            <w:r w:rsidRPr="000B02ED">
              <w:rPr>
                <w:rFonts w:asciiTheme="majorBidi" w:hAnsiTheme="majorBidi" w:cstheme="majorBidi"/>
                <w:rtl/>
                <w:lang w:bidi="fa"/>
              </w:rPr>
              <w:t>15-17</w:t>
            </w:r>
          </w:p>
        </w:tc>
        <w:tc>
          <w:tcPr>
            <w:tcW w:w="990" w:type="dxa"/>
            <w:shd w:val="clear" w:color="auto" w:fill="auto"/>
          </w:tcPr>
          <w:p w14:paraId="7D8FF702" w14:textId="77777777" w:rsidR="00582407" w:rsidRPr="000B02ED" w:rsidRDefault="00582407" w:rsidP="00582407">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tl/>
              </w:rPr>
            </w:pPr>
            <w:r w:rsidRPr="000B02ED">
              <w:rPr>
                <w:rFonts w:asciiTheme="majorBidi" w:hAnsiTheme="majorBidi" w:cstheme="majorBidi"/>
                <w:rtl/>
                <w:lang w:bidi="fa"/>
              </w:rPr>
              <w:t>14-16</w:t>
            </w:r>
          </w:p>
        </w:tc>
        <w:tc>
          <w:tcPr>
            <w:tcW w:w="2163" w:type="dxa"/>
            <w:shd w:val="clear" w:color="auto" w:fill="auto"/>
          </w:tcPr>
          <w:p w14:paraId="170401DD" w14:textId="005A1D74" w:rsidR="00582407" w:rsidRPr="000D340B" w:rsidRDefault="00582407" w:rsidP="00582407">
            <w:pPr>
              <w:bidi/>
              <w:jc w:val="center"/>
              <w:cnfStyle w:val="000000100000" w:firstRow="0" w:lastRow="0" w:firstColumn="0" w:lastColumn="0" w:oddVBand="0" w:evenVBand="0" w:oddHBand="1" w:evenHBand="0" w:firstRowFirstColumn="0" w:firstRowLastColumn="0" w:lastRowFirstColumn="0" w:lastRowLastColumn="0"/>
              <w:rPr>
                <w:rFonts w:cs="B Nazanin"/>
                <w:rtl/>
                <w:lang w:val="en-US"/>
              </w:rPr>
            </w:pPr>
            <w:r>
              <w:rPr>
                <w:rFonts w:asciiTheme="majorBidi" w:hAnsiTheme="majorBidi" w:cstheme="majorBidi"/>
                <w:lang w:val="en-US" w:bidi="fa"/>
              </w:rPr>
              <w:t>Kádár et al., 2022</w:t>
            </w:r>
          </w:p>
        </w:tc>
      </w:tr>
    </w:tbl>
    <w:bookmarkEnd w:id="2"/>
    <w:p w14:paraId="48EDA48B" w14:textId="2F688F54" w:rsidR="00EE7DEA" w:rsidRPr="00D93AFB" w:rsidRDefault="00D93AFB" w:rsidP="00D93AFB">
      <w:pPr>
        <w:bidi/>
        <w:jc w:val="both"/>
        <w:rPr>
          <w:rFonts w:asciiTheme="majorBidi" w:hAnsiTheme="majorBidi" w:cstheme="majorBidi"/>
          <w:b/>
          <w:bCs/>
          <w:rtl/>
        </w:rPr>
      </w:pPr>
      <w:r>
        <w:rPr>
          <w:rFonts w:asciiTheme="majorBidi" w:hAnsiTheme="majorBidi" w:cstheme="majorBidi"/>
          <w:b/>
          <w:bCs/>
          <w:lang w:val="en-US"/>
        </w:rPr>
        <w:t>5</w:t>
      </w:r>
      <w:r w:rsidR="00EE7DEA" w:rsidRPr="000B02ED">
        <w:rPr>
          <w:rFonts w:asciiTheme="majorBidi" w:hAnsiTheme="majorBidi" w:cstheme="majorBidi"/>
          <w:b/>
          <w:bCs/>
          <w:rtl/>
        </w:rPr>
        <w:t>-3</w:t>
      </w:r>
      <w:r w:rsidR="00EE7DEA" w:rsidRPr="0088562E">
        <w:rPr>
          <w:rFonts w:cs="B Nazanin"/>
          <w:b/>
          <w:bCs/>
          <w:rtl/>
        </w:rPr>
        <w:t>. کیفیت محصول نهایی</w:t>
      </w:r>
    </w:p>
    <w:p w14:paraId="4143120C" w14:textId="7505587C" w:rsidR="00EE7DEA" w:rsidRPr="00D161D6" w:rsidRDefault="00EE7DEA" w:rsidP="00053915">
      <w:pPr>
        <w:bidi/>
        <w:jc w:val="both"/>
        <w:rPr>
          <w:rtl/>
          <w:lang w:bidi="fa"/>
        </w:rPr>
      </w:pPr>
      <w:r w:rsidRPr="00D161D6">
        <w:rPr>
          <w:rFonts w:cs="B Nazanin"/>
          <w:rtl/>
        </w:rPr>
        <w:t xml:space="preserve">کیفیت محصول نهایی از جنبه‌های مختلف در روش آنزیمی بهبود می‌یابد. رنگ شربت خام یکی از پارامترهای کیفی مهم است. مطالعات نشان داده‌اند که شربت حاصل از استخراج آنزیمی رنگ روشن‌تری نسبت به روش سنتی دارد. این بهبود رنگ به دلیل کاهش واکنش‌های میلارد و کارامل‌سازی در دماهای پایین‌تر است </w:t>
      </w:r>
      <w:r w:rsidRPr="000B02ED">
        <w:rPr>
          <w:rFonts w:asciiTheme="majorBidi" w:hAnsiTheme="majorBidi" w:cstheme="majorBidi"/>
          <w:rtl/>
        </w:rPr>
        <w:t>(</w:t>
      </w:r>
      <w:r w:rsidR="001A0A62">
        <w:rPr>
          <w:rFonts w:asciiTheme="majorBidi" w:hAnsiTheme="majorBidi" w:cstheme="majorBidi"/>
          <w:lang w:val="en-US"/>
        </w:rPr>
        <w:t>., 2002</w:t>
      </w:r>
      <w:r w:rsidRPr="000B02ED">
        <w:rPr>
          <w:rFonts w:asciiTheme="majorBidi" w:hAnsiTheme="majorBidi" w:cstheme="majorBidi"/>
          <w:rtl/>
          <w:lang w:bidi="fa"/>
        </w:rPr>
        <w:t>Eshtiaghi &amp; Knorr</w:t>
      </w:r>
      <w:r w:rsidRPr="000B02ED">
        <w:rPr>
          <w:rFonts w:asciiTheme="majorBidi" w:hAnsiTheme="majorBidi" w:cstheme="majorBidi"/>
          <w:rtl/>
        </w:rPr>
        <w:t>)</w:t>
      </w:r>
      <w:r w:rsidRPr="00D161D6">
        <w:rPr>
          <w:rFonts w:cs="B Nazanin"/>
          <w:rtl/>
        </w:rPr>
        <w:t>.</w:t>
      </w:r>
      <w:r w:rsidR="00053915">
        <w:rPr>
          <w:rFonts w:hint="cs"/>
          <w:rtl/>
          <w:lang w:bidi="fa"/>
        </w:rPr>
        <w:t xml:space="preserve"> </w:t>
      </w:r>
      <w:r w:rsidRPr="00D161D6">
        <w:rPr>
          <w:rFonts w:cs="B Nazanin"/>
          <w:rtl/>
        </w:rPr>
        <w:t xml:space="preserve">محتوای ناخالصی‌های غیرقندی نیز در روش آنزیمی کنترل بهتری دارد. به دلیل اختصاصیت بالای آنزیم‌ها، تنها دیواره سلولی تخریب می‌شود و استخراج بیش از حد سایر ترکیبات ناخواسته کاهش می‌یابد </w:t>
      </w:r>
      <w:r w:rsidRPr="000B02ED">
        <w:rPr>
          <w:rFonts w:asciiTheme="majorBidi" w:hAnsiTheme="majorBidi" w:cstheme="majorBidi"/>
          <w:rtl/>
        </w:rPr>
        <w:t>(</w:t>
      </w:r>
      <w:r w:rsidR="001A0A62">
        <w:rPr>
          <w:rFonts w:asciiTheme="majorBidi" w:hAnsiTheme="majorBidi" w:cstheme="majorBidi"/>
          <w:lang w:val="en-US"/>
        </w:rPr>
        <w:t>., 2022</w:t>
      </w:r>
      <w:r w:rsidRPr="000B02ED">
        <w:rPr>
          <w:rFonts w:asciiTheme="majorBidi" w:hAnsiTheme="majorBidi" w:cstheme="majorBidi"/>
          <w:rtl/>
          <w:lang w:bidi="fa"/>
        </w:rPr>
        <w:t>Kádár et al</w:t>
      </w:r>
      <w:r w:rsidRPr="000B02ED">
        <w:rPr>
          <w:rFonts w:asciiTheme="majorBidi" w:hAnsiTheme="majorBidi" w:cstheme="majorBidi"/>
          <w:rtl/>
        </w:rPr>
        <w:t>).</w:t>
      </w:r>
    </w:p>
    <w:p w14:paraId="22394FCE" w14:textId="2DB37132" w:rsidR="000B02ED" w:rsidRPr="00953BD3" w:rsidRDefault="00EE7DEA" w:rsidP="00953BD3">
      <w:pPr>
        <w:bidi/>
        <w:jc w:val="both"/>
        <w:rPr>
          <w:rFonts w:asciiTheme="majorBidi" w:hAnsiTheme="majorBidi" w:cstheme="majorBidi"/>
          <w:rtl/>
          <w:lang w:val="en-US"/>
        </w:rPr>
      </w:pPr>
      <w:r w:rsidRPr="00D161D6">
        <w:rPr>
          <w:rFonts w:cs="B Nazanin"/>
          <w:rtl/>
        </w:rPr>
        <w:t>یکی دیگر از جنبه‌های مهم کیفیت، محتوای پکتین در تفاله است. در روش سنتی، پکتین به دلیل دمای بالا و تخریب ناقص دیواره، عمدتاً در تفاله باقی می‌ماند. در مقابل، در روش آنزیمی با استفاده از پکتیناز، پکتین به شکل محلول استخراج می‌شود و می‌تواند به عنوان یک محصول جانبی با ارزش جداسازی شود</w:t>
      </w:r>
      <w:r w:rsidRPr="000B02ED">
        <w:rPr>
          <w:rFonts w:asciiTheme="majorBidi" w:hAnsiTheme="majorBidi" w:cstheme="majorBidi"/>
          <w:rtl/>
        </w:rPr>
        <w:t xml:space="preserve"> (</w:t>
      </w:r>
      <w:r w:rsidR="001A0A62">
        <w:rPr>
          <w:rFonts w:asciiTheme="majorBidi" w:hAnsiTheme="majorBidi" w:cstheme="majorBidi"/>
          <w:lang w:val="en-US"/>
        </w:rPr>
        <w:t>., 2021</w:t>
      </w:r>
      <w:r w:rsidRPr="000B02ED">
        <w:rPr>
          <w:rFonts w:asciiTheme="majorBidi" w:hAnsiTheme="majorBidi" w:cstheme="majorBidi"/>
          <w:rtl/>
          <w:lang w:bidi="fa"/>
        </w:rPr>
        <w:t>Micard et al</w:t>
      </w:r>
      <w:r w:rsidRPr="000B02ED">
        <w:rPr>
          <w:rFonts w:asciiTheme="majorBidi" w:hAnsiTheme="majorBidi" w:cstheme="majorBidi"/>
          <w:rtl/>
        </w:rPr>
        <w:t xml:space="preserve">). </w:t>
      </w:r>
      <w:r w:rsidRPr="00D161D6">
        <w:rPr>
          <w:rFonts w:cs="B Nazanin"/>
          <w:rtl/>
        </w:rPr>
        <w:t xml:space="preserve">این موضوع مفهوم بیوریفاینری را پیاده می‌کند و می‌تواند درآمد اضافی قابل توجهی ایجاد کند </w:t>
      </w:r>
      <w:r w:rsidRPr="000B02ED">
        <w:rPr>
          <w:rFonts w:asciiTheme="majorBidi" w:hAnsiTheme="majorBidi" w:cstheme="majorBidi"/>
          <w:rtl/>
        </w:rPr>
        <w:t>(</w:t>
      </w:r>
      <w:r w:rsidR="001A0A62">
        <w:rPr>
          <w:rFonts w:asciiTheme="majorBidi" w:hAnsiTheme="majorBidi" w:cstheme="majorBidi"/>
          <w:lang w:val="en-US"/>
        </w:rPr>
        <w:t>., 2011</w:t>
      </w:r>
      <w:r w:rsidRPr="000B02ED">
        <w:rPr>
          <w:rFonts w:asciiTheme="majorBidi" w:hAnsiTheme="majorBidi" w:cstheme="majorBidi"/>
          <w:rtl/>
          <w:lang w:bidi="fa"/>
        </w:rPr>
        <w:t>Kuhnel et al</w:t>
      </w:r>
      <w:r w:rsidRPr="000B02ED">
        <w:rPr>
          <w:rFonts w:asciiTheme="majorBidi" w:hAnsiTheme="majorBidi" w:cstheme="majorBidi"/>
          <w:rtl/>
        </w:rPr>
        <w:t>).</w:t>
      </w:r>
    </w:p>
    <w:p w14:paraId="01695250" w14:textId="752A4C4C" w:rsidR="00EE7DEA" w:rsidRPr="0088562E" w:rsidRDefault="00EE7DEA" w:rsidP="0088562E">
      <w:pPr>
        <w:bidi/>
        <w:jc w:val="both"/>
        <w:rPr>
          <w:b/>
          <w:bCs/>
          <w:rtl/>
          <w:lang w:bidi="fa"/>
        </w:rPr>
      </w:pPr>
      <w:r w:rsidRPr="000B02ED">
        <w:rPr>
          <w:rFonts w:asciiTheme="majorBidi" w:hAnsiTheme="majorBidi" w:cstheme="majorBidi"/>
          <w:b/>
          <w:bCs/>
          <w:rtl/>
        </w:rPr>
        <w:t>5-4.</w:t>
      </w:r>
      <w:r w:rsidRPr="0088562E">
        <w:rPr>
          <w:rFonts w:cs="B Nazanin"/>
          <w:b/>
          <w:bCs/>
          <w:rtl/>
        </w:rPr>
        <w:t xml:space="preserve"> تحلیل اقتصادی</w:t>
      </w:r>
    </w:p>
    <w:p w14:paraId="28FF3FA8" w14:textId="50CC5DC7" w:rsidR="005E6A7A" w:rsidRPr="004925B4" w:rsidRDefault="00EE7DEA" w:rsidP="004925B4">
      <w:pPr>
        <w:bidi/>
        <w:jc w:val="both"/>
        <w:rPr>
          <w:rFonts w:asciiTheme="majorBidi" w:hAnsiTheme="majorBidi" w:cstheme="majorBidi"/>
          <w:rtl/>
          <w:lang w:val="en-US"/>
        </w:rPr>
      </w:pPr>
      <w:r w:rsidRPr="00D161D6">
        <w:rPr>
          <w:rFonts w:cs="B Nazanin"/>
          <w:rtl/>
        </w:rPr>
        <w:t xml:space="preserve">تحلیل اقتصادی جامع بین دو روش نیازمند در نظر گرفتن تمام هزینه‌های عملیاتی و سرمایه‌ای است. با وجود اینکه هزینه آنزیم‌ها به عنوان یک هزینه جدید اضافه می‌شود، اما صرفه‌جویی در انرژی و کاهش هزینه‌های تصفیه می‌تواند این هزینه را جبران کند </w:t>
      </w:r>
      <w:r w:rsidRPr="000B02ED">
        <w:rPr>
          <w:rFonts w:asciiTheme="majorBidi" w:hAnsiTheme="majorBidi" w:cstheme="majorBidi"/>
          <w:rtl/>
        </w:rPr>
        <w:t>(</w:t>
      </w:r>
      <w:r w:rsidR="001A0A62">
        <w:rPr>
          <w:rFonts w:asciiTheme="majorBidi" w:hAnsiTheme="majorBidi" w:cstheme="majorBidi"/>
          <w:lang w:val="en-US"/>
        </w:rPr>
        <w:t>., 2022</w:t>
      </w:r>
      <w:r w:rsidRPr="000B02ED">
        <w:rPr>
          <w:rFonts w:asciiTheme="majorBidi" w:hAnsiTheme="majorBidi" w:cstheme="majorBidi"/>
          <w:rtl/>
          <w:lang w:bidi="fa"/>
        </w:rPr>
        <w:t xml:space="preserve">Kádár </w:t>
      </w:r>
      <w:r w:rsidRPr="000B02ED">
        <w:rPr>
          <w:rFonts w:asciiTheme="majorBidi" w:hAnsiTheme="majorBidi" w:cstheme="majorBidi"/>
          <w:rtl/>
          <w:lang w:bidi="fa"/>
        </w:rPr>
        <w:lastRenderedPageBreak/>
        <w:t>et al</w:t>
      </w:r>
      <w:r w:rsidRPr="000B02ED">
        <w:rPr>
          <w:rFonts w:asciiTheme="majorBidi" w:hAnsiTheme="majorBidi" w:cstheme="majorBidi"/>
          <w:rtl/>
        </w:rPr>
        <w:t>).</w:t>
      </w:r>
      <w:r w:rsidRPr="00D161D6">
        <w:rPr>
          <w:rFonts w:cs="B Nazanin"/>
          <w:rtl/>
        </w:rPr>
        <w:t xml:space="preserve"> علاوه بر این، درآمد بیشتر از محصولات جانبی به ویژه پکتین می‌تواند روش آنزیمی را از نظر اقتصادی جذاب‌تر کند </w:t>
      </w:r>
      <w:r w:rsidRPr="000B02ED">
        <w:rPr>
          <w:rFonts w:asciiTheme="majorBidi" w:hAnsiTheme="majorBidi" w:cstheme="majorBidi"/>
          <w:rtl/>
        </w:rPr>
        <w:t>(</w:t>
      </w:r>
      <w:proofErr w:type="spellStart"/>
      <w:r w:rsidR="001A0A62">
        <w:rPr>
          <w:rFonts w:asciiTheme="majorBidi" w:hAnsiTheme="majorBidi" w:cstheme="majorBidi"/>
          <w:lang w:val="en-US" w:bidi="fa"/>
        </w:rPr>
        <w:t>Micard</w:t>
      </w:r>
      <w:proofErr w:type="spellEnd"/>
      <w:r w:rsidR="001A0A62">
        <w:rPr>
          <w:rFonts w:asciiTheme="majorBidi" w:hAnsiTheme="majorBidi" w:cstheme="majorBidi"/>
          <w:lang w:val="en-US" w:bidi="fa"/>
        </w:rPr>
        <w:t xml:space="preserve"> et al., 2021</w:t>
      </w:r>
      <w:r w:rsidRPr="000B02ED">
        <w:rPr>
          <w:rFonts w:asciiTheme="majorBidi" w:hAnsiTheme="majorBidi" w:cstheme="majorBidi"/>
          <w:rtl/>
        </w:rPr>
        <w:t>).</w:t>
      </w:r>
      <w:r w:rsidR="00053915">
        <w:rPr>
          <w:rFonts w:hint="cs"/>
          <w:rtl/>
          <w:lang w:bidi="fa"/>
        </w:rPr>
        <w:t xml:space="preserve"> </w:t>
      </w:r>
      <w:r w:rsidRPr="00D161D6">
        <w:rPr>
          <w:rFonts w:cs="B Nazanin"/>
          <w:rtl/>
        </w:rPr>
        <w:t xml:space="preserve">باید توجه داشت که با توجه به پیشرفت‌های تکنولوژی تولید آنزیم و افزایش مقیاس تولید، انتظار می‌رود هزینه آنزیم‌ها در آینده کاهش یابد </w:t>
      </w:r>
      <w:r w:rsidRPr="000B02ED">
        <w:rPr>
          <w:rFonts w:asciiTheme="majorBidi" w:hAnsiTheme="majorBidi" w:cstheme="majorBidi"/>
          <w:rtl/>
        </w:rPr>
        <w:t>(</w:t>
      </w:r>
      <w:r w:rsidR="001A0A62">
        <w:rPr>
          <w:rFonts w:asciiTheme="majorBidi" w:hAnsiTheme="majorBidi" w:cstheme="majorBidi"/>
          <w:lang w:val="en-US"/>
        </w:rPr>
        <w:t>., 2009</w:t>
      </w:r>
      <w:r w:rsidRPr="000B02ED">
        <w:rPr>
          <w:rFonts w:asciiTheme="majorBidi" w:hAnsiTheme="majorBidi" w:cstheme="majorBidi"/>
          <w:rtl/>
          <w:lang w:bidi="fa"/>
        </w:rPr>
        <w:t>Singhania et al</w:t>
      </w:r>
      <w:r w:rsidRPr="000B02ED">
        <w:rPr>
          <w:rFonts w:asciiTheme="majorBidi" w:hAnsiTheme="majorBidi" w:cstheme="majorBidi"/>
          <w:rtl/>
        </w:rPr>
        <w:t>).</w:t>
      </w:r>
      <w:r w:rsidRPr="00D161D6">
        <w:rPr>
          <w:rFonts w:cs="B Nazanin"/>
          <w:rtl/>
        </w:rPr>
        <w:t xml:space="preserve"> همچنین، توسعه روش‌های بازیافت و استفاده مجدد از آنزیم‌ها می‌تواند هزینه را به طور قابل توجهی کاهش دهد </w:t>
      </w:r>
      <w:r w:rsidRPr="000B02ED">
        <w:rPr>
          <w:rFonts w:asciiTheme="majorBidi" w:hAnsiTheme="majorBidi" w:cstheme="majorBidi"/>
          <w:rtl/>
        </w:rPr>
        <w:t>(</w:t>
      </w:r>
      <w:r w:rsidR="001A0A62">
        <w:rPr>
          <w:rFonts w:asciiTheme="majorBidi" w:hAnsiTheme="majorBidi" w:cstheme="majorBidi"/>
          <w:lang w:val="en-US"/>
        </w:rPr>
        <w:t>., 2022</w:t>
      </w:r>
      <w:r w:rsidRPr="000B02ED">
        <w:rPr>
          <w:rFonts w:asciiTheme="majorBidi" w:hAnsiTheme="majorBidi" w:cstheme="majorBidi"/>
          <w:rtl/>
          <w:lang w:bidi="fa"/>
        </w:rPr>
        <w:t>Kádár et al</w:t>
      </w:r>
      <w:r w:rsidRPr="000B02ED">
        <w:rPr>
          <w:rFonts w:asciiTheme="majorBidi" w:hAnsiTheme="majorBidi" w:cstheme="majorBidi"/>
          <w:rtl/>
        </w:rPr>
        <w:t>).</w:t>
      </w:r>
    </w:p>
    <w:p w14:paraId="16AAFEB4" w14:textId="7D568861" w:rsidR="00EE7DEA" w:rsidRPr="0088562E" w:rsidRDefault="00EE7DEA" w:rsidP="0088562E">
      <w:pPr>
        <w:bidi/>
        <w:jc w:val="both"/>
        <w:rPr>
          <w:b/>
          <w:bCs/>
          <w:rtl/>
          <w:lang w:bidi="fa"/>
        </w:rPr>
      </w:pPr>
      <w:r w:rsidRPr="000B02ED">
        <w:rPr>
          <w:rFonts w:asciiTheme="majorBidi" w:hAnsiTheme="majorBidi" w:cstheme="majorBidi"/>
          <w:b/>
          <w:bCs/>
          <w:rtl/>
        </w:rPr>
        <w:t>5-5.</w:t>
      </w:r>
      <w:r w:rsidRPr="0088562E">
        <w:rPr>
          <w:rFonts w:cs="B Nazanin"/>
          <w:b/>
          <w:bCs/>
          <w:rtl/>
        </w:rPr>
        <w:t xml:space="preserve"> تحلیل زیست‌محیطی</w:t>
      </w:r>
    </w:p>
    <w:p w14:paraId="1C0B3B9B" w14:textId="7D894CEA" w:rsidR="00EE7DEA" w:rsidRPr="00D161D6" w:rsidRDefault="00EE7DEA" w:rsidP="00053915">
      <w:pPr>
        <w:bidi/>
        <w:jc w:val="both"/>
        <w:rPr>
          <w:rtl/>
          <w:lang w:bidi="fa"/>
        </w:rPr>
      </w:pPr>
      <w:r w:rsidRPr="00D161D6">
        <w:rPr>
          <w:rFonts w:cs="B Nazanin"/>
          <w:rtl/>
        </w:rPr>
        <w:t xml:space="preserve">جنبه‌های زیست‌محیطی یکی از انگیزه‌های مهم برای توسعه روش‌های آنزیمی است. کاهش </w:t>
      </w:r>
      <w:r w:rsidRPr="000B02ED">
        <w:rPr>
          <w:rFonts w:asciiTheme="majorBidi" w:hAnsiTheme="majorBidi" w:cstheme="majorBidi"/>
          <w:rtl/>
        </w:rPr>
        <w:t>35</w:t>
      </w:r>
      <w:r w:rsidRPr="00D161D6">
        <w:rPr>
          <w:rFonts w:cs="B Nazanin"/>
          <w:rtl/>
        </w:rPr>
        <w:t xml:space="preserve"> تا </w:t>
      </w:r>
      <w:r w:rsidRPr="000B02ED">
        <w:rPr>
          <w:rFonts w:asciiTheme="majorBidi" w:hAnsiTheme="majorBidi" w:cstheme="majorBidi"/>
          <w:rtl/>
        </w:rPr>
        <w:t>40</w:t>
      </w:r>
      <w:r w:rsidRPr="00D161D6">
        <w:rPr>
          <w:rFonts w:cs="B Nazanin"/>
          <w:rtl/>
        </w:rPr>
        <w:t xml:space="preserve"> درصدی مصرف انرژی حرارتی به طور مستقیم به کاهش انتشار گازهای گلخانه‌ای منجر می‌شود </w:t>
      </w:r>
      <w:r w:rsidRPr="000B02ED">
        <w:rPr>
          <w:rFonts w:asciiTheme="majorBidi" w:hAnsiTheme="majorBidi" w:cstheme="majorBidi"/>
          <w:rtl/>
        </w:rPr>
        <w:t>(</w:t>
      </w:r>
      <w:r w:rsidR="001A0A62">
        <w:rPr>
          <w:rFonts w:asciiTheme="majorBidi" w:hAnsiTheme="majorBidi" w:cstheme="majorBidi"/>
          <w:lang w:val="en-US"/>
        </w:rPr>
        <w:t>., 2024</w:t>
      </w:r>
      <w:r w:rsidRPr="000B02ED">
        <w:rPr>
          <w:rFonts w:asciiTheme="majorBidi" w:hAnsiTheme="majorBidi" w:cstheme="majorBidi"/>
          <w:rtl/>
          <w:lang w:bidi="fa"/>
        </w:rPr>
        <w:t>Zheng et al</w:t>
      </w:r>
      <w:r w:rsidRPr="000B02ED">
        <w:rPr>
          <w:rFonts w:asciiTheme="majorBidi" w:hAnsiTheme="majorBidi" w:cstheme="majorBidi"/>
          <w:rtl/>
        </w:rPr>
        <w:t xml:space="preserve">). </w:t>
      </w:r>
      <w:r w:rsidRPr="00D161D6">
        <w:rPr>
          <w:rFonts w:cs="B Nazanin"/>
          <w:rtl/>
        </w:rPr>
        <w:t xml:space="preserve">با فرض استفاده از گاز طبیعی به عنوان سوخت، کاهش مصرف انرژی معادل کاهش </w:t>
      </w:r>
      <w:r w:rsidRPr="000B02ED">
        <w:rPr>
          <w:rFonts w:asciiTheme="majorBidi" w:hAnsiTheme="majorBidi" w:cstheme="majorBidi"/>
          <w:rtl/>
        </w:rPr>
        <w:t>0.4</w:t>
      </w:r>
      <w:r w:rsidRPr="00D161D6">
        <w:rPr>
          <w:rFonts w:cs="B Nazanin"/>
          <w:rtl/>
        </w:rPr>
        <w:t xml:space="preserve"> تا </w:t>
      </w:r>
      <w:r w:rsidRPr="000B02ED">
        <w:rPr>
          <w:rFonts w:asciiTheme="majorBidi" w:hAnsiTheme="majorBidi" w:cstheme="majorBidi"/>
          <w:rtl/>
        </w:rPr>
        <w:t>0.6</w:t>
      </w:r>
      <w:r w:rsidRPr="00D161D6">
        <w:rPr>
          <w:rFonts w:cs="B Nazanin"/>
          <w:rtl/>
        </w:rPr>
        <w:t xml:space="preserve"> تن </w:t>
      </w:r>
      <w:r w:rsidRPr="000B02ED">
        <w:rPr>
          <w:rFonts w:asciiTheme="majorBidi" w:hAnsiTheme="majorBidi" w:cstheme="majorBidi"/>
          <w:rtl/>
          <w:lang w:bidi="fa"/>
        </w:rPr>
        <w:t>CO</w:t>
      </w:r>
      <w:r w:rsidRPr="000B02ED">
        <w:rPr>
          <w:rFonts w:asciiTheme="majorBidi" w:hAnsiTheme="majorBidi" w:cstheme="majorBidi"/>
          <w:rtl/>
        </w:rPr>
        <w:t xml:space="preserve">₂ </w:t>
      </w:r>
      <w:r w:rsidR="00671E47" w:rsidRPr="00671E47">
        <w:rPr>
          <w:rFonts w:asciiTheme="majorBidi" w:hAnsiTheme="majorBidi" w:cs="B Nazanin" w:hint="cs"/>
          <w:rtl/>
        </w:rPr>
        <w:t>(دی اکسید کربن)</w:t>
      </w:r>
      <w:r w:rsidR="00671E47">
        <w:rPr>
          <w:rFonts w:asciiTheme="majorBidi" w:hAnsiTheme="majorBidi" w:cstheme="majorBidi" w:hint="cs"/>
          <w:rtl/>
        </w:rPr>
        <w:t xml:space="preserve"> </w:t>
      </w:r>
      <w:r w:rsidRPr="00D161D6">
        <w:rPr>
          <w:rFonts w:cs="B Nazanin" w:hint="cs"/>
          <w:rtl/>
        </w:rPr>
        <w:t>به</w:t>
      </w:r>
      <w:r w:rsidRPr="00D161D6">
        <w:rPr>
          <w:rFonts w:cs="B Nazanin"/>
          <w:rtl/>
        </w:rPr>
        <w:t xml:space="preserve"> </w:t>
      </w:r>
      <w:r w:rsidRPr="00D161D6">
        <w:rPr>
          <w:rFonts w:cs="B Nazanin" w:hint="cs"/>
          <w:rtl/>
        </w:rPr>
        <w:t>ازای</w:t>
      </w:r>
      <w:r w:rsidRPr="00D161D6">
        <w:rPr>
          <w:rFonts w:cs="B Nazanin"/>
          <w:rtl/>
        </w:rPr>
        <w:t xml:space="preserve"> </w:t>
      </w:r>
      <w:r w:rsidRPr="00D161D6">
        <w:rPr>
          <w:rFonts w:cs="B Nazanin" w:hint="cs"/>
          <w:rtl/>
        </w:rPr>
        <w:t>هر</w:t>
      </w:r>
      <w:r w:rsidRPr="00D161D6">
        <w:rPr>
          <w:rFonts w:cs="B Nazanin"/>
          <w:rtl/>
        </w:rPr>
        <w:t xml:space="preserve"> </w:t>
      </w:r>
      <w:r w:rsidRPr="00D161D6">
        <w:rPr>
          <w:rFonts w:cs="B Nazanin" w:hint="cs"/>
          <w:rtl/>
        </w:rPr>
        <w:t>تن</w:t>
      </w:r>
      <w:r w:rsidRPr="00D161D6">
        <w:rPr>
          <w:rFonts w:cs="B Nazanin"/>
          <w:rtl/>
        </w:rPr>
        <w:t xml:space="preserve"> </w:t>
      </w:r>
      <w:r w:rsidRPr="00D161D6">
        <w:rPr>
          <w:rFonts w:cs="B Nazanin" w:hint="cs"/>
          <w:rtl/>
        </w:rPr>
        <w:t>قند</w:t>
      </w:r>
      <w:r w:rsidRPr="00D161D6">
        <w:rPr>
          <w:rFonts w:cs="B Nazanin"/>
          <w:rtl/>
        </w:rPr>
        <w:t xml:space="preserve"> </w:t>
      </w:r>
      <w:r w:rsidRPr="00D161D6">
        <w:rPr>
          <w:rFonts w:cs="B Nazanin" w:hint="cs"/>
          <w:rtl/>
        </w:rPr>
        <w:t>تولیدی</w:t>
      </w:r>
      <w:r w:rsidRPr="00D161D6">
        <w:rPr>
          <w:rFonts w:cs="B Nazanin"/>
          <w:rtl/>
        </w:rPr>
        <w:t xml:space="preserve"> </w:t>
      </w:r>
      <w:r w:rsidRPr="00D161D6">
        <w:rPr>
          <w:rFonts w:cs="B Nazanin" w:hint="cs"/>
          <w:rtl/>
        </w:rPr>
        <w:t>است</w:t>
      </w:r>
      <w:r w:rsidRPr="00D161D6">
        <w:rPr>
          <w:rFonts w:cs="B Nazanin"/>
          <w:rtl/>
        </w:rPr>
        <w:t>.</w:t>
      </w:r>
      <w:r w:rsidR="00053915">
        <w:rPr>
          <w:rFonts w:hint="cs"/>
          <w:rtl/>
          <w:lang w:bidi="fa"/>
        </w:rPr>
        <w:t xml:space="preserve"> </w:t>
      </w:r>
      <w:r w:rsidRPr="00D161D6">
        <w:rPr>
          <w:rFonts w:cs="B Nazanin"/>
          <w:rtl/>
        </w:rPr>
        <w:t xml:space="preserve">استفاده از آنزیم‌ها که ترکیبات زیستی و قابل تجزیه هستند، به جای مواد شیمیایی سخت، یکی دیگر از مزایای زیست‌محیطی است </w:t>
      </w:r>
      <w:r w:rsidRPr="000B02ED">
        <w:rPr>
          <w:rFonts w:asciiTheme="majorBidi" w:hAnsiTheme="majorBidi" w:cstheme="majorBidi"/>
          <w:rtl/>
        </w:rPr>
        <w:t>(</w:t>
      </w:r>
      <w:r w:rsidR="001A0A62">
        <w:rPr>
          <w:rFonts w:asciiTheme="majorBidi" w:hAnsiTheme="majorBidi" w:cstheme="majorBidi"/>
          <w:lang w:val="en-US"/>
        </w:rPr>
        <w:t>., 2013</w:t>
      </w:r>
      <w:r w:rsidRPr="000B02ED">
        <w:rPr>
          <w:rFonts w:asciiTheme="majorBidi" w:hAnsiTheme="majorBidi" w:cstheme="majorBidi"/>
          <w:rtl/>
          <w:lang w:bidi="fa"/>
        </w:rPr>
        <w:t>Sharma et al</w:t>
      </w:r>
      <w:r w:rsidRPr="000B02ED">
        <w:rPr>
          <w:rFonts w:asciiTheme="majorBidi" w:hAnsiTheme="majorBidi" w:cstheme="majorBidi"/>
          <w:rtl/>
        </w:rPr>
        <w:t xml:space="preserve">). </w:t>
      </w:r>
      <w:r w:rsidRPr="00D161D6">
        <w:rPr>
          <w:rFonts w:cs="B Nazanin"/>
          <w:rtl/>
        </w:rPr>
        <w:t>آنزیم‌ها در محیط به سرعت تجزیه می‌شوند و آلودگی ایجاد نمی‌کنند.</w:t>
      </w:r>
    </w:p>
    <w:p w14:paraId="086028E9" w14:textId="39595EF4" w:rsidR="00EE7DEA" w:rsidRPr="00D161D6" w:rsidRDefault="00EE7DEA" w:rsidP="0088562E">
      <w:pPr>
        <w:bidi/>
        <w:jc w:val="both"/>
        <w:rPr>
          <w:rtl/>
          <w:lang w:bidi="fa"/>
        </w:rPr>
      </w:pPr>
    </w:p>
    <w:p w14:paraId="760FE279" w14:textId="39A7CE59" w:rsidR="00EE7DEA" w:rsidRPr="0088562E" w:rsidRDefault="00EE7DEA" w:rsidP="00053915">
      <w:pPr>
        <w:bidi/>
        <w:jc w:val="both"/>
        <w:rPr>
          <w:b/>
          <w:bCs/>
          <w:rtl/>
          <w:lang w:bidi="fa"/>
        </w:rPr>
      </w:pPr>
      <w:r w:rsidRPr="00C962FF">
        <w:rPr>
          <w:rFonts w:asciiTheme="majorBidi" w:hAnsiTheme="majorBidi" w:cstheme="majorBidi"/>
          <w:b/>
          <w:bCs/>
          <w:rtl/>
        </w:rPr>
        <w:t>6</w:t>
      </w:r>
      <w:r w:rsidRPr="0088562E">
        <w:rPr>
          <w:rFonts w:cs="B Nazanin"/>
          <w:b/>
          <w:bCs/>
          <w:rtl/>
        </w:rPr>
        <w:t>. مزایا، معایب و چالش‌ها</w:t>
      </w:r>
    </w:p>
    <w:p w14:paraId="30D12CC8" w14:textId="797ABF51" w:rsidR="00EE7DEA" w:rsidRDefault="00EE7DEA" w:rsidP="00B5547B">
      <w:pPr>
        <w:bidi/>
        <w:jc w:val="both"/>
        <w:rPr>
          <w:rFonts w:cs="B Nazanin"/>
          <w:rtl/>
          <w:lang w:bidi="fa-IR"/>
        </w:rPr>
      </w:pPr>
      <w:r w:rsidRPr="00C962FF">
        <w:rPr>
          <w:rFonts w:asciiTheme="majorBidi" w:hAnsiTheme="majorBidi" w:cstheme="majorBidi"/>
          <w:b/>
          <w:bCs/>
          <w:rtl/>
        </w:rPr>
        <w:t xml:space="preserve">6-1. </w:t>
      </w:r>
      <w:r w:rsidRPr="0088562E">
        <w:rPr>
          <w:rFonts w:cs="B Nazanin"/>
          <w:b/>
          <w:bCs/>
          <w:rtl/>
        </w:rPr>
        <w:t xml:space="preserve">تحلیل </w:t>
      </w:r>
      <w:r w:rsidRPr="00C962FF">
        <w:rPr>
          <w:rFonts w:asciiTheme="majorBidi" w:hAnsiTheme="majorBidi" w:cstheme="majorBidi"/>
          <w:b/>
          <w:bCs/>
          <w:rtl/>
          <w:lang w:bidi="fa"/>
        </w:rPr>
        <w:t>SWOT</w:t>
      </w:r>
      <w:r w:rsidR="00B5547B" w:rsidRPr="00C962FF">
        <w:rPr>
          <w:rFonts w:asciiTheme="majorBidi" w:hAnsiTheme="majorBidi" w:cstheme="majorBidi"/>
          <w:b/>
          <w:bCs/>
          <w:rtl/>
          <w:lang w:bidi="fa-IR"/>
        </w:rPr>
        <w:t>:</w:t>
      </w:r>
      <w:r w:rsidR="00B5547B">
        <w:rPr>
          <w:rFonts w:hint="cs"/>
          <w:b/>
          <w:bCs/>
          <w:rtl/>
          <w:lang w:bidi="fa-IR"/>
        </w:rPr>
        <w:t xml:space="preserve"> </w:t>
      </w:r>
      <w:r w:rsidRPr="00D161D6">
        <w:rPr>
          <w:rFonts w:cs="B Nazanin"/>
          <w:rtl/>
        </w:rPr>
        <w:t xml:space="preserve">تحلیل </w:t>
      </w:r>
      <w:r w:rsidRPr="00C962FF">
        <w:rPr>
          <w:rFonts w:asciiTheme="majorBidi" w:hAnsiTheme="majorBidi" w:cstheme="majorBidi"/>
          <w:rtl/>
          <w:lang w:bidi="fa"/>
        </w:rPr>
        <w:t>SWOT</w:t>
      </w:r>
      <w:r w:rsidRPr="00D161D6">
        <w:rPr>
          <w:rFonts w:cs="B Nazanin"/>
          <w:rtl/>
        </w:rPr>
        <w:t xml:space="preserve"> جامعی از روش‌های آنزیمی در جدول </w:t>
      </w:r>
      <w:r w:rsidRPr="00C962FF">
        <w:rPr>
          <w:rFonts w:asciiTheme="majorBidi" w:hAnsiTheme="majorBidi" w:cstheme="majorBidi"/>
          <w:rtl/>
        </w:rPr>
        <w:t>(3)</w:t>
      </w:r>
      <w:r w:rsidRPr="00D161D6">
        <w:rPr>
          <w:rFonts w:cs="B Nazanin"/>
          <w:rtl/>
        </w:rPr>
        <w:t xml:space="preserve"> ارائه شده است.</w:t>
      </w:r>
      <w:r w:rsidR="00B5547B">
        <w:rPr>
          <w:rFonts w:cs="B Nazanin" w:hint="cs"/>
          <w:rtl/>
          <w:lang w:bidi="fa-IR"/>
        </w:rPr>
        <w:t xml:space="preserve"> </w:t>
      </w:r>
      <w:r w:rsidR="00B5547B" w:rsidRPr="00B5547B">
        <w:rPr>
          <w:rFonts w:cs="B Nazanin"/>
          <w:rtl/>
          <w:lang w:bidi="fa-IR"/>
        </w:rPr>
        <w:t>ا</w:t>
      </w:r>
      <w:r w:rsidR="00B5547B" w:rsidRPr="00B5547B">
        <w:rPr>
          <w:rFonts w:cs="B Nazanin" w:hint="cs"/>
          <w:rtl/>
          <w:lang w:bidi="fa-IR"/>
        </w:rPr>
        <w:t>ی</w:t>
      </w:r>
      <w:r w:rsidR="00B5547B" w:rsidRPr="00B5547B">
        <w:rPr>
          <w:rFonts w:cs="B Nazanin" w:hint="eastAsia"/>
          <w:rtl/>
          <w:lang w:bidi="fa-IR"/>
        </w:rPr>
        <w:t>ن</w:t>
      </w:r>
      <w:r w:rsidR="00B5547B" w:rsidRPr="00B5547B">
        <w:rPr>
          <w:rFonts w:cs="B Nazanin"/>
          <w:rtl/>
          <w:lang w:bidi="fa-IR"/>
        </w:rPr>
        <w:t xml:space="preserve"> تحل</w:t>
      </w:r>
      <w:r w:rsidR="00B5547B" w:rsidRPr="00B5547B">
        <w:rPr>
          <w:rFonts w:cs="B Nazanin" w:hint="cs"/>
          <w:rtl/>
          <w:lang w:bidi="fa-IR"/>
        </w:rPr>
        <w:t>ی</w:t>
      </w:r>
      <w:r w:rsidR="00B5547B">
        <w:rPr>
          <w:rFonts w:cs="B Nazanin" w:hint="eastAsia"/>
          <w:rtl/>
          <w:lang w:bidi="fa-IR"/>
        </w:rPr>
        <w:t>ل‌</w:t>
      </w:r>
      <w:r w:rsidR="00B5547B" w:rsidRPr="00B5547B">
        <w:rPr>
          <w:rFonts w:cs="B Nazanin"/>
          <w:rtl/>
          <w:lang w:bidi="fa-IR"/>
        </w:rPr>
        <w:t xml:space="preserve"> ب</w:t>
      </w:r>
      <w:r w:rsidR="00B5547B" w:rsidRPr="00B5547B">
        <w:rPr>
          <w:rFonts w:cs="B Nazanin" w:hint="cs"/>
          <w:rtl/>
          <w:lang w:bidi="fa-IR"/>
        </w:rPr>
        <w:t>ی</w:t>
      </w:r>
      <w:r w:rsidR="00B5547B" w:rsidRPr="00B5547B">
        <w:rPr>
          <w:rFonts w:cs="B Nazanin" w:hint="eastAsia"/>
          <w:rtl/>
          <w:lang w:bidi="fa-IR"/>
        </w:rPr>
        <w:t>انگر</w:t>
      </w:r>
      <w:r w:rsidR="00B5547B" w:rsidRPr="00B5547B">
        <w:rPr>
          <w:rFonts w:cs="B Nazanin"/>
          <w:rtl/>
          <w:lang w:bidi="fa-IR"/>
        </w:rPr>
        <w:t xml:space="preserve"> نقاط قوت </w:t>
      </w:r>
      <w:r w:rsidR="00B5547B" w:rsidRPr="00C962FF">
        <w:rPr>
          <w:rFonts w:asciiTheme="majorBidi" w:hAnsiTheme="majorBidi" w:cstheme="majorBidi"/>
          <w:rtl/>
          <w:lang w:bidi="fa-IR"/>
        </w:rPr>
        <w:t>(</w:t>
      </w:r>
      <w:r w:rsidR="00B5547B" w:rsidRPr="00C962FF">
        <w:rPr>
          <w:rFonts w:asciiTheme="majorBidi" w:hAnsiTheme="majorBidi" w:cstheme="majorBidi"/>
          <w:rtl/>
          <w:lang w:bidi="fa"/>
        </w:rPr>
        <w:t>Strengths</w:t>
      </w:r>
      <w:r w:rsidR="00B5547B" w:rsidRPr="00C962FF">
        <w:rPr>
          <w:rFonts w:asciiTheme="majorBidi" w:hAnsiTheme="majorBidi" w:cstheme="majorBidi"/>
          <w:rtl/>
          <w:lang w:bidi="fa-IR"/>
        </w:rPr>
        <w:t>)</w:t>
      </w:r>
      <w:r w:rsidR="00B5547B">
        <w:rPr>
          <w:rFonts w:cs="B Nazanin" w:hint="cs"/>
          <w:rtl/>
          <w:lang w:bidi="fa-IR"/>
        </w:rPr>
        <w:t xml:space="preserve">، </w:t>
      </w:r>
      <w:r w:rsidR="00B5547B" w:rsidRPr="00B5547B">
        <w:rPr>
          <w:rFonts w:cs="B Nazanin"/>
          <w:rtl/>
          <w:lang w:bidi="fa-IR"/>
        </w:rPr>
        <w:t xml:space="preserve">نقاط ضعف </w:t>
      </w:r>
      <w:r w:rsidR="00B5547B" w:rsidRPr="00C962FF">
        <w:rPr>
          <w:rFonts w:asciiTheme="majorBidi" w:hAnsiTheme="majorBidi" w:cstheme="majorBidi"/>
          <w:rtl/>
          <w:lang w:bidi="fa-IR"/>
        </w:rPr>
        <w:t>(</w:t>
      </w:r>
      <w:r w:rsidR="00B5547B" w:rsidRPr="00C962FF">
        <w:rPr>
          <w:rFonts w:asciiTheme="majorBidi" w:hAnsiTheme="majorBidi" w:cstheme="majorBidi"/>
          <w:rtl/>
          <w:lang w:bidi="fa"/>
        </w:rPr>
        <w:t>Weaknesses</w:t>
      </w:r>
      <w:r w:rsidR="00B5547B" w:rsidRPr="00C962FF">
        <w:rPr>
          <w:rFonts w:asciiTheme="majorBidi" w:hAnsiTheme="majorBidi" w:cstheme="majorBidi"/>
          <w:rtl/>
          <w:lang w:bidi="fa-IR"/>
        </w:rPr>
        <w:t>)،</w:t>
      </w:r>
      <w:r w:rsidR="00B5547B">
        <w:rPr>
          <w:rFonts w:cs="B Nazanin" w:hint="cs"/>
          <w:rtl/>
          <w:lang w:bidi="fa-IR"/>
        </w:rPr>
        <w:t xml:space="preserve"> ف</w:t>
      </w:r>
      <w:r w:rsidR="00B5547B" w:rsidRPr="00B5547B">
        <w:rPr>
          <w:rFonts w:cs="B Nazanin"/>
          <w:rtl/>
          <w:lang w:bidi="fa-IR"/>
        </w:rPr>
        <w:t xml:space="preserve">رصت‌ها </w:t>
      </w:r>
      <w:r w:rsidR="00B5547B" w:rsidRPr="00C962FF">
        <w:rPr>
          <w:rFonts w:asciiTheme="majorBidi" w:hAnsiTheme="majorBidi" w:cstheme="majorBidi"/>
          <w:rtl/>
          <w:lang w:bidi="fa-IR"/>
        </w:rPr>
        <w:t>(</w:t>
      </w:r>
      <w:r w:rsidR="00B5547B" w:rsidRPr="00C962FF">
        <w:rPr>
          <w:rFonts w:asciiTheme="majorBidi" w:hAnsiTheme="majorBidi" w:cstheme="majorBidi"/>
          <w:rtl/>
          <w:lang w:bidi="fa"/>
        </w:rPr>
        <w:t>Opportunities</w:t>
      </w:r>
      <w:r w:rsidR="00B5547B" w:rsidRPr="00C962FF">
        <w:rPr>
          <w:rFonts w:asciiTheme="majorBidi" w:hAnsiTheme="majorBidi" w:cstheme="majorBidi"/>
          <w:rtl/>
          <w:lang w:bidi="fa-IR"/>
        </w:rPr>
        <w:t xml:space="preserve">) </w:t>
      </w:r>
      <w:r w:rsidR="00B5547B">
        <w:rPr>
          <w:rFonts w:cs="B Nazanin" w:hint="cs"/>
          <w:rtl/>
          <w:lang w:bidi="fa-IR"/>
        </w:rPr>
        <w:t xml:space="preserve">و </w:t>
      </w:r>
      <w:r w:rsidR="00B5547B" w:rsidRPr="00B5547B">
        <w:rPr>
          <w:rFonts w:cs="B Nazanin"/>
          <w:rtl/>
          <w:lang w:bidi="fa-IR"/>
        </w:rPr>
        <w:t>تهد</w:t>
      </w:r>
      <w:r w:rsidR="00B5547B" w:rsidRPr="00B5547B">
        <w:rPr>
          <w:rFonts w:cs="B Nazanin" w:hint="cs"/>
          <w:rtl/>
          <w:lang w:bidi="fa-IR"/>
        </w:rPr>
        <w:t>ی</w:t>
      </w:r>
      <w:r w:rsidR="00B5547B" w:rsidRPr="00B5547B">
        <w:rPr>
          <w:rFonts w:cs="B Nazanin" w:hint="eastAsia"/>
          <w:rtl/>
          <w:lang w:bidi="fa-IR"/>
        </w:rPr>
        <w:t>دها</w:t>
      </w:r>
      <w:r w:rsidR="00B5547B" w:rsidRPr="00B5547B">
        <w:rPr>
          <w:rFonts w:cs="B Nazanin"/>
          <w:rtl/>
          <w:lang w:bidi="fa-IR"/>
        </w:rPr>
        <w:t xml:space="preserve"> </w:t>
      </w:r>
      <w:r w:rsidR="00B5547B" w:rsidRPr="00C962FF">
        <w:rPr>
          <w:rFonts w:asciiTheme="majorBidi" w:hAnsiTheme="majorBidi" w:cstheme="majorBidi"/>
          <w:rtl/>
          <w:lang w:bidi="fa-IR"/>
        </w:rPr>
        <w:t>(</w:t>
      </w:r>
      <w:r w:rsidR="00B5547B" w:rsidRPr="00C962FF">
        <w:rPr>
          <w:rFonts w:asciiTheme="majorBidi" w:hAnsiTheme="majorBidi" w:cstheme="majorBidi"/>
          <w:rtl/>
          <w:lang w:bidi="fa"/>
        </w:rPr>
        <w:t>Threats</w:t>
      </w:r>
      <w:r w:rsidR="00B5547B" w:rsidRPr="00C962FF">
        <w:rPr>
          <w:rFonts w:asciiTheme="majorBidi" w:hAnsiTheme="majorBidi" w:cstheme="majorBidi"/>
          <w:rtl/>
          <w:lang w:bidi="fa-IR"/>
        </w:rPr>
        <w:t>)</w:t>
      </w:r>
      <w:r w:rsidR="00B5547B">
        <w:rPr>
          <w:rFonts w:cs="B Nazanin" w:hint="cs"/>
          <w:rtl/>
          <w:lang w:bidi="fa-IR"/>
        </w:rPr>
        <w:t xml:space="preserve"> </w:t>
      </w:r>
      <w:r w:rsidR="00B5547B" w:rsidRPr="00B5547B">
        <w:rPr>
          <w:rFonts w:cs="B Nazanin"/>
          <w:rtl/>
          <w:lang w:bidi="fa-IR"/>
        </w:rPr>
        <w:t>م</w:t>
      </w:r>
      <w:r w:rsidR="00B5547B" w:rsidRPr="00B5547B">
        <w:rPr>
          <w:rFonts w:cs="B Nazanin" w:hint="cs"/>
          <w:rtl/>
          <w:lang w:bidi="fa-IR"/>
        </w:rPr>
        <w:t>ی‌</w:t>
      </w:r>
      <w:r w:rsidR="00B5547B" w:rsidRPr="00B5547B">
        <w:rPr>
          <w:rFonts w:cs="B Nazanin" w:hint="eastAsia"/>
          <w:rtl/>
          <w:lang w:bidi="fa-IR"/>
        </w:rPr>
        <w:t>باشند</w:t>
      </w:r>
      <w:r w:rsidR="00B5547B" w:rsidRPr="00B5547B">
        <w:rPr>
          <w:rFonts w:cs="B Nazanin"/>
          <w:rtl/>
          <w:lang w:bidi="fa-IR"/>
        </w:rPr>
        <w:t>.</w:t>
      </w:r>
    </w:p>
    <w:p w14:paraId="63AFB505" w14:textId="77777777" w:rsidR="00EE7DEA" w:rsidRPr="00D161D6" w:rsidRDefault="00EE7DEA" w:rsidP="0088562E">
      <w:pPr>
        <w:bidi/>
        <w:jc w:val="both"/>
        <w:rPr>
          <w:rtl/>
          <w:lang w:bidi="fa"/>
        </w:rPr>
      </w:pPr>
    </w:p>
    <w:p w14:paraId="66C05BC7" w14:textId="58B0B2C3" w:rsidR="00EE7DEA" w:rsidRPr="00D161D6" w:rsidRDefault="00EE7DEA" w:rsidP="002A7CE6">
      <w:pPr>
        <w:bidi/>
        <w:jc w:val="center"/>
        <w:rPr>
          <w:rtl/>
          <w:lang w:bidi="fa"/>
        </w:rPr>
      </w:pPr>
      <w:r w:rsidRPr="00D161D6">
        <w:rPr>
          <w:rFonts w:cs="B Nazanin"/>
          <w:rtl/>
        </w:rPr>
        <w:t xml:space="preserve">جدول </w:t>
      </w:r>
      <w:r w:rsidRPr="00C962FF">
        <w:rPr>
          <w:rFonts w:asciiTheme="majorBidi" w:hAnsiTheme="majorBidi" w:cstheme="majorBidi"/>
          <w:rtl/>
        </w:rPr>
        <w:t>3</w:t>
      </w:r>
      <w:r w:rsidRPr="00D161D6">
        <w:rPr>
          <w:rFonts w:cs="B Nazanin"/>
          <w:rtl/>
        </w:rPr>
        <w:t xml:space="preserve">. تحلیل </w:t>
      </w:r>
      <w:r w:rsidRPr="00C962FF">
        <w:rPr>
          <w:rFonts w:asciiTheme="majorBidi" w:hAnsiTheme="majorBidi" w:cstheme="majorBidi"/>
          <w:rtl/>
          <w:lang w:bidi="fa"/>
        </w:rPr>
        <w:t>SWOT</w:t>
      </w:r>
      <w:r w:rsidRPr="00D161D6">
        <w:rPr>
          <w:rFonts w:cs="B Nazanin"/>
          <w:rtl/>
        </w:rPr>
        <w:t xml:space="preserve"> روش‌های آنزیمی</w:t>
      </w:r>
    </w:p>
    <w:tbl>
      <w:tblPr>
        <w:tblStyle w:val="ListTable6Colorful"/>
        <w:bidiVisual/>
        <w:tblW w:w="9076" w:type="dxa"/>
        <w:tblLook w:val="04A0" w:firstRow="1" w:lastRow="0" w:firstColumn="1" w:lastColumn="0" w:noHBand="0" w:noVBand="1"/>
      </w:tblPr>
      <w:tblGrid>
        <w:gridCol w:w="4465"/>
        <w:gridCol w:w="4611"/>
      </w:tblGrid>
      <w:tr w:rsidR="004E758D" w:rsidRPr="002A7CE6" w14:paraId="14B895E1" w14:textId="77777777" w:rsidTr="002A7CE6">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4465" w:type="dxa"/>
          </w:tcPr>
          <w:p w14:paraId="7AF7E05B" w14:textId="54A4973A" w:rsidR="004E758D" w:rsidRPr="00FC2D41" w:rsidRDefault="00FC2D41" w:rsidP="00050589">
            <w:pPr>
              <w:bidi/>
              <w:jc w:val="center"/>
              <w:rPr>
                <w:b w:val="0"/>
                <w:bCs w:val="0"/>
                <w:lang w:val="en-US" w:bidi="fa"/>
              </w:rPr>
            </w:pPr>
            <w:r>
              <w:rPr>
                <w:rFonts w:cs="B Nazanin" w:hint="cs"/>
                <w:b w:val="0"/>
                <w:bCs w:val="0"/>
                <w:rtl/>
              </w:rPr>
              <w:t xml:space="preserve">نقاط قوت: </w:t>
            </w:r>
            <w:r w:rsidRPr="00C962FF">
              <w:rPr>
                <w:rFonts w:asciiTheme="majorBidi" w:hAnsiTheme="majorBidi" w:cstheme="majorBidi"/>
                <w:b w:val="0"/>
                <w:bCs w:val="0"/>
                <w:lang w:val="en-US"/>
              </w:rPr>
              <w:t>S</w:t>
            </w:r>
          </w:p>
        </w:tc>
        <w:tc>
          <w:tcPr>
            <w:tcW w:w="4611" w:type="dxa"/>
          </w:tcPr>
          <w:p w14:paraId="126701B1" w14:textId="4F985AC3" w:rsidR="004E758D" w:rsidRPr="00FC2D41" w:rsidRDefault="00FC2D41" w:rsidP="00050589">
            <w:pPr>
              <w:bidi/>
              <w:jc w:val="center"/>
              <w:cnfStyle w:val="100000000000" w:firstRow="1" w:lastRow="0" w:firstColumn="0" w:lastColumn="0" w:oddVBand="0" w:evenVBand="0" w:oddHBand="0" w:evenHBand="0" w:firstRowFirstColumn="0" w:firstRowLastColumn="0" w:lastRowFirstColumn="0" w:lastRowLastColumn="0"/>
              <w:rPr>
                <w:b w:val="0"/>
                <w:bCs w:val="0"/>
                <w:lang w:val="en-US" w:bidi="fa-IR"/>
              </w:rPr>
            </w:pPr>
            <w:r>
              <w:rPr>
                <w:rFonts w:cs="B Nazanin" w:hint="cs"/>
                <w:b w:val="0"/>
                <w:bCs w:val="0"/>
                <w:rtl/>
              </w:rPr>
              <w:t>نقاط ضعف</w:t>
            </w:r>
            <w:r>
              <w:rPr>
                <w:rFonts w:cs="B Nazanin" w:hint="cs"/>
                <w:b w:val="0"/>
                <w:bCs w:val="0"/>
                <w:rtl/>
                <w:lang w:bidi="fa-IR"/>
              </w:rPr>
              <w:t>:</w:t>
            </w:r>
            <w:r w:rsidRPr="00C962FF">
              <w:rPr>
                <w:rFonts w:asciiTheme="majorBidi" w:hAnsiTheme="majorBidi" w:cstheme="majorBidi"/>
                <w:b w:val="0"/>
                <w:bCs w:val="0"/>
                <w:lang w:val="en-US" w:bidi="fa-IR"/>
              </w:rPr>
              <w:t>W</w:t>
            </w:r>
          </w:p>
        </w:tc>
      </w:tr>
      <w:tr w:rsidR="004E758D" w:rsidRPr="002A7CE6" w14:paraId="6604E30D" w14:textId="77777777" w:rsidTr="002A7CE6">
        <w:trPr>
          <w:cnfStyle w:val="000000100000" w:firstRow="0" w:lastRow="0" w:firstColumn="0" w:lastColumn="0" w:oddVBand="0" w:evenVBand="0" w:oddHBand="1" w:evenHBand="0" w:firstRowFirstColumn="0" w:firstRowLastColumn="0" w:lastRowFirstColumn="0" w:lastRowLastColumn="0"/>
          <w:trHeight w:val="442"/>
        </w:trPr>
        <w:tc>
          <w:tcPr>
            <w:cnfStyle w:val="001000000000" w:firstRow="0" w:lastRow="0" w:firstColumn="1" w:lastColumn="0" w:oddVBand="0" w:evenVBand="0" w:oddHBand="0" w:evenHBand="0" w:firstRowFirstColumn="0" w:firstRowLastColumn="0" w:lastRowFirstColumn="0" w:lastRowLastColumn="0"/>
            <w:tcW w:w="4465" w:type="dxa"/>
            <w:shd w:val="clear" w:color="auto" w:fill="auto"/>
          </w:tcPr>
          <w:p w14:paraId="085AA385" w14:textId="2B36D0AF" w:rsidR="004E758D" w:rsidRPr="002A7CE6" w:rsidRDefault="004E758D" w:rsidP="00050589">
            <w:pPr>
              <w:bidi/>
              <w:jc w:val="center"/>
              <w:rPr>
                <w:b w:val="0"/>
                <w:bCs w:val="0"/>
                <w:rtl/>
                <w:lang w:bidi="fa"/>
              </w:rPr>
            </w:pPr>
            <w:r w:rsidRPr="002A7CE6">
              <w:rPr>
                <w:rFonts w:cs="B Nazanin"/>
                <w:b w:val="0"/>
                <w:bCs w:val="0"/>
                <w:rtl/>
              </w:rPr>
              <w:t xml:space="preserve">کاهش </w:t>
            </w:r>
            <w:r w:rsidRPr="00C962FF">
              <w:rPr>
                <w:rFonts w:asciiTheme="majorBidi" w:hAnsiTheme="majorBidi" w:cstheme="majorBidi"/>
                <w:b w:val="0"/>
                <w:bCs w:val="0"/>
                <w:rtl/>
              </w:rPr>
              <w:t>25-40%</w:t>
            </w:r>
            <w:r w:rsidRPr="002A7CE6">
              <w:rPr>
                <w:rFonts w:cs="B Nazanin"/>
                <w:b w:val="0"/>
                <w:bCs w:val="0"/>
                <w:rtl/>
              </w:rPr>
              <w:t xml:space="preserve"> مصرف انرژی </w:t>
            </w:r>
            <w:r w:rsidRPr="00C962FF">
              <w:rPr>
                <w:rFonts w:asciiTheme="majorBidi" w:hAnsiTheme="majorBidi" w:cstheme="majorBidi"/>
                <w:b w:val="0"/>
                <w:bCs w:val="0"/>
                <w:rtl/>
              </w:rPr>
              <w:t>(</w:t>
            </w:r>
            <w:r w:rsidR="001A0A62">
              <w:rPr>
                <w:rFonts w:asciiTheme="majorBidi" w:hAnsiTheme="majorBidi" w:cstheme="majorBidi"/>
                <w:b w:val="0"/>
                <w:bCs w:val="0"/>
                <w:lang w:val="en-US"/>
              </w:rPr>
              <w:t>., 2024</w:t>
            </w:r>
            <w:r w:rsidRPr="00C962FF">
              <w:rPr>
                <w:rFonts w:asciiTheme="majorBidi" w:hAnsiTheme="majorBidi" w:cstheme="majorBidi"/>
                <w:b w:val="0"/>
                <w:bCs w:val="0"/>
                <w:rtl/>
                <w:lang w:bidi="fa"/>
              </w:rPr>
              <w:t>Zheng et al</w:t>
            </w:r>
            <w:r w:rsidRPr="00C962FF">
              <w:rPr>
                <w:rFonts w:asciiTheme="majorBidi" w:hAnsiTheme="majorBidi" w:cstheme="majorBidi"/>
                <w:b w:val="0"/>
                <w:bCs w:val="0"/>
                <w:rtl/>
              </w:rPr>
              <w:t>)</w:t>
            </w:r>
          </w:p>
        </w:tc>
        <w:tc>
          <w:tcPr>
            <w:tcW w:w="4611" w:type="dxa"/>
            <w:shd w:val="clear" w:color="auto" w:fill="auto"/>
          </w:tcPr>
          <w:p w14:paraId="183FE36F" w14:textId="1719A4B4" w:rsidR="004E758D" w:rsidRPr="002A7CE6" w:rsidRDefault="004E758D" w:rsidP="00050589">
            <w:pPr>
              <w:bidi/>
              <w:jc w:val="center"/>
              <w:cnfStyle w:val="000000100000" w:firstRow="0" w:lastRow="0" w:firstColumn="0" w:lastColumn="0" w:oddVBand="0" w:evenVBand="0" w:oddHBand="1" w:evenHBand="0" w:firstRowFirstColumn="0" w:firstRowLastColumn="0" w:lastRowFirstColumn="0" w:lastRowLastColumn="0"/>
              <w:rPr>
                <w:rtl/>
                <w:lang w:bidi="fa"/>
              </w:rPr>
            </w:pPr>
            <w:r w:rsidRPr="002A7CE6">
              <w:rPr>
                <w:rFonts w:cs="B Nazanin"/>
                <w:rtl/>
              </w:rPr>
              <w:t>هزینه اولیه بالای آنزیم‌های تجاری</w:t>
            </w:r>
          </w:p>
        </w:tc>
      </w:tr>
      <w:tr w:rsidR="004E758D" w:rsidRPr="002A7CE6" w14:paraId="50C56FD3" w14:textId="77777777" w:rsidTr="002A7CE6">
        <w:trPr>
          <w:trHeight w:val="431"/>
        </w:trPr>
        <w:tc>
          <w:tcPr>
            <w:cnfStyle w:val="001000000000" w:firstRow="0" w:lastRow="0" w:firstColumn="1" w:lastColumn="0" w:oddVBand="0" w:evenVBand="0" w:oddHBand="0" w:evenHBand="0" w:firstRowFirstColumn="0" w:firstRowLastColumn="0" w:lastRowFirstColumn="0" w:lastRowLastColumn="0"/>
            <w:tcW w:w="4465" w:type="dxa"/>
          </w:tcPr>
          <w:p w14:paraId="64875FBC" w14:textId="0E3CC600" w:rsidR="004E758D" w:rsidRPr="002A7CE6" w:rsidRDefault="004E758D" w:rsidP="00050589">
            <w:pPr>
              <w:bidi/>
              <w:jc w:val="center"/>
              <w:rPr>
                <w:b w:val="0"/>
                <w:bCs w:val="0"/>
                <w:rtl/>
                <w:lang w:bidi="fa"/>
              </w:rPr>
            </w:pPr>
            <w:bookmarkStart w:id="3" w:name="_Hlk214645492"/>
            <w:r w:rsidRPr="002A7CE6">
              <w:rPr>
                <w:rFonts w:cs="B Nazanin"/>
                <w:b w:val="0"/>
                <w:bCs w:val="0"/>
                <w:rtl/>
              </w:rPr>
              <w:t xml:space="preserve">افزایش </w:t>
            </w:r>
            <w:r w:rsidRPr="00C962FF">
              <w:rPr>
                <w:rFonts w:asciiTheme="majorBidi" w:hAnsiTheme="majorBidi" w:cstheme="majorBidi"/>
                <w:b w:val="0"/>
                <w:bCs w:val="0"/>
                <w:rtl/>
              </w:rPr>
              <w:t>2-4%</w:t>
            </w:r>
            <w:r w:rsidRPr="002A7CE6">
              <w:rPr>
                <w:rFonts w:cs="B Nazanin"/>
                <w:b w:val="0"/>
                <w:bCs w:val="0"/>
                <w:rtl/>
              </w:rPr>
              <w:t xml:space="preserve"> بازده استخراج </w:t>
            </w:r>
            <w:r w:rsidRPr="00C962FF">
              <w:rPr>
                <w:rFonts w:asciiTheme="majorBidi" w:hAnsiTheme="majorBidi" w:cstheme="majorBidi"/>
                <w:b w:val="0"/>
                <w:bCs w:val="0"/>
                <w:rtl/>
              </w:rPr>
              <w:t>(</w:t>
            </w:r>
            <w:r w:rsidR="001A0A62">
              <w:rPr>
                <w:rFonts w:asciiTheme="majorBidi" w:hAnsiTheme="majorBidi" w:cstheme="majorBidi"/>
                <w:b w:val="0"/>
                <w:bCs w:val="0"/>
                <w:lang w:val="en-US"/>
              </w:rPr>
              <w:t>., 2022</w:t>
            </w:r>
            <w:r w:rsidRPr="00C962FF">
              <w:rPr>
                <w:rFonts w:asciiTheme="majorBidi" w:hAnsiTheme="majorBidi" w:cstheme="majorBidi"/>
                <w:b w:val="0"/>
                <w:bCs w:val="0"/>
                <w:rtl/>
                <w:lang w:bidi="fa"/>
              </w:rPr>
              <w:t>Kádár et al</w:t>
            </w:r>
            <w:r w:rsidRPr="00C962FF">
              <w:rPr>
                <w:rFonts w:asciiTheme="majorBidi" w:hAnsiTheme="majorBidi" w:cstheme="majorBidi"/>
                <w:b w:val="0"/>
                <w:bCs w:val="0"/>
                <w:rtl/>
              </w:rPr>
              <w:t>)</w:t>
            </w:r>
          </w:p>
        </w:tc>
        <w:tc>
          <w:tcPr>
            <w:tcW w:w="4611" w:type="dxa"/>
          </w:tcPr>
          <w:p w14:paraId="38708C5C" w14:textId="53DACC21" w:rsidR="004E758D" w:rsidRPr="002A7CE6" w:rsidRDefault="004E758D" w:rsidP="00050589">
            <w:pPr>
              <w:bidi/>
              <w:jc w:val="center"/>
              <w:cnfStyle w:val="000000000000" w:firstRow="0" w:lastRow="0" w:firstColumn="0" w:lastColumn="0" w:oddVBand="0" w:evenVBand="0" w:oddHBand="0" w:evenHBand="0" w:firstRowFirstColumn="0" w:firstRowLastColumn="0" w:lastRowFirstColumn="0" w:lastRowLastColumn="0"/>
              <w:rPr>
                <w:rFonts w:cs="B Nazanin"/>
                <w:lang w:val="en-US"/>
              </w:rPr>
            </w:pPr>
            <w:r w:rsidRPr="002A7CE6">
              <w:rPr>
                <w:rFonts w:cs="B Nazanin"/>
                <w:rtl/>
              </w:rPr>
              <w:t xml:space="preserve">نیاز به کنترل دقیق </w:t>
            </w:r>
            <w:r w:rsidRPr="00C962FF">
              <w:rPr>
                <w:rFonts w:asciiTheme="majorBidi" w:hAnsiTheme="majorBidi" w:cstheme="majorBidi"/>
                <w:rtl/>
                <w:lang w:bidi="fa"/>
              </w:rPr>
              <w:t>pH</w:t>
            </w:r>
            <w:r w:rsidRPr="002A7CE6">
              <w:rPr>
                <w:rFonts w:cs="B Nazanin"/>
                <w:rtl/>
              </w:rPr>
              <w:t xml:space="preserve"> و دما</w:t>
            </w:r>
          </w:p>
        </w:tc>
      </w:tr>
      <w:bookmarkEnd w:id="3"/>
      <w:tr w:rsidR="004E758D" w:rsidRPr="002A7CE6" w14:paraId="16458624" w14:textId="77777777" w:rsidTr="002A7CE6">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4465" w:type="dxa"/>
            <w:shd w:val="clear" w:color="auto" w:fill="auto"/>
          </w:tcPr>
          <w:p w14:paraId="415FD9A7" w14:textId="554E844D" w:rsidR="004E758D" w:rsidRPr="002A7CE6" w:rsidRDefault="004E758D" w:rsidP="00050589">
            <w:pPr>
              <w:bidi/>
              <w:jc w:val="center"/>
              <w:rPr>
                <w:b w:val="0"/>
                <w:bCs w:val="0"/>
                <w:rtl/>
                <w:lang w:bidi="fa"/>
              </w:rPr>
            </w:pPr>
            <w:r w:rsidRPr="002A7CE6">
              <w:rPr>
                <w:rFonts w:cs="B Nazanin"/>
                <w:b w:val="0"/>
                <w:bCs w:val="0"/>
                <w:rtl/>
              </w:rPr>
              <w:t xml:space="preserve">بهبود کیفیت محصول </w:t>
            </w:r>
            <w:r w:rsidRPr="00C962FF">
              <w:rPr>
                <w:rFonts w:asciiTheme="majorBidi" w:hAnsiTheme="majorBidi" w:cstheme="majorBidi"/>
                <w:b w:val="0"/>
                <w:bCs w:val="0"/>
                <w:rtl/>
              </w:rPr>
              <w:t>(</w:t>
            </w:r>
            <w:r w:rsidR="001A0A62">
              <w:rPr>
                <w:rFonts w:asciiTheme="majorBidi" w:hAnsiTheme="majorBidi" w:cstheme="majorBidi"/>
                <w:b w:val="0"/>
                <w:bCs w:val="0"/>
                <w:lang w:val="en-US"/>
              </w:rPr>
              <w:t>., 2021</w:t>
            </w:r>
            <w:r w:rsidRPr="00C962FF">
              <w:rPr>
                <w:rFonts w:asciiTheme="majorBidi" w:hAnsiTheme="majorBidi" w:cstheme="majorBidi"/>
                <w:b w:val="0"/>
                <w:bCs w:val="0"/>
                <w:rtl/>
                <w:lang w:bidi="fa"/>
              </w:rPr>
              <w:t>Micard et al</w:t>
            </w:r>
            <w:r w:rsidRPr="00C962FF">
              <w:rPr>
                <w:rFonts w:asciiTheme="majorBidi" w:hAnsiTheme="majorBidi" w:cstheme="majorBidi"/>
                <w:b w:val="0"/>
                <w:bCs w:val="0"/>
                <w:rtl/>
              </w:rPr>
              <w:t>)</w:t>
            </w:r>
          </w:p>
        </w:tc>
        <w:tc>
          <w:tcPr>
            <w:tcW w:w="4611" w:type="dxa"/>
            <w:shd w:val="clear" w:color="auto" w:fill="auto"/>
          </w:tcPr>
          <w:p w14:paraId="152DBA01" w14:textId="0A0D020A" w:rsidR="004E758D" w:rsidRPr="002A7CE6" w:rsidRDefault="00050589" w:rsidP="00050589">
            <w:pPr>
              <w:bidi/>
              <w:jc w:val="center"/>
              <w:cnfStyle w:val="000000100000" w:firstRow="0" w:lastRow="0" w:firstColumn="0" w:lastColumn="0" w:oddVBand="0" w:evenVBand="0" w:oddHBand="1" w:evenHBand="0" w:firstRowFirstColumn="0" w:firstRowLastColumn="0" w:lastRowFirstColumn="0" w:lastRowLastColumn="0"/>
              <w:rPr>
                <w:rtl/>
                <w:lang w:bidi="fa"/>
              </w:rPr>
            </w:pPr>
            <w:r w:rsidRPr="002A7CE6">
              <w:rPr>
                <w:rFonts w:cs="B Nazanin"/>
                <w:rtl/>
              </w:rPr>
              <w:t>حساسیت به آلودگی‌های میکروبی</w:t>
            </w:r>
          </w:p>
        </w:tc>
      </w:tr>
      <w:tr w:rsidR="004E758D" w:rsidRPr="002A7CE6" w14:paraId="6374CA21" w14:textId="77777777" w:rsidTr="002A7CE6">
        <w:trPr>
          <w:trHeight w:val="341"/>
        </w:trPr>
        <w:tc>
          <w:tcPr>
            <w:cnfStyle w:val="001000000000" w:firstRow="0" w:lastRow="0" w:firstColumn="1" w:lastColumn="0" w:oddVBand="0" w:evenVBand="0" w:oddHBand="0" w:evenHBand="0" w:firstRowFirstColumn="0" w:firstRowLastColumn="0" w:lastRowFirstColumn="0" w:lastRowLastColumn="0"/>
            <w:tcW w:w="4465" w:type="dxa"/>
          </w:tcPr>
          <w:p w14:paraId="7308B885" w14:textId="3FA62249" w:rsidR="004E758D" w:rsidRPr="002A7CE6" w:rsidRDefault="004E758D" w:rsidP="00050589">
            <w:pPr>
              <w:bidi/>
              <w:jc w:val="center"/>
              <w:rPr>
                <w:rFonts w:cs="B Nazanin"/>
                <w:b w:val="0"/>
                <w:bCs w:val="0"/>
                <w:rtl/>
              </w:rPr>
            </w:pPr>
            <w:r w:rsidRPr="002A7CE6">
              <w:rPr>
                <w:rFonts w:cs="B Nazanin"/>
                <w:b w:val="0"/>
                <w:bCs w:val="0"/>
                <w:rtl/>
              </w:rPr>
              <w:t xml:space="preserve">استخراج پکتین با ارزش افزوده </w:t>
            </w:r>
            <w:r w:rsidRPr="00C962FF">
              <w:rPr>
                <w:rFonts w:asciiTheme="majorBidi" w:hAnsiTheme="majorBidi" w:cstheme="majorBidi"/>
                <w:b w:val="0"/>
                <w:bCs w:val="0"/>
                <w:rtl/>
              </w:rPr>
              <w:t>(</w:t>
            </w:r>
            <w:proofErr w:type="spellStart"/>
            <w:r w:rsidR="00B108B8">
              <w:rPr>
                <w:rFonts w:asciiTheme="majorBidi" w:hAnsiTheme="majorBidi" w:cstheme="majorBidi"/>
                <w:b w:val="0"/>
                <w:bCs w:val="0"/>
                <w:lang w:val="en-US"/>
              </w:rPr>
              <w:t>Micard</w:t>
            </w:r>
            <w:proofErr w:type="spellEnd"/>
            <w:r w:rsidR="00B108B8">
              <w:rPr>
                <w:rFonts w:asciiTheme="majorBidi" w:hAnsiTheme="majorBidi" w:cstheme="majorBidi"/>
                <w:b w:val="0"/>
                <w:bCs w:val="0"/>
                <w:lang w:val="en-US"/>
              </w:rPr>
              <w:t xml:space="preserve"> et al., 2021</w:t>
            </w:r>
            <w:r w:rsidRPr="00C962FF">
              <w:rPr>
                <w:rFonts w:asciiTheme="majorBidi" w:hAnsiTheme="majorBidi" w:cstheme="majorBidi"/>
                <w:b w:val="0"/>
                <w:bCs w:val="0"/>
                <w:rtl/>
              </w:rPr>
              <w:t>)</w:t>
            </w:r>
          </w:p>
        </w:tc>
        <w:tc>
          <w:tcPr>
            <w:tcW w:w="4611" w:type="dxa"/>
          </w:tcPr>
          <w:p w14:paraId="309BC8D8" w14:textId="477541BC" w:rsidR="004E758D" w:rsidRPr="002A7CE6" w:rsidRDefault="004E758D" w:rsidP="00050589">
            <w:pPr>
              <w:bidi/>
              <w:jc w:val="center"/>
              <w:cnfStyle w:val="000000000000" w:firstRow="0" w:lastRow="0" w:firstColumn="0" w:lastColumn="0" w:oddVBand="0" w:evenVBand="0" w:oddHBand="0" w:evenHBand="0" w:firstRowFirstColumn="0" w:firstRowLastColumn="0" w:lastRowFirstColumn="0" w:lastRowLastColumn="0"/>
              <w:rPr>
                <w:rFonts w:cs="B Nazanin"/>
                <w:rtl/>
              </w:rPr>
            </w:pPr>
            <w:r w:rsidRPr="002A7CE6">
              <w:rPr>
                <w:rFonts w:cs="B Nazanin"/>
                <w:rtl/>
              </w:rPr>
              <w:t>نیاز به تخصص فنی</w:t>
            </w:r>
          </w:p>
        </w:tc>
      </w:tr>
      <w:tr w:rsidR="004E758D" w:rsidRPr="002A7CE6" w14:paraId="5B93991F" w14:textId="77777777" w:rsidTr="002A7CE6">
        <w:trPr>
          <w:cnfStyle w:val="000000100000" w:firstRow="0" w:lastRow="0" w:firstColumn="0" w:lastColumn="0" w:oddVBand="0" w:evenVBand="0" w:oddHBand="1" w:evenHBand="0" w:firstRowFirstColumn="0" w:firstRowLastColumn="0" w:lastRowFirstColumn="0" w:lastRowLastColumn="0"/>
          <w:trHeight w:val="359"/>
        </w:trPr>
        <w:tc>
          <w:tcPr>
            <w:cnfStyle w:val="001000000000" w:firstRow="0" w:lastRow="0" w:firstColumn="1" w:lastColumn="0" w:oddVBand="0" w:evenVBand="0" w:oddHBand="0" w:evenHBand="0" w:firstRowFirstColumn="0" w:firstRowLastColumn="0" w:lastRowFirstColumn="0" w:lastRowLastColumn="0"/>
            <w:tcW w:w="4465" w:type="dxa"/>
            <w:shd w:val="clear" w:color="auto" w:fill="auto"/>
          </w:tcPr>
          <w:p w14:paraId="127B2EA8" w14:textId="0C73D4E9" w:rsidR="004E758D" w:rsidRPr="002A7CE6" w:rsidRDefault="00050589" w:rsidP="00050589">
            <w:pPr>
              <w:bidi/>
              <w:jc w:val="center"/>
              <w:rPr>
                <w:rFonts w:cs="B Nazanin"/>
                <w:b w:val="0"/>
                <w:bCs w:val="0"/>
                <w:rtl/>
              </w:rPr>
            </w:pPr>
            <w:r w:rsidRPr="002A7CE6">
              <w:rPr>
                <w:rFonts w:cs="B Nazanin"/>
                <w:b w:val="0"/>
                <w:bCs w:val="0"/>
                <w:rtl/>
              </w:rPr>
              <w:t xml:space="preserve">کاهش انتشار </w:t>
            </w:r>
            <w:r w:rsidRPr="00C962FF">
              <w:rPr>
                <w:rFonts w:asciiTheme="majorBidi" w:hAnsiTheme="majorBidi" w:cstheme="majorBidi"/>
                <w:b w:val="0"/>
                <w:bCs w:val="0"/>
                <w:rtl/>
              </w:rPr>
              <w:t xml:space="preserve">₂ </w:t>
            </w:r>
            <w:r w:rsidRPr="00C962FF">
              <w:rPr>
                <w:rFonts w:asciiTheme="majorBidi" w:hAnsiTheme="majorBidi" w:cstheme="majorBidi"/>
                <w:b w:val="0"/>
                <w:bCs w:val="0"/>
                <w:rtl/>
                <w:lang w:bidi="fa"/>
              </w:rPr>
              <w:t>CO</w:t>
            </w:r>
          </w:p>
        </w:tc>
        <w:tc>
          <w:tcPr>
            <w:tcW w:w="4611" w:type="dxa"/>
            <w:shd w:val="clear" w:color="auto" w:fill="auto"/>
          </w:tcPr>
          <w:p w14:paraId="1AB98E44" w14:textId="1006A4D3" w:rsidR="004E758D" w:rsidRPr="002A7CE6" w:rsidRDefault="00050589" w:rsidP="00050589">
            <w:pPr>
              <w:bidi/>
              <w:jc w:val="center"/>
              <w:cnfStyle w:val="000000100000" w:firstRow="0" w:lastRow="0" w:firstColumn="0" w:lastColumn="0" w:oddVBand="0" w:evenVBand="0" w:oddHBand="1" w:evenHBand="0" w:firstRowFirstColumn="0" w:firstRowLastColumn="0" w:lastRowFirstColumn="0" w:lastRowLastColumn="0"/>
              <w:rPr>
                <w:rFonts w:cs="B Nazanin"/>
                <w:rtl/>
              </w:rPr>
            </w:pPr>
            <w:r w:rsidRPr="002A7CE6">
              <w:rPr>
                <w:rFonts w:cs="B Nazanin"/>
                <w:rtl/>
              </w:rPr>
              <w:t>پایداری محدود در شرایط صنعتی</w:t>
            </w:r>
          </w:p>
        </w:tc>
      </w:tr>
    </w:tbl>
    <w:p w14:paraId="7E20EF82" w14:textId="551BAAD4" w:rsidR="0050234F" w:rsidRPr="0050234F" w:rsidRDefault="0050234F" w:rsidP="00861CC5">
      <w:pPr>
        <w:bidi/>
        <w:rPr>
          <w:rtl/>
          <w:lang w:val="en-US" w:bidi="fa-IR"/>
        </w:rPr>
      </w:pPr>
    </w:p>
    <w:tbl>
      <w:tblPr>
        <w:tblStyle w:val="ListTable6Colorful"/>
        <w:bidiVisual/>
        <w:tblW w:w="9054" w:type="dxa"/>
        <w:tblLook w:val="04A0" w:firstRow="1" w:lastRow="0" w:firstColumn="1" w:lastColumn="0" w:noHBand="0" w:noVBand="1"/>
      </w:tblPr>
      <w:tblGrid>
        <w:gridCol w:w="4464"/>
        <w:gridCol w:w="4590"/>
      </w:tblGrid>
      <w:tr w:rsidR="00050589" w:rsidRPr="002A7CE6" w14:paraId="19045825" w14:textId="77777777" w:rsidTr="002A7C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64" w:type="dxa"/>
          </w:tcPr>
          <w:p w14:paraId="1951E503" w14:textId="3AEE6048" w:rsidR="00050589" w:rsidRPr="00FC2D41" w:rsidRDefault="00050589" w:rsidP="001F74C4">
            <w:pPr>
              <w:bidi/>
              <w:jc w:val="center"/>
              <w:rPr>
                <w:b w:val="0"/>
                <w:bCs w:val="0"/>
                <w:lang w:val="en-US" w:bidi="fa-IR"/>
              </w:rPr>
            </w:pPr>
            <w:r w:rsidRPr="002A7CE6">
              <w:rPr>
                <w:rFonts w:cs="B Nazanin"/>
                <w:b w:val="0"/>
                <w:bCs w:val="0"/>
                <w:rtl/>
              </w:rPr>
              <w:t>تهدیدها</w:t>
            </w:r>
            <w:r w:rsidR="00FC2D41">
              <w:rPr>
                <w:rFonts w:cs="B Nazanin" w:hint="cs"/>
                <w:b w:val="0"/>
                <w:bCs w:val="0"/>
                <w:rtl/>
                <w:lang w:bidi="fa-IR"/>
              </w:rPr>
              <w:t xml:space="preserve">: </w:t>
            </w:r>
            <w:r w:rsidR="00FC2D41" w:rsidRPr="00C962FF">
              <w:rPr>
                <w:rFonts w:asciiTheme="majorBidi" w:hAnsiTheme="majorBidi" w:cstheme="majorBidi"/>
                <w:b w:val="0"/>
                <w:bCs w:val="0"/>
                <w:lang w:val="en-US" w:bidi="fa-IR"/>
              </w:rPr>
              <w:t>T</w:t>
            </w:r>
          </w:p>
        </w:tc>
        <w:tc>
          <w:tcPr>
            <w:tcW w:w="4590" w:type="dxa"/>
          </w:tcPr>
          <w:p w14:paraId="75CB72E9" w14:textId="0A274C23" w:rsidR="00050589" w:rsidRPr="00FC2D41" w:rsidRDefault="00050589" w:rsidP="001F74C4">
            <w:pPr>
              <w:bidi/>
              <w:jc w:val="center"/>
              <w:cnfStyle w:val="100000000000" w:firstRow="1" w:lastRow="0" w:firstColumn="0" w:lastColumn="0" w:oddVBand="0" w:evenVBand="0" w:oddHBand="0" w:evenHBand="0" w:firstRowFirstColumn="0" w:firstRowLastColumn="0" w:lastRowFirstColumn="0" w:lastRowLastColumn="0"/>
              <w:rPr>
                <w:b w:val="0"/>
                <w:bCs w:val="0"/>
                <w:lang w:val="en-US" w:bidi="fa-IR"/>
              </w:rPr>
            </w:pPr>
            <w:r w:rsidRPr="002A7CE6">
              <w:rPr>
                <w:rFonts w:cs="B Nazanin"/>
                <w:b w:val="0"/>
                <w:bCs w:val="0"/>
                <w:rtl/>
              </w:rPr>
              <w:t>فرصت‌ها</w:t>
            </w:r>
            <w:r w:rsidR="00FC2D41">
              <w:rPr>
                <w:rFonts w:cs="B Nazanin" w:hint="cs"/>
                <w:b w:val="0"/>
                <w:bCs w:val="0"/>
                <w:rtl/>
                <w:lang w:bidi="fa-IR"/>
              </w:rPr>
              <w:t xml:space="preserve">: </w:t>
            </w:r>
            <w:r w:rsidR="00FC2D41" w:rsidRPr="00C962FF">
              <w:rPr>
                <w:rFonts w:asciiTheme="majorBidi" w:hAnsiTheme="majorBidi" w:cstheme="majorBidi"/>
                <w:b w:val="0"/>
                <w:bCs w:val="0"/>
                <w:lang w:val="en-US" w:bidi="fa-IR"/>
              </w:rPr>
              <w:t>O</w:t>
            </w:r>
          </w:p>
        </w:tc>
      </w:tr>
      <w:tr w:rsidR="00050589" w:rsidRPr="002A7CE6" w14:paraId="4FCB9EA6" w14:textId="77777777" w:rsidTr="002A7C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64" w:type="dxa"/>
            <w:shd w:val="clear" w:color="auto" w:fill="auto"/>
          </w:tcPr>
          <w:p w14:paraId="56B654E3" w14:textId="7C9AC0DB" w:rsidR="00050589" w:rsidRPr="002A7CE6" w:rsidRDefault="00050589" w:rsidP="001F74C4">
            <w:pPr>
              <w:bidi/>
              <w:jc w:val="center"/>
              <w:rPr>
                <w:b w:val="0"/>
                <w:bCs w:val="0"/>
                <w:rtl/>
                <w:lang w:bidi="fa"/>
              </w:rPr>
            </w:pPr>
            <w:r w:rsidRPr="002A7CE6">
              <w:rPr>
                <w:rFonts w:cs="B Nazanin"/>
                <w:b w:val="0"/>
                <w:bCs w:val="0"/>
                <w:rtl/>
              </w:rPr>
              <w:t>مقاومت صنعت در برابر تغییر</w:t>
            </w:r>
          </w:p>
        </w:tc>
        <w:tc>
          <w:tcPr>
            <w:tcW w:w="4590" w:type="dxa"/>
            <w:shd w:val="clear" w:color="auto" w:fill="auto"/>
          </w:tcPr>
          <w:p w14:paraId="2BE37350" w14:textId="3379DC09" w:rsidR="00050589" w:rsidRPr="002A7CE6" w:rsidRDefault="00050589" w:rsidP="001F74C4">
            <w:pPr>
              <w:bidi/>
              <w:jc w:val="center"/>
              <w:cnfStyle w:val="000000100000" w:firstRow="0" w:lastRow="0" w:firstColumn="0" w:lastColumn="0" w:oddVBand="0" w:evenVBand="0" w:oddHBand="1" w:evenHBand="0" w:firstRowFirstColumn="0" w:firstRowLastColumn="0" w:lastRowFirstColumn="0" w:lastRowLastColumn="0"/>
              <w:rPr>
                <w:rtl/>
                <w:lang w:bidi="fa"/>
              </w:rPr>
            </w:pPr>
            <w:r w:rsidRPr="002A7CE6">
              <w:rPr>
                <w:rFonts w:cs="B Nazanin"/>
                <w:rtl/>
              </w:rPr>
              <w:t>قوانین زیست‌محیطی سخت‌گیرانه</w:t>
            </w:r>
          </w:p>
        </w:tc>
      </w:tr>
      <w:tr w:rsidR="00050589" w:rsidRPr="002A7CE6" w14:paraId="12E3EB25" w14:textId="77777777" w:rsidTr="002A7CE6">
        <w:tc>
          <w:tcPr>
            <w:cnfStyle w:val="001000000000" w:firstRow="0" w:lastRow="0" w:firstColumn="1" w:lastColumn="0" w:oddVBand="0" w:evenVBand="0" w:oddHBand="0" w:evenHBand="0" w:firstRowFirstColumn="0" w:firstRowLastColumn="0" w:lastRowFirstColumn="0" w:lastRowLastColumn="0"/>
            <w:tcW w:w="4464" w:type="dxa"/>
          </w:tcPr>
          <w:p w14:paraId="5192374C" w14:textId="2F263DBA" w:rsidR="00050589" w:rsidRPr="002A7CE6" w:rsidRDefault="00050589" w:rsidP="001F74C4">
            <w:pPr>
              <w:bidi/>
              <w:jc w:val="center"/>
              <w:rPr>
                <w:b w:val="0"/>
                <w:bCs w:val="0"/>
                <w:rtl/>
                <w:lang w:bidi="fa"/>
              </w:rPr>
            </w:pPr>
            <w:r w:rsidRPr="002A7CE6">
              <w:rPr>
                <w:rFonts w:cs="B Nazanin"/>
                <w:b w:val="0"/>
                <w:bCs w:val="0"/>
                <w:rtl/>
              </w:rPr>
              <w:t>نیاز به سرمایه‌گذاری اولیه</w:t>
            </w:r>
          </w:p>
        </w:tc>
        <w:tc>
          <w:tcPr>
            <w:tcW w:w="4590" w:type="dxa"/>
          </w:tcPr>
          <w:p w14:paraId="71603526" w14:textId="55BC969A" w:rsidR="00050589" w:rsidRPr="002A7CE6" w:rsidRDefault="00050589" w:rsidP="001F74C4">
            <w:pPr>
              <w:bidi/>
              <w:jc w:val="center"/>
              <w:cnfStyle w:val="000000000000" w:firstRow="0" w:lastRow="0" w:firstColumn="0" w:lastColumn="0" w:oddVBand="0" w:evenVBand="0" w:oddHBand="0" w:evenHBand="0" w:firstRowFirstColumn="0" w:firstRowLastColumn="0" w:lastRowFirstColumn="0" w:lastRowLastColumn="0"/>
              <w:rPr>
                <w:rtl/>
                <w:lang w:bidi="fa"/>
              </w:rPr>
            </w:pPr>
            <w:r w:rsidRPr="002A7CE6">
              <w:rPr>
                <w:rFonts w:cs="B Nazanin"/>
                <w:rtl/>
              </w:rPr>
              <w:t xml:space="preserve">کاهش هزینه تولید آنزیم </w:t>
            </w:r>
            <w:r w:rsidRPr="00C962FF">
              <w:rPr>
                <w:rFonts w:asciiTheme="majorBidi" w:hAnsiTheme="majorBidi" w:cstheme="majorBidi"/>
                <w:rtl/>
              </w:rPr>
              <w:t>(</w:t>
            </w:r>
            <w:r w:rsidR="001A0A62">
              <w:rPr>
                <w:rFonts w:asciiTheme="majorBidi" w:hAnsiTheme="majorBidi" w:cstheme="majorBidi"/>
                <w:lang w:val="en-US"/>
              </w:rPr>
              <w:t>Singhania et al., 2009</w:t>
            </w:r>
            <w:r w:rsidRPr="00C962FF">
              <w:rPr>
                <w:rFonts w:asciiTheme="majorBidi" w:hAnsiTheme="majorBidi" w:cstheme="majorBidi"/>
                <w:rtl/>
              </w:rPr>
              <w:t>)</w:t>
            </w:r>
          </w:p>
        </w:tc>
      </w:tr>
      <w:tr w:rsidR="00050589" w:rsidRPr="002A7CE6" w14:paraId="2F607922" w14:textId="77777777" w:rsidTr="002A7C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64" w:type="dxa"/>
            <w:shd w:val="clear" w:color="auto" w:fill="auto"/>
          </w:tcPr>
          <w:p w14:paraId="4CC09321" w14:textId="50A14B06" w:rsidR="00050589" w:rsidRPr="002A7CE6" w:rsidRDefault="00050589" w:rsidP="001F74C4">
            <w:pPr>
              <w:bidi/>
              <w:jc w:val="center"/>
              <w:rPr>
                <w:rFonts w:cs="B Nazanin"/>
                <w:b w:val="0"/>
                <w:bCs w:val="0"/>
                <w:rtl/>
              </w:rPr>
            </w:pPr>
            <w:r w:rsidRPr="002A7CE6">
              <w:rPr>
                <w:rFonts w:cs="B Nazanin"/>
                <w:b w:val="0"/>
                <w:bCs w:val="0"/>
                <w:rtl/>
              </w:rPr>
              <w:t>نوسانات قیمت آنزیم</w:t>
            </w:r>
          </w:p>
        </w:tc>
        <w:tc>
          <w:tcPr>
            <w:tcW w:w="4590" w:type="dxa"/>
            <w:shd w:val="clear" w:color="auto" w:fill="auto"/>
          </w:tcPr>
          <w:p w14:paraId="12D924AB" w14:textId="1EDE9E0A" w:rsidR="00050589" w:rsidRPr="002A7CE6" w:rsidRDefault="00050589" w:rsidP="001F74C4">
            <w:pPr>
              <w:bidi/>
              <w:jc w:val="center"/>
              <w:cnfStyle w:val="000000100000" w:firstRow="0" w:lastRow="0" w:firstColumn="0" w:lastColumn="0" w:oddVBand="0" w:evenVBand="0" w:oddHBand="1" w:evenHBand="0" w:firstRowFirstColumn="0" w:firstRowLastColumn="0" w:lastRowFirstColumn="0" w:lastRowLastColumn="0"/>
              <w:rPr>
                <w:rtl/>
                <w:lang w:bidi="fa"/>
              </w:rPr>
            </w:pPr>
            <w:r w:rsidRPr="002A7CE6">
              <w:rPr>
                <w:rFonts w:cs="B Nazanin"/>
                <w:rtl/>
              </w:rPr>
              <w:t xml:space="preserve">تقاضا برای فرآیندهای پایدار </w:t>
            </w:r>
            <w:r w:rsidRPr="00C962FF">
              <w:rPr>
                <w:rFonts w:asciiTheme="majorBidi" w:hAnsiTheme="majorBidi" w:cstheme="majorBidi"/>
                <w:rtl/>
              </w:rPr>
              <w:t>(</w:t>
            </w:r>
            <w:proofErr w:type="spellStart"/>
            <w:r w:rsidR="001A0A62">
              <w:rPr>
                <w:rFonts w:asciiTheme="majorBidi" w:hAnsiTheme="majorBidi" w:cstheme="majorBidi"/>
                <w:lang w:val="en-US" w:bidi="fa"/>
              </w:rPr>
              <w:t>Suedzucker</w:t>
            </w:r>
            <w:proofErr w:type="spellEnd"/>
            <w:r w:rsidR="001A0A62">
              <w:rPr>
                <w:rFonts w:asciiTheme="majorBidi" w:hAnsiTheme="majorBidi" w:cstheme="majorBidi"/>
                <w:lang w:val="en-US" w:bidi="fa"/>
              </w:rPr>
              <w:t>, 2023</w:t>
            </w:r>
            <w:r w:rsidRPr="00C962FF">
              <w:rPr>
                <w:rFonts w:asciiTheme="majorBidi" w:hAnsiTheme="majorBidi" w:cstheme="majorBidi"/>
                <w:rtl/>
              </w:rPr>
              <w:t>)</w:t>
            </w:r>
          </w:p>
        </w:tc>
      </w:tr>
      <w:tr w:rsidR="00050589" w:rsidRPr="002A7CE6" w14:paraId="26DB190A" w14:textId="77777777" w:rsidTr="002A7CE6">
        <w:tc>
          <w:tcPr>
            <w:cnfStyle w:val="001000000000" w:firstRow="0" w:lastRow="0" w:firstColumn="1" w:lastColumn="0" w:oddVBand="0" w:evenVBand="0" w:oddHBand="0" w:evenHBand="0" w:firstRowFirstColumn="0" w:firstRowLastColumn="0" w:lastRowFirstColumn="0" w:lastRowLastColumn="0"/>
            <w:tcW w:w="4464" w:type="dxa"/>
          </w:tcPr>
          <w:p w14:paraId="2313CBFE" w14:textId="60C4B050" w:rsidR="00050589" w:rsidRPr="002A7CE6" w:rsidRDefault="00050589" w:rsidP="001F74C4">
            <w:pPr>
              <w:bidi/>
              <w:jc w:val="center"/>
              <w:rPr>
                <w:rFonts w:cs="B Nazanin"/>
                <w:b w:val="0"/>
                <w:bCs w:val="0"/>
                <w:rtl/>
              </w:rPr>
            </w:pPr>
            <w:r w:rsidRPr="002A7CE6">
              <w:rPr>
                <w:rFonts w:cs="B Nazanin"/>
                <w:b w:val="0"/>
                <w:bCs w:val="0"/>
                <w:rtl/>
              </w:rPr>
              <w:t>عدم آشنایی کافی با فناوری</w:t>
            </w:r>
          </w:p>
        </w:tc>
        <w:tc>
          <w:tcPr>
            <w:tcW w:w="4590" w:type="dxa"/>
          </w:tcPr>
          <w:p w14:paraId="4985A36B" w14:textId="076B56E4" w:rsidR="00050589" w:rsidRPr="002A7CE6" w:rsidRDefault="00050589" w:rsidP="001F74C4">
            <w:pPr>
              <w:bidi/>
              <w:jc w:val="center"/>
              <w:cnfStyle w:val="000000000000" w:firstRow="0" w:lastRow="0" w:firstColumn="0" w:lastColumn="0" w:oddVBand="0" w:evenVBand="0" w:oddHBand="0" w:evenHBand="0" w:firstRowFirstColumn="0" w:firstRowLastColumn="0" w:lastRowFirstColumn="0" w:lastRowLastColumn="0"/>
              <w:rPr>
                <w:rtl/>
                <w:lang w:bidi="fa"/>
              </w:rPr>
            </w:pPr>
            <w:r w:rsidRPr="002A7CE6">
              <w:rPr>
                <w:rFonts w:cs="B Nazanin"/>
                <w:rtl/>
              </w:rPr>
              <w:t>توسعه بازار پکتین</w:t>
            </w:r>
          </w:p>
        </w:tc>
      </w:tr>
    </w:tbl>
    <w:p w14:paraId="3081FC26" w14:textId="77777777" w:rsidR="002D727F" w:rsidRDefault="002D727F" w:rsidP="002D727F">
      <w:pPr>
        <w:bidi/>
        <w:jc w:val="both"/>
        <w:rPr>
          <w:rFonts w:cs="B Nazanin"/>
          <w:lang w:val="en-US"/>
        </w:rPr>
      </w:pPr>
    </w:p>
    <w:p w14:paraId="3AD8DFCE" w14:textId="77777777" w:rsidR="00953BD3" w:rsidRPr="00050589" w:rsidRDefault="00953BD3" w:rsidP="00953BD3">
      <w:pPr>
        <w:bidi/>
        <w:jc w:val="both"/>
        <w:rPr>
          <w:rFonts w:cs="B Nazanin"/>
          <w:lang w:val="en-US"/>
        </w:rPr>
      </w:pPr>
    </w:p>
    <w:p w14:paraId="68B585D3" w14:textId="2E4C0996" w:rsidR="00EE7DEA" w:rsidRPr="0088562E" w:rsidRDefault="00EE7DEA" w:rsidP="0088562E">
      <w:pPr>
        <w:bidi/>
        <w:jc w:val="both"/>
        <w:rPr>
          <w:b/>
          <w:bCs/>
          <w:rtl/>
          <w:lang w:bidi="fa"/>
        </w:rPr>
      </w:pPr>
      <w:r w:rsidRPr="0088562E">
        <w:rPr>
          <w:rFonts w:cs="B Nazanin"/>
          <w:b/>
          <w:bCs/>
          <w:rtl/>
        </w:rPr>
        <w:t>6-2. چالش‌های فنی</w:t>
      </w:r>
    </w:p>
    <w:p w14:paraId="0E093C2F" w14:textId="012AFF89" w:rsidR="00EE7DEA" w:rsidRPr="00D161D6" w:rsidRDefault="00EE7DEA" w:rsidP="0088562E">
      <w:pPr>
        <w:bidi/>
        <w:jc w:val="both"/>
        <w:rPr>
          <w:rtl/>
          <w:lang w:bidi="fa"/>
        </w:rPr>
      </w:pPr>
      <w:r w:rsidRPr="00D161D6">
        <w:rPr>
          <w:rFonts w:cs="B Nazanin"/>
          <w:rtl/>
        </w:rPr>
        <w:t xml:space="preserve">مقیاس‌پذیری از آزمایشگاه به مقیاس صنعتی یکی از عمده‌ترین چالش‌های فنی است </w:t>
      </w:r>
      <w:r w:rsidRPr="00C962FF">
        <w:rPr>
          <w:rFonts w:asciiTheme="majorBidi" w:hAnsiTheme="majorBidi" w:cstheme="majorBidi"/>
          <w:rtl/>
        </w:rPr>
        <w:t>(</w:t>
      </w:r>
      <w:r w:rsidR="001A0A62">
        <w:rPr>
          <w:rFonts w:asciiTheme="majorBidi" w:hAnsiTheme="majorBidi" w:cstheme="majorBidi"/>
          <w:lang w:val="en-US"/>
        </w:rPr>
        <w:t>, 2007</w:t>
      </w:r>
      <w:r w:rsidRPr="00C962FF">
        <w:rPr>
          <w:rFonts w:asciiTheme="majorBidi" w:hAnsiTheme="majorBidi" w:cstheme="majorBidi"/>
          <w:rtl/>
          <w:lang w:bidi="fa"/>
        </w:rPr>
        <w:t>Galbe &amp; Zacchi</w:t>
      </w:r>
      <w:r w:rsidRPr="00C962FF">
        <w:rPr>
          <w:rFonts w:asciiTheme="majorBidi" w:hAnsiTheme="majorBidi" w:cstheme="majorBidi"/>
          <w:rtl/>
        </w:rPr>
        <w:t xml:space="preserve">). </w:t>
      </w:r>
      <w:r w:rsidRPr="00D161D6">
        <w:rPr>
          <w:rFonts w:cs="B Nazanin"/>
          <w:rtl/>
        </w:rPr>
        <w:t>بسیاری از مطالعات که نتایج امیدوارکننده‌ای ارائه داده‌اند، در مقیاس آزمایشگاهی انجام شده‌اند. انتقال این فرآیندها به مقیاس صنعتی نیازمند حل مسائل مهندسی متعددی است.</w:t>
      </w:r>
    </w:p>
    <w:p w14:paraId="79A6998C" w14:textId="3757702F" w:rsidR="00EE7DEA" w:rsidRPr="00D161D6" w:rsidRDefault="00EE7DEA" w:rsidP="00053915">
      <w:pPr>
        <w:bidi/>
        <w:jc w:val="both"/>
        <w:rPr>
          <w:rtl/>
          <w:lang w:bidi="fa"/>
        </w:rPr>
      </w:pPr>
      <w:r w:rsidRPr="00D161D6">
        <w:rPr>
          <w:rFonts w:cs="B Nazanin"/>
          <w:rtl/>
        </w:rPr>
        <w:lastRenderedPageBreak/>
        <w:t xml:space="preserve">پایداری آنزیم‌ها در شرایط صنعتی چالش دیگری است. در محیط واقعی کارخانه قند، آنزیم‌ها ممکن است با شرایط سختی مواجه شوند </w:t>
      </w:r>
      <w:r w:rsidRPr="00C962FF">
        <w:rPr>
          <w:rFonts w:asciiTheme="majorBidi" w:hAnsiTheme="majorBidi" w:cstheme="majorBidi"/>
          <w:rtl/>
        </w:rPr>
        <w:t>(</w:t>
      </w:r>
      <w:r w:rsidR="001A0A62">
        <w:rPr>
          <w:rFonts w:asciiTheme="majorBidi" w:hAnsiTheme="majorBidi" w:cstheme="majorBidi"/>
          <w:lang w:val="en-US"/>
        </w:rPr>
        <w:t>., 2009</w:t>
      </w:r>
      <w:r w:rsidRPr="00C962FF">
        <w:rPr>
          <w:rFonts w:asciiTheme="majorBidi" w:hAnsiTheme="majorBidi" w:cstheme="majorBidi"/>
          <w:rtl/>
          <w:lang w:bidi="fa"/>
        </w:rPr>
        <w:t>Hendriks &amp; Zeeman</w:t>
      </w:r>
      <w:r w:rsidRPr="00C962FF">
        <w:rPr>
          <w:rFonts w:asciiTheme="majorBidi" w:hAnsiTheme="majorBidi" w:cstheme="majorBidi"/>
          <w:rtl/>
        </w:rPr>
        <w:t>).</w:t>
      </w:r>
      <w:r w:rsidRPr="00D161D6">
        <w:rPr>
          <w:rFonts w:cs="B Nazanin"/>
          <w:rtl/>
        </w:rPr>
        <w:t xml:space="preserve"> نوسانات دما، تغییرات </w:t>
      </w:r>
      <w:r w:rsidRPr="00C962FF">
        <w:rPr>
          <w:rFonts w:asciiTheme="majorBidi" w:hAnsiTheme="majorBidi" w:cstheme="majorBidi"/>
          <w:rtl/>
          <w:lang w:bidi="fa"/>
        </w:rPr>
        <w:t>pH</w:t>
      </w:r>
      <w:r w:rsidRPr="00C962FF">
        <w:rPr>
          <w:rFonts w:asciiTheme="majorBidi" w:hAnsiTheme="majorBidi" w:cstheme="majorBidi"/>
          <w:rtl/>
        </w:rPr>
        <w:t>،</w:t>
      </w:r>
      <w:r w:rsidRPr="00D161D6">
        <w:rPr>
          <w:rFonts w:cs="B Nazanin"/>
          <w:rtl/>
        </w:rPr>
        <w:t xml:space="preserve"> و آلودگی‌های میکروبی می‌توانند فعالیت آنزیمی را کاهش دهند.</w:t>
      </w:r>
    </w:p>
    <w:p w14:paraId="2A97D122" w14:textId="3554E3B0" w:rsidR="00EE7DEA" w:rsidRPr="0088562E" w:rsidRDefault="00EE7DEA" w:rsidP="0088562E">
      <w:pPr>
        <w:bidi/>
        <w:jc w:val="both"/>
        <w:rPr>
          <w:b/>
          <w:bCs/>
          <w:rtl/>
          <w:lang w:bidi="fa"/>
        </w:rPr>
      </w:pPr>
      <w:r w:rsidRPr="00C962FF">
        <w:rPr>
          <w:rFonts w:asciiTheme="majorBidi" w:hAnsiTheme="majorBidi" w:cstheme="majorBidi"/>
          <w:b/>
          <w:bCs/>
          <w:rtl/>
        </w:rPr>
        <w:t>6-3.</w:t>
      </w:r>
      <w:r w:rsidRPr="0088562E">
        <w:rPr>
          <w:rFonts w:cs="B Nazanin"/>
          <w:b/>
          <w:bCs/>
          <w:rtl/>
        </w:rPr>
        <w:t xml:space="preserve"> چالش‌های اقتصادی</w:t>
      </w:r>
    </w:p>
    <w:p w14:paraId="0AF4C6CD" w14:textId="0C870AB3" w:rsidR="00EE7DEA" w:rsidRPr="00D161D6" w:rsidRDefault="00EE7DEA" w:rsidP="0088562E">
      <w:pPr>
        <w:bidi/>
        <w:jc w:val="both"/>
        <w:rPr>
          <w:rtl/>
          <w:lang w:bidi="fa"/>
        </w:rPr>
      </w:pPr>
      <w:r w:rsidRPr="00D161D6">
        <w:rPr>
          <w:rFonts w:cs="B Nazanin"/>
          <w:rtl/>
        </w:rPr>
        <w:t xml:space="preserve">هزینه خرید آنزیم مهم‌ترین چالش اقتصادی است. با وجود مزایای روش آنزیمی، هزینه بالای آنزیم‌های تجاری همچنان یک مانع عمده برای پذیرش گسترده این فناوری محسوب می‌شود </w:t>
      </w:r>
      <w:r w:rsidRPr="00C962FF">
        <w:rPr>
          <w:rFonts w:asciiTheme="majorBidi" w:hAnsiTheme="majorBidi" w:cstheme="majorBidi"/>
          <w:rtl/>
        </w:rPr>
        <w:t>(</w:t>
      </w:r>
      <w:r w:rsidR="00B15262">
        <w:rPr>
          <w:rFonts w:asciiTheme="majorBidi" w:hAnsiTheme="majorBidi" w:cstheme="majorBidi"/>
          <w:lang w:val="en-US"/>
        </w:rPr>
        <w:t>., 2000</w:t>
      </w:r>
      <w:r w:rsidRPr="00C962FF">
        <w:rPr>
          <w:rFonts w:asciiTheme="majorBidi" w:hAnsiTheme="majorBidi" w:cstheme="majorBidi"/>
          <w:rtl/>
          <w:lang w:bidi="fa"/>
        </w:rPr>
        <w:t>Pandey et al</w:t>
      </w:r>
      <w:r w:rsidRPr="00C962FF">
        <w:rPr>
          <w:rFonts w:asciiTheme="majorBidi" w:hAnsiTheme="majorBidi" w:cstheme="majorBidi"/>
          <w:rtl/>
        </w:rPr>
        <w:t xml:space="preserve">). </w:t>
      </w:r>
      <w:r w:rsidRPr="00D161D6">
        <w:rPr>
          <w:rFonts w:cs="B Nazanin"/>
          <w:rtl/>
        </w:rPr>
        <w:t xml:space="preserve">قیمت آنزیم‌های پکتینولیتیک و سلولولیتیک با کیفیت صنعتی معمولاً بین </w:t>
      </w:r>
      <w:r w:rsidRPr="00C962FF">
        <w:rPr>
          <w:rFonts w:asciiTheme="majorBidi" w:hAnsiTheme="majorBidi" w:cstheme="majorBidi"/>
          <w:rtl/>
        </w:rPr>
        <w:t>10</w:t>
      </w:r>
      <w:r w:rsidRPr="00D161D6">
        <w:rPr>
          <w:rFonts w:cs="B Nazanin"/>
          <w:rtl/>
        </w:rPr>
        <w:t xml:space="preserve"> تا </w:t>
      </w:r>
      <w:r w:rsidRPr="00C962FF">
        <w:rPr>
          <w:rFonts w:asciiTheme="majorBidi" w:hAnsiTheme="majorBidi" w:cstheme="majorBidi"/>
          <w:rtl/>
        </w:rPr>
        <w:t>30</w:t>
      </w:r>
      <w:r w:rsidRPr="00D161D6">
        <w:rPr>
          <w:rFonts w:cs="B Nazanin"/>
          <w:rtl/>
        </w:rPr>
        <w:t xml:space="preserve"> دلار به ازای هر کیلوگرم است. استراتژی‌هایی نظیر بازیافت آنزیم، استفاده از آنزیم‌های تثبیت‌شده، یا تولید داخلی آنزیم می‌توانند این هزینه را کاهش دهند </w:t>
      </w:r>
      <w:r w:rsidRPr="00C962FF">
        <w:rPr>
          <w:rFonts w:asciiTheme="majorBidi" w:hAnsiTheme="majorBidi" w:cstheme="majorBidi"/>
          <w:rtl/>
        </w:rPr>
        <w:t>(</w:t>
      </w:r>
      <w:r w:rsidR="00B15262">
        <w:rPr>
          <w:rFonts w:asciiTheme="majorBidi" w:hAnsiTheme="majorBidi" w:cstheme="majorBidi"/>
          <w:lang w:val="en-US"/>
        </w:rPr>
        <w:t>., 2022</w:t>
      </w:r>
      <w:r w:rsidRPr="00C962FF">
        <w:rPr>
          <w:rFonts w:asciiTheme="majorBidi" w:hAnsiTheme="majorBidi" w:cstheme="majorBidi"/>
          <w:rtl/>
          <w:lang w:bidi="fa"/>
        </w:rPr>
        <w:t>Kádár et al</w:t>
      </w:r>
      <w:r w:rsidRPr="00C962FF">
        <w:rPr>
          <w:rFonts w:asciiTheme="majorBidi" w:hAnsiTheme="majorBidi" w:cstheme="majorBidi"/>
          <w:rtl/>
        </w:rPr>
        <w:t>).</w:t>
      </w:r>
    </w:p>
    <w:p w14:paraId="34A19282" w14:textId="4AB1F8EB" w:rsidR="00EE7DEA" w:rsidRDefault="00EE7DEA" w:rsidP="00953BD3">
      <w:pPr>
        <w:bidi/>
        <w:jc w:val="both"/>
        <w:rPr>
          <w:lang w:val="en-US" w:bidi="fa"/>
        </w:rPr>
      </w:pPr>
      <w:r w:rsidRPr="00D161D6">
        <w:rPr>
          <w:rFonts w:cs="B Nazanin"/>
          <w:rtl/>
        </w:rPr>
        <w:t xml:space="preserve">تحلیل بازگشت سرمایه برای تصمیم‌گیری مدیران صنعتی حیاتی است. سرمایه‌گذاری اولیه برای نصب تجهیزات جدید، آموزش پرسنل، و دوره آزمایشی می‌تواند قابل توجه باشد. در شرایطی که صنعت قند معمولاً با حاشیه سود پایینی کار می‌کند، تصمیم‌گیری برای سرمایه‌گذاری در فناوری جدید چالش‌برانگیز است </w:t>
      </w:r>
      <w:r w:rsidRPr="00C962FF">
        <w:rPr>
          <w:rFonts w:asciiTheme="majorBidi" w:hAnsiTheme="majorBidi" w:cstheme="majorBidi"/>
          <w:rtl/>
        </w:rPr>
        <w:t>(</w:t>
      </w:r>
      <w:r w:rsidR="00B15262">
        <w:rPr>
          <w:rFonts w:asciiTheme="majorBidi" w:hAnsiTheme="majorBidi" w:cstheme="majorBidi"/>
          <w:lang w:val="en-US"/>
        </w:rPr>
        <w:t>, 2023</w:t>
      </w:r>
      <w:r w:rsidRPr="00C962FF">
        <w:rPr>
          <w:rFonts w:asciiTheme="majorBidi" w:hAnsiTheme="majorBidi" w:cstheme="majorBidi"/>
          <w:rtl/>
          <w:lang w:bidi="fa"/>
        </w:rPr>
        <w:t>Suedzucker</w:t>
      </w:r>
      <w:r w:rsidRPr="00C962FF">
        <w:rPr>
          <w:rFonts w:asciiTheme="majorBidi" w:hAnsiTheme="majorBidi" w:cstheme="majorBidi"/>
          <w:rtl/>
        </w:rPr>
        <w:t>).</w:t>
      </w:r>
    </w:p>
    <w:p w14:paraId="12057234" w14:textId="77777777" w:rsidR="00953BD3" w:rsidRPr="00953BD3" w:rsidRDefault="00953BD3" w:rsidP="00953BD3">
      <w:pPr>
        <w:bidi/>
        <w:jc w:val="both"/>
        <w:rPr>
          <w:lang w:val="en-US" w:bidi="fa"/>
        </w:rPr>
      </w:pPr>
    </w:p>
    <w:p w14:paraId="4D6DB133" w14:textId="24797486" w:rsidR="00EE7DEA" w:rsidRPr="0088562E" w:rsidRDefault="00EE7DEA" w:rsidP="00053915">
      <w:pPr>
        <w:bidi/>
        <w:jc w:val="both"/>
        <w:rPr>
          <w:b/>
          <w:bCs/>
          <w:rtl/>
          <w:lang w:bidi="fa"/>
        </w:rPr>
      </w:pPr>
      <w:r w:rsidRPr="00C962FF">
        <w:rPr>
          <w:rFonts w:asciiTheme="majorBidi" w:hAnsiTheme="majorBidi" w:cstheme="majorBidi"/>
          <w:b/>
          <w:bCs/>
          <w:rtl/>
        </w:rPr>
        <w:t>7</w:t>
      </w:r>
      <w:r w:rsidRPr="0088562E">
        <w:rPr>
          <w:rFonts w:cs="B Nazanin"/>
          <w:b/>
          <w:bCs/>
          <w:rtl/>
        </w:rPr>
        <w:t>. راهکارها و پیشنهادات</w:t>
      </w:r>
    </w:p>
    <w:p w14:paraId="51FF4777" w14:textId="290DBAD8" w:rsidR="00EE7DEA" w:rsidRPr="0088562E" w:rsidRDefault="00EE7DEA" w:rsidP="0088562E">
      <w:pPr>
        <w:bidi/>
        <w:jc w:val="both"/>
        <w:rPr>
          <w:b/>
          <w:bCs/>
          <w:rtl/>
          <w:lang w:bidi="fa"/>
        </w:rPr>
      </w:pPr>
      <w:r w:rsidRPr="00C962FF">
        <w:rPr>
          <w:rFonts w:asciiTheme="majorBidi" w:hAnsiTheme="majorBidi" w:cstheme="majorBidi"/>
          <w:b/>
          <w:bCs/>
          <w:rtl/>
        </w:rPr>
        <w:t>7-1.</w:t>
      </w:r>
      <w:r w:rsidRPr="0088562E">
        <w:rPr>
          <w:rFonts w:cs="B Nazanin"/>
          <w:b/>
          <w:bCs/>
          <w:rtl/>
        </w:rPr>
        <w:t xml:space="preserve"> راهکارها برای غلبه بر چالش‌ها</w:t>
      </w:r>
    </w:p>
    <w:p w14:paraId="580E136C" w14:textId="79EEC02A" w:rsidR="00EE7DEA" w:rsidRPr="005E6A7A" w:rsidRDefault="00EE7DEA" w:rsidP="005E6A7A">
      <w:pPr>
        <w:bidi/>
        <w:jc w:val="both"/>
        <w:rPr>
          <w:rFonts w:cs="B Nazanin"/>
          <w:rtl/>
        </w:rPr>
      </w:pPr>
      <w:r w:rsidRPr="00D161D6">
        <w:rPr>
          <w:rFonts w:cs="B Nazanin"/>
          <w:rtl/>
        </w:rPr>
        <w:t xml:space="preserve">استفاده از آنزیم‌های تثبیت‌شده یکی از راهکارهای امیدوارکننده برای کاهش هزینه است. در این روش، آنزیم‌ها بر روی بسترهای جامد تثبیت می‌شوند که امکان بازیافت و استفاده مجدد را فراهم می‌کند و می‌تواند هزینه را تا </w:t>
      </w:r>
      <w:r w:rsidRPr="00C962FF">
        <w:rPr>
          <w:rFonts w:asciiTheme="majorBidi" w:hAnsiTheme="majorBidi" w:cstheme="majorBidi"/>
          <w:rtl/>
        </w:rPr>
        <w:t>60-70</w:t>
      </w:r>
      <w:r w:rsidRPr="00D161D6">
        <w:rPr>
          <w:rFonts w:cs="B Nazanin"/>
          <w:rtl/>
        </w:rPr>
        <w:t xml:space="preserve"> درصد کاهش دهد </w:t>
      </w:r>
      <w:r w:rsidRPr="00C962FF">
        <w:rPr>
          <w:rFonts w:asciiTheme="majorBidi" w:hAnsiTheme="majorBidi" w:cstheme="majorBidi"/>
          <w:rtl/>
        </w:rPr>
        <w:t>(</w:t>
      </w:r>
      <w:r w:rsidR="00B15262">
        <w:rPr>
          <w:rFonts w:asciiTheme="majorBidi" w:hAnsiTheme="majorBidi" w:cstheme="majorBidi"/>
          <w:lang w:val="en-US"/>
        </w:rPr>
        <w:t>,. 2022</w:t>
      </w:r>
      <w:r w:rsidRPr="00C962FF">
        <w:rPr>
          <w:rFonts w:asciiTheme="majorBidi" w:hAnsiTheme="majorBidi" w:cstheme="majorBidi"/>
          <w:rtl/>
          <w:lang w:bidi="fa"/>
        </w:rPr>
        <w:t>Kádár et al</w:t>
      </w:r>
      <w:r w:rsidRPr="00C962FF">
        <w:rPr>
          <w:rFonts w:asciiTheme="majorBidi" w:hAnsiTheme="majorBidi" w:cstheme="majorBidi"/>
          <w:rtl/>
        </w:rPr>
        <w:t>).</w:t>
      </w:r>
      <w:r w:rsidRPr="00D161D6">
        <w:rPr>
          <w:rFonts w:cs="B Nazanin"/>
          <w:rtl/>
        </w:rPr>
        <w:t xml:space="preserve"> همچنین، آنزیم‌های تثبیت‌شده معمولاً پایداری بیشتری در برابر دما و </w:t>
      </w:r>
      <w:r w:rsidRPr="00C962FF">
        <w:rPr>
          <w:rFonts w:asciiTheme="majorBidi" w:hAnsiTheme="majorBidi" w:cstheme="majorBidi"/>
          <w:rtl/>
          <w:lang w:bidi="fa"/>
        </w:rPr>
        <w:t>pH</w:t>
      </w:r>
      <w:r w:rsidRPr="00D161D6">
        <w:rPr>
          <w:rFonts w:cs="B Nazanin"/>
          <w:rtl/>
        </w:rPr>
        <w:t xml:space="preserve"> دارند </w:t>
      </w:r>
      <w:r w:rsidRPr="00C962FF">
        <w:rPr>
          <w:rFonts w:asciiTheme="majorBidi" w:hAnsiTheme="majorBidi" w:cstheme="majorBidi"/>
          <w:rtl/>
        </w:rPr>
        <w:t>(</w:t>
      </w:r>
      <w:r w:rsidR="00B15262">
        <w:rPr>
          <w:rFonts w:asciiTheme="majorBidi" w:hAnsiTheme="majorBidi" w:cstheme="majorBidi"/>
          <w:lang w:val="en-US"/>
        </w:rPr>
        <w:t>., 2009</w:t>
      </w:r>
      <w:r w:rsidRPr="00C962FF">
        <w:rPr>
          <w:rFonts w:asciiTheme="majorBidi" w:hAnsiTheme="majorBidi" w:cstheme="majorBidi"/>
          <w:rtl/>
          <w:lang w:bidi="fa"/>
        </w:rPr>
        <w:t>Singhania et al</w:t>
      </w:r>
      <w:r w:rsidRPr="00C962FF">
        <w:rPr>
          <w:rFonts w:asciiTheme="majorBidi" w:hAnsiTheme="majorBidi" w:cstheme="majorBidi"/>
          <w:rtl/>
        </w:rPr>
        <w:t>).</w:t>
      </w:r>
    </w:p>
    <w:p w14:paraId="788CF47E" w14:textId="74F649C1" w:rsidR="00EE7DEA" w:rsidRPr="00B15262" w:rsidRDefault="00EE7DEA" w:rsidP="0088562E">
      <w:pPr>
        <w:bidi/>
        <w:jc w:val="both"/>
        <w:rPr>
          <w:rtl/>
          <w:lang w:val="en-US" w:bidi="fa"/>
        </w:rPr>
      </w:pPr>
      <w:r w:rsidRPr="00D161D6">
        <w:rPr>
          <w:rFonts w:cs="B Nazanin"/>
          <w:rtl/>
        </w:rPr>
        <w:t xml:space="preserve">بهینه‌سازی فرمولاسیون کوکتل آنزیمی برای شرایط خاص چغندر قند می‌تواند کارایی را افزایش و هزینه را کاهش دهد </w:t>
      </w:r>
      <w:r w:rsidRPr="00C962FF">
        <w:rPr>
          <w:rFonts w:asciiTheme="majorBidi" w:hAnsiTheme="majorBidi" w:cstheme="majorBidi"/>
          <w:rtl/>
        </w:rPr>
        <w:t>(</w:t>
      </w:r>
      <w:r w:rsidR="00B15262">
        <w:rPr>
          <w:rFonts w:asciiTheme="majorBidi" w:hAnsiTheme="majorBidi" w:cstheme="majorBidi"/>
          <w:lang w:val="en-US"/>
        </w:rPr>
        <w:t>., 2024</w:t>
      </w:r>
      <w:r w:rsidRPr="00C962FF">
        <w:rPr>
          <w:rFonts w:asciiTheme="majorBidi" w:hAnsiTheme="majorBidi" w:cstheme="majorBidi"/>
          <w:rtl/>
          <w:lang w:bidi="fa"/>
        </w:rPr>
        <w:t>Zheng et al</w:t>
      </w:r>
      <w:r w:rsidRPr="00C962FF">
        <w:rPr>
          <w:rFonts w:asciiTheme="majorBidi" w:hAnsiTheme="majorBidi" w:cstheme="majorBidi"/>
          <w:rtl/>
        </w:rPr>
        <w:t>).</w:t>
      </w:r>
      <w:r w:rsidRPr="00D161D6">
        <w:rPr>
          <w:rFonts w:cs="B Nazanin"/>
          <w:rtl/>
        </w:rPr>
        <w:t xml:space="preserve"> به جای استفاده از فرآورده‌های استاندارد با قیمت بالا، می‌توان با آزمایش‌های طراحی شده، ترکیب بهینه‌ای از آنزیم‌های مختلف با حداقل هزینه و حداکثر بازده پیدا کرد</w:t>
      </w:r>
      <w:r w:rsidR="00B15262">
        <w:rPr>
          <w:rFonts w:cs="B Nazanin"/>
          <w:lang w:val="en-US"/>
        </w:rPr>
        <w:t>.</w:t>
      </w:r>
    </w:p>
    <w:p w14:paraId="73A37D80" w14:textId="3FF30774" w:rsidR="00EE7DEA" w:rsidRPr="00D161D6" w:rsidRDefault="00EE7DEA" w:rsidP="0088562E">
      <w:pPr>
        <w:bidi/>
        <w:jc w:val="both"/>
        <w:rPr>
          <w:rtl/>
          <w:lang w:bidi="fa"/>
        </w:rPr>
      </w:pPr>
      <w:r w:rsidRPr="00D161D6">
        <w:rPr>
          <w:rFonts w:cs="B Nazanin"/>
          <w:rtl/>
        </w:rPr>
        <w:t xml:space="preserve">تولید داخلی آنزیم‌ها می‌تواند راه‌حل بلندمدت برای کاهش وابستگی به واردات و کاهش هزینه باشد </w:t>
      </w:r>
      <w:r w:rsidRPr="00C962FF">
        <w:rPr>
          <w:rFonts w:asciiTheme="majorBidi" w:hAnsiTheme="majorBidi" w:cstheme="majorBidi"/>
          <w:rtl/>
        </w:rPr>
        <w:t>(</w:t>
      </w:r>
      <w:r w:rsidR="00B15262">
        <w:rPr>
          <w:rFonts w:asciiTheme="majorBidi" w:hAnsiTheme="majorBidi" w:cstheme="majorBidi"/>
          <w:lang w:val="en-US"/>
        </w:rPr>
        <w:t>Pandey et al., 2000</w:t>
      </w:r>
      <w:r w:rsidRPr="00C962FF">
        <w:rPr>
          <w:rFonts w:asciiTheme="majorBidi" w:hAnsiTheme="majorBidi" w:cstheme="majorBidi"/>
          <w:rtl/>
        </w:rPr>
        <w:t>).</w:t>
      </w:r>
      <w:r w:rsidRPr="00D161D6">
        <w:rPr>
          <w:rFonts w:cs="B Nazanin"/>
          <w:rtl/>
        </w:rPr>
        <w:t xml:space="preserve"> با سرمایه‌گذاری در توسعه سویه‌های میکروبی بومی و بهینه‌سازی فرآیندهای تخمیر، آنزیم‌های مورد نیاز را با هزینه پایین‌تر می‌توان تولید کرد </w:t>
      </w:r>
      <w:r w:rsidRPr="00C962FF">
        <w:rPr>
          <w:rFonts w:asciiTheme="majorBidi" w:hAnsiTheme="majorBidi" w:cstheme="majorBidi"/>
          <w:rtl/>
        </w:rPr>
        <w:t>(</w:t>
      </w:r>
      <w:r w:rsidR="00B15262">
        <w:rPr>
          <w:rFonts w:asciiTheme="majorBidi" w:hAnsiTheme="majorBidi" w:cstheme="majorBidi"/>
          <w:lang w:val="en-US"/>
        </w:rPr>
        <w:t>Singhania et al., 2009</w:t>
      </w:r>
      <w:r w:rsidRPr="00C962FF">
        <w:rPr>
          <w:rFonts w:asciiTheme="majorBidi" w:hAnsiTheme="majorBidi" w:cstheme="majorBidi"/>
          <w:rtl/>
        </w:rPr>
        <w:t>).</w:t>
      </w:r>
    </w:p>
    <w:p w14:paraId="28A095B6" w14:textId="7976E011" w:rsidR="0088562E" w:rsidRPr="00053915" w:rsidRDefault="00EE7DEA" w:rsidP="00053915">
      <w:pPr>
        <w:bidi/>
        <w:jc w:val="both"/>
        <w:rPr>
          <w:rFonts w:cs="B Nazanin"/>
          <w:rtl/>
        </w:rPr>
      </w:pPr>
      <w:r w:rsidRPr="00D161D6">
        <w:rPr>
          <w:rFonts w:cs="B Nazanin"/>
          <w:rtl/>
        </w:rPr>
        <w:t xml:space="preserve">استفاده از روش‌های ترکیبی نیز می‌تواند راه‌حل مناسبی باشد. به جای جایگزینی کامل روش سنتی، می‌توان از پیش‌تیمار آنزیمی قبل از دیفیوزیون حرارتی استفاده کرد </w:t>
      </w:r>
      <w:r w:rsidRPr="00C962FF">
        <w:rPr>
          <w:rFonts w:asciiTheme="majorBidi" w:hAnsiTheme="majorBidi" w:cstheme="majorBidi"/>
          <w:rtl/>
        </w:rPr>
        <w:t>(</w:t>
      </w:r>
      <w:r w:rsidR="00B15262">
        <w:rPr>
          <w:rFonts w:asciiTheme="majorBidi" w:hAnsiTheme="majorBidi" w:cstheme="majorBidi"/>
          <w:lang w:val="en-US"/>
        </w:rPr>
        <w:t>, 2002</w:t>
      </w:r>
      <w:r w:rsidRPr="00C962FF">
        <w:rPr>
          <w:rFonts w:asciiTheme="majorBidi" w:hAnsiTheme="majorBidi" w:cstheme="majorBidi"/>
          <w:rtl/>
          <w:lang w:bidi="fa"/>
        </w:rPr>
        <w:t>Eshtiaghi &amp; Knorr</w:t>
      </w:r>
      <w:r w:rsidRPr="00C962FF">
        <w:rPr>
          <w:rFonts w:asciiTheme="majorBidi" w:hAnsiTheme="majorBidi" w:cstheme="majorBidi"/>
          <w:rtl/>
        </w:rPr>
        <w:t>).</w:t>
      </w:r>
      <w:r w:rsidRPr="00D161D6">
        <w:rPr>
          <w:rFonts w:cs="B Nazanin"/>
          <w:rtl/>
        </w:rPr>
        <w:t xml:space="preserve"> این رویکرد می‌تواند دمای دیفیوزیون را کاهش داده، زمان فرآیند را کوتاه کرده و در عین حال از زیرساخت‌های موجود استفاده کند.</w:t>
      </w:r>
    </w:p>
    <w:p w14:paraId="1DEE4F49" w14:textId="339C40CF" w:rsidR="00EE7DEA" w:rsidRPr="0088562E" w:rsidRDefault="00EE7DEA" w:rsidP="0088562E">
      <w:pPr>
        <w:bidi/>
        <w:jc w:val="both"/>
        <w:rPr>
          <w:b/>
          <w:bCs/>
          <w:rtl/>
          <w:lang w:bidi="fa"/>
        </w:rPr>
      </w:pPr>
      <w:r w:rsidRPr="00C962FF">
        <w:rPr>
          <w:rFonts w:asciiTheme="majorBidi" w:hAnsiTheme="majorBidi" w:cstheme="majorBidi"/>
          <w:b/>
          <w:bCs/>
          <w:rtl/>
        </w:rPr>
        <w:t>7-2</w:t>
      </w:r>
      <w:r w:rsidRPr="0088562E">
        <w:rPr>
          <w:rFonts w:cs="B Nazanin"/>
          <w:b/>
          <w:bCs/>
          <w:rtl/>
        </w:rPr>
        <w:t>. پیشنهادات برای صنعت ایران</w:t>
      </w:r>
    </w:p>
    <w:p w14:paraId="56BAC2B0" w14:textId="0C6F08F0" w:rsidR="00EE7DEA" w:rsidRPr="00D161D6" w:rsidRDefault="00EE7DEA" w:rsidP="0088562E">
      <w:pPr>
        <w:bidi/>
        <w:jc w:val="both"/>
        <w:rPr>
          <w:rtl/>
          <w:lang w:bidi="fa"/>
        </w:rPr>
      </w:pPr>
      <w:r w:rsidRPr="00D161D6">
        <w:rPr>
          <w:rFonts w:cs="B Nazanin"/>
          <w:rtl/>
        </w:rPr>
        <w:t>راه‌اندازی پروژه‌های پایلوت صنعتی در یکی از کارخانه‌های قند کشور گام اول برای پذیرش این فناوری است. این پایلوت باید در مقیاس نیمه‌صنعتی طراحی شود تا داده‌های واقعی در شرایط عملیاتی ارائه دهد. انتخاب یک کارخانه با مدیریت پیشرو و تمایل به نوآوری برای این پروژه حیاتی است.</w:t>
      </w:r>
    </w:p>
    <w:p w14:paraId="029FEC43" w14:textId="790F0F07" w:rsidR="00EE7DEA" w:rsidRPr="00D161D6" w:rsidRDefault="00EE7DEA" w:rsidP="0088562E">
      <w:pPr>
        <w:bidi/>
        <w:jc w:val="both"/>
        <w:rPr>
          <w:rtl/>
          <w:lang w:bidi="fa"/>
        </w:rPr>
      </w:pPr>
      <w:r w:rsidRPr="00D161D6">
        <w:rPr>
          <w:rFonts w:cs="B Nazanin"/>
          <w:rtl/>
        </w:rPr>
        <w:t xml:space="preserve">تقویت همکاری دانشگاه-صنعت از طریق قراردادهای تحقیق و توسعه ضروری است. دانشگاه‌ها و مراکز تحقیقاتی می‌توانند در زمینه توسعه آنزیم‌های جدید، بهینه‌سازی فرآیندها و حل مسائل فنی نقش مهمی ایفا کنند </w:t>
      </w:r>
      <w:r w:rsidRPr="00C962FF">
        <w:rPr>
          <w:rFonts w:asciiTheme="majorBidi" w:hAnsiTheme="majorBidi" w:cstheme="majorBidi"/>
          <w:rtl/>
        </w:rPr>
        <w:t>(</w:t>
      </w:r>
      <w:r w:rsidR="00B15262">
        <w:rPr>
          <w:rFonts w:asciiTheme="majorBidi" w:hAnsiTheme="majorBidi" w:cstheme="majorBidi"/>
          <w:lang w:val="en-US"/>
        </w:rPr>
        <w:t>., 2009</w:t>
      </w:r>
      <w:r w:rsidRPr="00C962FF">
        <w:rPr>
          <w:rFonts w:asciiTheme="majorBidi" w:hAnsiTheme="majorBidi" w:cstheme="majorBidi"/>
          <w:rtl/>
          <w:lang w:bidi="fa"/>
        </w:rPr>
        <w:t>Singhania et al</w:t>
      </w:r>
      <w:r w:rsidRPr="00C962FF">
        <w:rPr>
          <w:rFonts w:asciiTheme="majorBidi" w:hAnsiTheme="majorBidi" w:cstheme="majorBidi"/>
          <w:rtl/>
        </w:rPr>
        <w:t>).</w:t>
      </w:r>
      <w:r w:rsidRPr="00D161D6">
        <w:rPr>
          <w:rFonts w:cs="B Nazanin"/>
          <w:rtl/>
        </w:rPr>
        <w:t xml:space="preserve"> ایجاد مراکز تحقیقاتی مشترک یا آزمایشگاه‌های نوآوری در کارخانه‌های قند می‌تواند این همکاری را تسهیل کند.</w:t>
      </w:r>
    </w:p>
    <w:p w14:paraId="07A51477" w14:textId="2214D575" w:rsidR="00EE7DEA" w:rsidRPr="00D161D6" w:rsidRDefault="00EE7DEA" w:rsidP="00053915">
      <w:pPr>
        <w:bidi/>
        <w:jc w:val="both"/>
        <w:rPr>
          <w:rtl/>
          <w:lang w:bidi="fa"/>
        </w:rPr>
      </w:pPr>
      <w:r w:rsidRPr="00D161D6">
        <w:rPr>
          <w:rFonts w:cs="B Nazanin"/>
          <w:rtl/>
        </w:rPr>
        <w:lastRenderedPageBreak/>
        <w:t>حمایت‌های دولتی در قالب سوبسید، وام‌های کم‌بهره، معافیت‌های مالیاتی و مشوق‌های صادراتی می‌تواند انگیزه لازم برای سرمایه‌گذاری در این فناوری را فراهم کند</w:t>
      </w:r>
      <w:r w:rsidRPr="00C962FF">
        <w:rPr>
          <w:rFonts w:asciiTheme="majorBidi" w:hAnsiTheme="majorBidi" w:cstheme="majorBidi"/>
          <w:rtl/>
        </w:rPr>
        <w:t xml:space="preserve"> (</w:t>
      </w:r>
      <w:r w:rsidR="00A13574">
        <w:rPr>
          <w:rFonts w:asciiTheme="majorBidi" w:hAnsiTheme="majorBidi" w:cstheme="majorBidi"/>
          <w:lang w:val="en-US"/>
        </w:rPr>
        <w:t>, 2023</w:t>
      </w:r>
      <w:r w:rsidRPr="00C962FF">
        <w:rPr>
          <w:rFonts w:asciiTheme="majorBidi" w:hAnsiTheme="majorBidi" w:cstheme="majorBidi"/>
          <w:rtl/>
          <w:lang w:bidi="fa"/>
        </w:rPr>
        <w:t>Suedzucker</w:t>
      </w:r>
      <w:r w:rsidRPr="00C962FF">
        <w:rPr>
          <w:rFonts w:asciiTheme="majorBidi" w:hAnsiTheme="majorBidi" w:cstheme="majorBidi"/>
          <w:rtl/>
        </w:rPr>
        <w:t>)</w:t>
      </w:r>
      <w:r w:rsidRPr="00D161D6">
        <w:rPr>
          <w:rFonts w:cs="B Nazanin"/>
          <w:rtl/>
        </w:rPr>
        <w:t>. همچنین، گنجاندن الزامات کاهش مصرف انرژی و انتشار گازهای گلخانه‌ای در مقررات زیست‌محیطی می‌تواند فشار سازنده‌ای برای پذیرش فناوری‌های پایدارتر ایجاد کند.</w:t>
      </w:r>
    </w:p>
    <w:p w14:paraId="4AAD6378" w14:textId="24E63AFB" w:rsidR="00EE7DEA" w:rsidRPr="0088562E" w:rsidRDefault="00EE7DEA" w:rsidP="0088562E">
      <w:pPr>
        <w:bidi/>
        <w:jc w:val="both"/>
        <w:rPr>
          <w:b/>
          <w:bCs/>
          <w:rtl/>
          <w:lang w:bidi="fa"/>
        </w:rPr>
      </w:pPr>
      <w:r w:rsidRPr="00C962FF">
        <w:rPr>
          <w:rFonts w:asciiTheme="majorBidi" w:hAnsiTheme="majorBidi" w:cstheme="majorBidi"/>
          <w:b/>
          <w:bCs/>
          <w:rtl/>
        </w:rPr>
        <w:t>7-3.</w:t>
      </w:r>
      <w:r w:rsidRPr="0088562E">
        <w:rPr>
          <w:rFonts w:cs="B Nazanin"/>
          <w:b/>
          <w:bCs/>
          <w:rtl/>
        </w:rPr>
        <w:t xml:space="preserve"> پیشنهادات برای تحقیقات آینده</w:t>
      </w:r>
    </w:p>
    <w:p w14:paraId="0887C2C1" w14:textId="2BADB06C" w:rsidR="00EE7DEA" w:rsidRPr="00D161D6" w:rsidRDefault="00EE7DEA" w:rsidP="0088562E">
      <w:pPr>
        <w:bidi/>
        <w:jc w:val="both"/>
        <w:rPr>
          <w:rtl/>
          <w:lang w:bidi="fa"/>
        </w:rPr>
      </w:pPr>
      <w:r w:rsidRPr="00D161D6">
        <w:rPr>
          <w:rFonts w:cs="B Nazanin"/>
          <w:rtl/>
        </w:rPr>
        <w:t xml:space="preserve">توسعه آنزیم‌های ترمواستابل که بتوانند در دماهای بالاتر فعالیت کنند، می‌تواند مزایای هر دو روش را ترکیب کند. آنزیم‌هایی که بتوانند در محدوده </w:t>
      </w:r>
      <w:r w:rsidRPr="00C962FF">
        <w:rPr>
          <w:rFonts w:asciiTheme="majorBidi" w:hAnsiTheme="majorBidi" w:cstheme="majorBidi"/>
          <w:rtl/>
        </w:rPr>
        <w:t xml:space="preserve">60-70 </w:t>
      </w:r>
      <w:r w:rsidRPr="00D161D6">
        <w:rPr>
          <w:rFonts w:cs="B Nazanin"/>
          <w:rtl/>
        </w:rPr>
        <w:t xml:space="preserve">درجه سانتی‌گراد فعالیت خوبی داشته باشند، می‌توانند همزمان مزیت کاهش مصرف انرژی و سرعت بالاتر واکنش را فراهم کنند </w:t>
      </w:r>
      <w:r w:rsidRPr="0057390E">
        <w:rPr>
          <w:rFonts w:asciiTheme="majorBidi" w:hAnsiTheme="majorBidi" w:cstheme="majorBidi"/>
          <w:rtl/>
        </w:rPr>
        <w:t>(</w:t>
      </w:r>
      <w:r w:rsidR="00A13574">
        <w:rPr>
          <w:rFonts w:asciiTheme="majorBidi" w:hAnsiTheme="majorBidi" w:cstheme="majorBidi"/>
          <w:lang w:val="en-US"/>
        </w:rPr>
        <w:t>, 2004</w:t>
      </w:r>
      <w:r w:rsidRPr="0057390E">
        <w:rPr>
          <w:rFonts w:asciiTheme="majorBidi" w:hAnsiTheme="majorBidi" w:cstheme="majorBidi"/>
          <w:rtl/>
          <w:lang w:bidi="fa"/>
        </w:rPr>
        <w:t>Zhang &amp; Lynd</w:t>
      </w:r>
      <w:r w:rsidRPr="0057390E">
        <w:rPr>
          <w:rFonts w:asciiTheme="majorBidi" w:hAnsiTheme="majorBidi" w:cstheme="majorBidi"/>
          <w:rtl/>
        </w:rPr>
        <w:t>).</w:t>
      </w:r>
    </w:p>
    <w:p w14:paraId="4F2F643D" w14:textId="2F90CA4A" w:rsidR="00EE7DEA" w:rsidRPr="00D161D6" w:rsidRDefault="00EE7DEA" w:rsidP="0088562E">
      <w:pPr>
        <w:bidi/>
        <w:jc w:val="both"/>
        <w:rPr>
          <w:rtl/>
          <w:lang w:bidi="fa"/>
        </w:rPr>
      </w:pPr>
      <w:r w:rsidRPr="00D161D6">
        <w:rPr>
          <w:rFonts w:cs="B Nazanin"/>
          <w:rtl/>
        </w:rPr>
        <w:t xml:space="preserve">مهندسی ژنتیک برای بهبود خصوصیات آنزیم‌ها شامل افزایش فعالیت ویژه، بهبود پایداری، و افزایش تحمل به بازدارنده‌ها، زمینه تحقیقاتی پرپتانسیلی است </w:t>
      </w:r>
      <w:r w:rsidRPr="0057390E">
        <w:rPr>
          <w:rFonts w:asciiTheme="majorBidi" w:hAnsiTheme="majorBidi" w:cstheme="majorBidi"/>
          <w:rtl/>
        </w:rPr>
        <w:t>(</w:t>
      </w:r>
      <w:r w:rsidR="00A13574">
        <w:rPr>
          <w:rFonts w:asciiTheme="majorBidi" w:hAnsiTheme="majorBidi" w:cstheme="majorBidi"/>
          <w:lang w:val="en-US"/>
        </w:rPr>
        <w:t>., 2009</w:t>
      </w:r>
      <w:r w:rsidRPr="0057390E">
        <w:rPr>
          <w:rFonts w:asciiTheme="majorBidi" w:hAnsiTheme="majorBidi" w:cstheme="majorBidi"/>
          <w:rtl/>
          <w:lang w:bidi="fa"/>
        </w:rPr>
        <w:t>Singhania et al</w:t>
      </w:r>
      <w:r w:rsidRPr="0057390E">
        <w:rPr>
          <w:rFonts w:asciiTheme="majorBidi" w:hAnsiTheme="majorBidi" w:cstheme="majorBidi"/>
          <w:rtl/>
        </w:rPr>
        <w:t>).</w:t>
      </w:r>
      <w:r w:rsidRPr="00D161D6">
        <w:rPr>
          <w:rFonts w:cs="B Nazanin"/>
          <w:rtl/>
        </w:rPr>
        <w:t xml:space="preserve"> همچنین، توسعه سویه‌های میکروبی نوترکیب که بتوانند آنزیم‌ها را با راندمان بالاتر و هزینه کمتر تولید کنند، می‌تواند اقتصاد فرآیند را بهبود بخشد.</w:t>
      </w:r>
    </w:p>
    <w:p w14:paraId="79D62688" w14:textId="3FC4A34B" w:rsidR="00EE7DEA" w:rsidRPr="0057390E" w:rsidRDefault="00EE7DEA" w:rsidP="0088562E">
      <w:pPr>
        <w:bidi/>
        <w:jc w:val="both"/>
        <w:rPr>
          <w:rFonts w:asciiTheme="majorBidi" w:hAnsiTheme="majorBidi" w:cstheme="majorBidi"/>
          <w:rtl/>
          <w:lang w:bidi="fa"/>
        </w:rPr>
      </w:pPr>
      <w:r w:rsidRPr="00D161D6">
        <w:rPr>
          <w:rFonts w:cs="B Nazanin"/>
          <w:rtl/>
        </w:rPr>
        <w:t xml:space="preserve">ترکیب روش‌های فیزیکی و بیولوژیکی برای دستیابی به اثر هم‌افزایی بیشتر نیز جالب است. استفاده از میدان‌های الکتریکی پالسی، امواج فراصوت، یا تیمار با فشار بالا قبل یا همزمان با تیمار آنزیمی می‌تواند دیواره سلولی را مستعدتر برای حمله آنزیمی کند </w:t>
      </w:r>
      <w:r w:rsidRPr="0057390E">
        <w:rPr>
          <w:rFonts w:asciiTheme="majorBidi" w:hAnsiTheme="majorBidi" w:cstheme="majorBidi"/>
          <w:rtl/>
        </w:rPr>
        <w:t>(</w:t>
      </w:r>
      <w:proofErr w:type="spellStart"/>
      <w:r w:rsidR="00A13574">
        <w:rPr>
          <w:rFonts w:asciiTheme="majorBidi" w:hAnsiTheme="majorBidi" w:cstheme="majorBidi"/>
          <w:lang w:val="en-US" w:bidi="fa"/>
        </w:rPr>
        <w:t>Eshtiaghi</w:t>
      </w:r>
      <w:proofErr w:type="spellEnd"/>
      <w:r w:rsidR="00A13574">
        <w:rPr>
          <w:rFonts w:asciiTheme="majorBidi" w:hAnsiTheme="majorBidi" w:cstheme="majorBidi"/>
          <w:lang w:val="en-US" w:bidi="fa"/>
        </w:rPr>
        <w:t xml:space="preserve"> &amp; Knorr, 2002, </w:t>
      </w:r>
      <w:proofErr w:type="spellStart"/>
      <w:r w:rsidR="00A13574">
        <w:rPr>
          <w:rFonts w:asciiTheme="majorBidi" w:hAnsiTheme="majorBidi" w:cstheme="majorBidi"/>
          <w:lang w:val="en-US" w:bidi="fa"/>
        </w:rPr>
        <w:t>Lebovka</w:t>
      </w:r>
      <w:proofErr w:type="spellEnd"/>
      <w:r w:rsidR="00A13574">
        <w:rPr>
          <w:rFonts w:asciiTheme="majorBidi" w:hAnsiTheme="majorBidi" w:cstheme="majorBidi"/>
          <w:lang w:val="en-US" w:bidi="fa"/>
        </w:rPr>
        <w:t xml:space="preserve"> et al., 2015</w:t>
      </w:r>
      <w:r w:rsidRPr="0057390E">
        <w:rPr>
          <w:rFonts w:asciiTheme="majorBidi" w:hAnsiTheme="majorBidi" w:cstheme="majorBidi"/>
          <w:rtl/>
        </w:rPr>
        <w:t>).</w:t>
      </w:r>
    </w:p>
    <w:p w14:paraId="18D954C2" w14:textId="30CBEE56" w:rsidR="00EE7DEA" w:rsidRDefault="00EE7DEA" w:rsidP="00953BD3">
      <w:pPr>
        <w:bidi/>
        <w:jc w:val="both"/>
        <w:rPr>
          <w:lang w:val="en-US" w:bidi="fa"/>
        </w:rPr>
      </w:pPr>
      <w:r w:rsidRPr="00D161D6">
        <w:rPr>
          <w:rFonts w:cs="B Nazanin"/>
          <w:rtl/>
        </w:rPr>
        <w:t xml:space="preserve">تحقیق بر روی استفاده از ضایعات کشاورزی و محصولات جانبی صنایع غذایی به عنوان سوبسترای ارزان برای تولید آنزیم نیز می‌تواند به کاهش هزینه تولید آنزیم کمک کند </w:t>
      </w:r>
      <w:r w:rsidRPr="0057390E">
        <w:rPr>
          <w:rFonts w:asciiTheme="majorBidi" w:hAnsiTheme="majorBidi" w:cstheme="majorBidi"/>
          <w:rtl/>
        </w:rPr>
        <w:t>(</w:t>
      </w:r>
      <w:r w:rsidR="00A13574">
        <w:rPr>
          <w:rFonts w:asciiTheme="majorBidi" w:hAnsiTheme="majorBidi" w:cstheme="majorBidi"/>
          <w:lang w:val="en-US"/>
        </w:rPr>
        <w:t>., 2000</w:t>
      </w:r>
      <w:r w:rsidRPr="0057390E">
        <w:rPr>
          <w:rFonts w:asciiTheme="majorBidi" w:hAnsiTheme="majorBidi" w:cstheme="majorBidi"/>
          <w:rtl/>
          <w:lang w:bidi="fa"/>
        </w:rPr>
        <w:t>Pandey et al</w:t>
      </w:r>
      <w:r w:rsidRPr="0057390E">
        <w:rPr>
          <w:rFonts w:asciiTheme="majorBidi" w:hAnsiTheme="majorBidi" w:cstheme="majorBidi"/>
          <w:rtl/>
        </w:rPr>
        <w:t>).</w:t>
      </w:r>
      <w:r w:rsidRPr="00D161D6">
        <w:rPr>
          <w:rFonts w:cs="B Nazanin"/>
          <w:rtl/>
        </w:rPr>
        <w:t xml:space="preserve"> تخمیر حالت جامد با استفاده از بقایای گیاهی می‌تواند روش اقتصادی‌تری برای تولید آنزیم‌های مورد نیاز باشد </w:t>
      </w:r>
      <w:r w:rsidRPr="0057390E">
        <w:rPr>
          <w:rFonts w:asciiTheme="majorBidi" w:hAnsiTheme="majorBidi" w:cstheme="majorBidi"/>
          <w:rtl/>
        </w:rPr>
        <w:t>(</w:t>
      </w:r>
      <w:r w:rsidR="00A13574">
        <w:rPr>
          <w:rFonts w:asciiTheme="majorBidi" w:hAnsiTheme="majorBidi" w:cstheme="majorBidi"/>
          <w:lang w:val="en-US"/>
        </w:rPr>
        <w:t>., 2009</w:t>
      </w:r>
      <w:r w:rsidRPr="0057390E">
        <w:rPr>
          <w:rFonts w:asciiTheme="majorBidi" w:hAnsiTheme="majorBidi" w:cstheme="majorBidi"/>
          <w:rtl/>
          <w:lang w:bidi="fa"/>
        </w:rPr>
        <w:t>Singhania et al</w:t>
      </w:r>
      <w:r w:rsidRPr="0057390E">
        <w:rPr>
          <w:rFonts w:asciiTheme="majorBidi" w:hAnsiTheme="majorBidi" w:cstheme="majorBidi"/>
          <w:rtl/>
        </w:rPr>
        <w:t>).</w:t>
      </w:r>
    </w:p>
    <w:p w14:paraId="67C5679F" w14:textId="77777777" w:rsidR="00592C11" w:rsidRPr="00953BD3" w:rsidRDefault="00592C11" w:rsidP="00592C11">
      <w:pPr>
        <w:bidi/>
        <w:jc w:val="both"/>
        <w:rPr>
          <w:lang w:val="en-US" w:bidi="fa"/>
        </w:rPr>
      </w:pPr>
    </w:p>
    <w:p w14:paraId="4ECA013C" w14:textId="215CF923" w:rsidR="00EE7DEA" w:rsidRPr="0088562E" w:rsidRDefault="00EE7DEA" w:rsidP="00053915">
      <w:pPr>
        <w:bidi/>
        <w:jc w:val="both"/>
        <w:rPr>
          <w:b/>
          <w:bCs/>
          <w:rtl/>
          <w:lang w:bidi="fa"/>
        </w:rPr>
      </w:pPr>
      <w:r w:rsidRPr="00C962FF">
        <w:rPr>
          <w:rFonts w:asciiTheme="majorBidi" w:hAnsiTheme="majorBidi" w:cstheme="majorBidi"/>
          <w:b/>
          <w:bCs/>
          <w:rtl/>
        </w:rPr>
        <w:t>8.</w:t>
      </w:r>
      <w:r w:rsidRPr="0088562E">
        <w:rPr>
          <w:rFonts w:cs="B Nazanin"/>
          <w:b/>
          <w:bCs/>
          <w:rtl/>
        </w:rPr>
        <w:t xml:space="preserve"> نتیجه‌گیری</w:t>
      </w:r>
    </w:p>
    <w:p w14:paraId="6DFD06E5" w14:textId="3F76AC2F" w:rsidR="00EE7DEA" w:rsidRPr="0088562E" w:rsidRDefault="00EE7DEA" w:rsidP="0088562E">
      <w:pPr>
        <w:bidi/>
        <w:jc w:val="both"/>
        <w:rPr>
          <w:b/>
          <w:bCs/>
          <w:rtl/>
          <w:lang w:bidi="fa"/>
        </w:rPr>
      </w:pPr>
      <w:r w:rsidRPr="00C962FF">
        <w:rPr>
          <w:rFonts w:asciiTheme="majorBidi" w:hAnsiTheme="majorBidi" w:cstheme="majorBidi"/>
          <w:b/>
          <w:bCs/>
          <w:rtl/>
        </w:rPr>
        <w:t>8-1.</w:t>
      </w:r>
      <w:r w:rsidRPr="0088562E">
        <w:rPr>
          <w:rFonts w:cs="B Nazanin"/>
          <w:b/>
          <w:bCs/>
          <w:rtl/>
        </w:rPr>
        <w:t xml:space="preserve"> خلاصه یافته‌ها</w:t>
      </w:r>
    </w:p>
    <w:p w14:paraId="207EE4A6" w14:textId="156E7B49" w:rsidR="00EE7DEA" w:rsidRPr="00D161D6" w:rsidRDefault="00EE7DEA" w:rsidP="00EE1438">
      <w:pPr>
        <w:bidi/>
        <w:jc w:val="both"/>
        <w:rPr>
          <w:rtl/>
          <w:lang w:bidi="fa"/>
        </w:rPr>
      </w:pPr>
      <w:r w:rsidRPr="00D161D6">
        <w:rPr>
          <w:rFonts w:cs="B Nazanin"/>
          <w:rtl/>
        </w:rPr>
        <w:t xml:space="preserve">این مطالعه مروری نشان داد که روش‌های آنزیمی پتانسیل بالایی برای بهبود فرآیند استخراج ساکارز از چغندر قند دارند. استفاده از آنزیم‌های صنعتی، به ویژه پکتیناز، سلولاز و ترکیبات آنزیمی، می‌تواند منجر به کاهش قابل توجه مصرف انرژی، افزایش بازده استخراج و بهبود کیفیت محصول نهایی شود </w:t>
      </w:r>
      <w:r w:rsidRPr="0057390E">
        <w:rPr>
          <w:rFonts w:asciiTheme="majorBidi" w:hAnsiTheme="majorBidi" w:cstheme="majorBidi"/>
          <w:rtl/>
        </w:rPr>
        <w:t>(</w:t>
      </w:r>
      <w:r w:rsidR="00A13574">
        <w:rPr>
          <w:rFonts w:asciiTheme="majorBidi" w:hAnsiTheme="majorBidi" w:cstheme="majorBidi"/>
          <w:lang w:val="en-US"/>
        </w:rPr>
        <w:t>Kádár et al., 2022, Zheng et al., 2024</w:t>
      </w:r>
      <w:r w:rsidRPr="0057390E">
        <w:rPr>
          <w:rFonts w:asciiTheme="majorBidi" w:hAnsiTheme="majorBidi" w:cstheme="majorBidi"/>
          <w:rtl/>
        </w:rPr>
        <w:t>).</w:t>
      </w:r>
    </w:p>
    <w:p w14:paraId="5E6F1D96" w14:textId="2148A375" w:rsidR="00EE7DEA" w:rsidRPr="005E6A7A" w:rsidRDefault="00EE7DEA" w:rsidP="005E6A7A">
      <w:pPr>
        <w:bidi/>
        <w:jc w:val="both"/>
        <w:rPr>
          <w:rFonts w:cs="B Nazanin"/>
          <w:rtl/>
        </w:rPr>
      </w:pPr>
      <w:r w:rsidRPr="00D161D6">
        <w:rPr>
          <w:rFonts w:cs="B Nazanin"/>
          <w:rtl/>
        </w:rPr>
        <w:t xml:space="preserve">مهم‌ترین یافته این مرور، کاهش </w:t>
      </w:r>
      <w:r w:rsidRPr="0057390E">
        <w:rPr>
          <w:rFonts w:asciiTheme="majorBidi" w:hAnsiTheme="majorBidi" w:cstheme="majorBidi"/>
          <w:rtl/>
        </w:rPr>
        <w:t>25</w:t>
      </w:r>
      <w:r w:rsidRPr="00D161D6">
        <w:rPr>
          <w:rFonts w:cs="B Nazanin"/>
          <w:rtl/>
        </w:rPr>
        <w:t xml:space="preserve"> تا </w:t>
      </w:r>
      <w:r w:rsidRPr="0057390E">
        <w:rPr>
          <w:rFonts w:asciiTheme="majorBidi" w:hAnsiTheme="majorBidi" w:cstheme="majorBidi"/>
          <w:rtl/>
        </w:rPr>
        <w:t>40</w:t>
      </w:r>
      <w:r w:rsidRPr="00D161D6">
        <w:rPr>
          <w:rFonts w:cs="B Nazanin"/>
          <w:rtl/>
        </w:rPr>
        <w:t xml:space="preserve"> درصدی مصرف انرژی حرارتی در روش آنزیمی نسبت به روش سنتی است </w:t>
      </w:r>
      <w:r w:rsidRPr="0057390E">
        <w:rPr>
          <w:rFonts w:asciiTheme="majorBidi" w:hAnsiTheme="majorBidi" w:cstheme="majorBidi"/>
          <w:rtl/>
        </w:rPr>
        <w:t>(</w:t>
      </w:r>
      <w:r w:rsidR="00A13574">
        <w:rPr>
          <w:rFonts w:asciiTheme="majorBidi" w:hAnsiTheme="majorBidi" w:cstheme="majorBidi"/>
          <w:lang w:val="en-US"/>
        </w:rPr>
        <w:t>., 2024</w:t>
      </w:r>
      <w:r w:rsidRPr="0057390E">
        <w:rPr>
          <w:rFonts w:asciiTheme="majorBidi" w:hAnsiTheme="majorBidi" w:cstheme="majorBidi"/>
          <w:rtl/>
          <w:lang w:bidi="fa"/>
        </w:rPr>
        <w:t>Zheng et al</w:t>
      </w:r>
      <w:r w:rsidRPr="0057390E">
        <w:rPr>
          <w:rFonts w:asciiTheme="majorBidi" w:hAnsiTheme="majorBidi" w:cstheme="majorBidi"/>
          <w:rtl/>
        </w:rPr>
        <w:t>).</w:t>
      </w:r>
      <w:r w:rsidRPr="00D161D6">
        <w:rPr>
          <w:rFonts w:cs="B Nazanin"/>
          <w:rtl/>
        </w:rPr>
        <w:t xml:space="preserve"> این کاهش عمدتاً به دلیل امکان انجام فرآیند در دماهای پایین‌تر می‌باشد. کاهش مصرف انرژی نه تنها از نظر اقتصادی مفید است بلکه اثرات زیست‌محیطی مثبتی نیز دارد.</w:t>
      </w:r>
    </w:p>
    <w:p w14:paraId="0A0489E7" w14:textId="01D542FA" w:rsidR="00EE7DEA" w:rsidRPr="00D161D6" w:rsidRDefault="00EE7DEA" w:rsidP="0088562E">
      <w:pPr>
        <w:bidi/>
        <w:jc w:val="both"/>
        <w:rPr>
          <w:rtl/>
          <w:lang w:bidi="fa"/>
        </w:rPr>
      </w:pPr>
      <w:r w:rsidRPr="00D161D6">
        <w:rPr>
          <w:rFonts w:cs="B Nazanin"/>
          <w:rtl/>
        </w:rPr>
        <w:t xml:space="preserve">افزایش </w:t>
      </w:r>
      <w:r w:rsidRPr="0057390E">
        <w:rPr>
          <w:rFonts w:asciiTheme="majorBidi" w:hAnsiTheme="majorBidi" w:cstheme="majorBidi"/>
          <w:rtl/>
        </w:rPr>
        <w:t>2</w:t>
      </w:r>
      <w:r w:rsidRPr="00D161D6">
        <w:rPr>
          <w:rFonts w:cs="B Nazanin"/>
          <w:rtl/>
        </w:rPr>
        <w:t xml:space="preserve"> تا </w:t>
      </w:r>
      <w:r w:rsidRPr="0057390E">
        <w:rPr>
          <w:rFonts w:asciiTheme="majorBidi" w:hAnsiTheme="majorBidi" w:cstheme="majorBidi"/>
          <w:rtl/>
        </w:rPr>
        <w:t>4</w:t>
      </w:r>
      <w:r w:rsidRPr="00D161D6">
        <w:rPr>
          <w:rFonts w:cs="B Nazanin"/>
          <w:rtl/>
        </w:rPr>
        <w:t xml:space="preserve"> درصدی بازده استخراج ساکارز نیز یافته قابل توجه دیگری است </w:t>
      </w:r>
      <w:r w:rsidRPr="0057390E">
        <w:rPr>
          <w:rFonts w:asciiTheme="majorBidi" w:hAnsiTheme="majorBidi" w:cstheme="majorBidi"/>
          <w:rtl/>
        </w:rPr>
        <w:t>(</w:t>
      </w:r>
      <w:r w:rsidR="00C615F6">
        <w:rPr>
          <w:rFonts w:asciiTheme="majorBidi" w:hAnsiTheme="majorBidi" w:cstheme="majorBidi"/>
          <w:lang w:val="en-US"/>
        </w:rPr>
        <w:t>., 2022</w:t>
      </w:r>
      <w:r w:rsidRPr="0057390E">
        <w:rPr>
          <w:rFonts w:asciiTheme="majorBidi" w:hAnsiTheme="majorBidi" w:cstheme="majorBidi"/>
          <w:rtl/>
          <w:lang w:bidi="fa"/>
        </w:rPr>
        <w:t>Kádár et al</w:t>
      </w:r>
      <w:r w:rsidRPr="0057390E">
        <w:rPr>
          <w:rFonts w:asciiTheme="majorBidi" w:hAnsiTheme="majorBidi" w:cstheme="majorBidi"/>
          <w:rtl/>
        </w:rPr>
        <w:t xml:space="preserve">). </w:t>
      </w:r>
      <w:r w:rsidRPr="00D161D6">
        <w:rPr>
          <w:rFonts w:cs="B Nazanin"/>
          <w:rtl/>
        </w:rPr>
        <w:t>در مقیاس صنعتی می‌تواند به معنای تولید هزاران تن قند اضافی در سال باشد. بهبود خلوص شربت خام (</w:t>
      </w:r>
      <w:r w:rsidRPr="0057390E">
        <w:rPr>
          <w:rFonts w:asciiTheme="majorBidi" w:hAnsiTheme="majorBidi" w:cstheme="majorBidi"/>
          <w:rtl/>
        </w:rPr>
        <w:t>3</w:t>
      </w:r>
      <w:r w:rsidRPr="00D161D6">
        <w:rPr>
          <w:rFonts w:cs="B Nazanin"/>
          <w:rtl/>
        </w:rPr>
        <w:t xml:space="preserve"> تا </w:t>
      </w:r>
      <w:r w:rsidRPr="0057390E">
        <w:rPr>
          <w:rFonts w:asciiTheme="majorBidi" w:hAnsiTheme="majorBidi" w:cstheme="majorBidi"/>
          <w:rtl/>
        </w:rPr>
        <w:t>5</w:t>
      </w:r>
      <w:r w:rsidRPr="00D161D6">
        <w:rPr>
          <w:rFonts w:cs="B Nazanin"/>
          <w:rtl/>
        </w:rPr>
        <w:t xml:space="preserve"> درصد افزایش) نیز منجر به کاهش هزینه‌های تصفیه و بهبود کیفیت محصول نهایی می‌شود </w:t>
      </w:r>
      <w:r w:rsidRPr="0057390E">
        <w:rPr>
          <w:rFonts w:asciiTheme="majorBidi" w:hAnsiTheme="majorBidi" w:cstheme="majorBidi"/>
          <w:rtl/>
        </w:rPr>
        <w:t>(</w:t>
      </w:r>
      <w:r w:rsidR="00C615F6">
        <w:rPr>
          <w:rFonts w:asciiTheme="majorBidi" w:hAnsiTheme="majorBidi" w:cstheme="majorBidi"/>
          <w:lang w:val="en-US"/>
        </w:rPr>
        <w:t>., 2021</w:t>
      </w:r>
      <w:r w:rsidRPr="0057390E">
        <w:rPr>
          <w:rFonts w:asciiTheme="majorBidi" w:hAnsiTheme="majorBidi" w:cstheme="majorBidi"/>
          <w:rtl/>
          <w:lang w:bidi="fa"/>
        </w:rPr>
        <w:t>Micard et al</w:t>
      </w:r>
      <w:r w:rsidRPr="0057390E">
        <w:rPr>
          <w:rFonts w:asciiTheme="majorBidi" w:hAnsiTheme="majorBidi" w:cstheme="majorBidi"/>
          <w:rtl/>
        </w:rPr>
        <w:t>).</w:t>
      </w:r>
    </w:p>
    <w:p w14:paraId="6F6B8DD6" w14:textId="5F5FAE7B" w:rsidR="00EE7DEA" w:rsidRPr="00D161D6" w:rsidRDefault="00EE7DEA" w:rsidP="00053915">
      <w:pPr>
        <w:bidi/>
        <w:jc w:val="both"/>
        <w:rPr>
          <w:rtl/>
          <w:lang w:bidi="fa"/>
        </w:rPr>
      </w:pPr>
      <w:r w:rsidRPr="00D161D6">
        <w:rPr>
          <w:rFonts w:cs="B Nazanin"/>
          <w:rtl/>
        </w:rPr>
        <w:t xml:space="preserve">کیفیت بهتر محصول از جمله رنگ روشن‌تر، خلوص بالاتر و طعم تمیزتر، مزیت دیگری است. همچنین، امکان استخراج و تجاری‌سازی پکتین به عنوان یک محصول جانبی با ارزش افزوده بالا، مفهوم بیوریفاینری را در صنعت قند پیاده می‌کند و می‌تواند درآمد قابل توجهی ایجاد کند </w:t>
      </w:r>
      <w:r w:rsidRPr="0057390E">
        <w:rPr>
          <w:rFonts w:asciiTheme="majorBidi" w:hAnsiTheme="majorBidi" w:cstheme="majorBidi"/>
          <w:rtl/>
        </w:rPr>
        <w:t>(</w:t>
      </w:r>
      <w:r w:rsidR="00560459">
        <w:rPr>
          <w:rFonts w:asciiTheme="majorBidi" w:hAnsiTheme="majorBidi" w:cstheme="majorBidi"/>
          <w:lang w:val="en-US"/>
        </w:rPr>
        <w:t xml:space="preserve">Kuhnel et al., 2011, </w:t>
      </w:r>
      <w:proofErr w:type="spellStart"/>
      <w:r w:rsidR="00560459">
        <w:rPr>
          <w:rFonts w:asciiTheme="majorBidi" w:hAnsiTheme="majorBidi" w:cstheme="majorBidi"/>
          <w:lang w:val="en-US"/>
        </w:rPr>
        <w:t>Micard</w:t>
      </w:r>
      <w:proofErr w:type="spellEnd"/>
      <w:r w:rsidR="00560459">
        <w:rPr>
          <w:rFonts w:asciiTheme="majorBidi" w:hAnsiTheme="majorBidi" w:cstheme="majorBidi"/>
          <w:lang w:val="en-US"/>
        </w:rPr>
        <w:t xml:space="preserve"> et al., 2021</w:t>
      </w:r>
      <w:r w:rsidRPr="0057390E">
        <w:rPr>
          <w:rFonts w:asciiTheme="majorBidi" w:hAnsiTheme="majorBidi" w:cstheme="majorBidi"/>
          <w:rtl/>
        </w:rPr>
        <w:t>).</w:t>
      </w:r>
    </w:p>
    <w:p w14:paraId="3C346A9E" w14:textId="70DBA5A0" w:rsidR="00EE7DEA" w:rsidRPr="0088562E" w:rsidRDefault="00EE7DEA" w:rsidP="0088562E">
      <w:pPr>
        <w:bidi/>
        <w:jc w:val="both"/>
        <w:rPr>
          <w:b/>
          <w:bCs/>
          <w:rtl/>
          <w:lang w:bidi="fa"/>
        </w:rPr>
      </w:pPr>
      <w:r w:rsidRPr="00C962FF">
        <w:rPr>
          <w:rFonts w:asciiTheme="majorBidi" w:hAnsiTheme="majorBidi" w:cstheme="majorBidi"/>
          <w:b/>
          <w:bCs/>
          <w:rtl/>
        </w:rPr>
        <w:t>8-2.</w:t>
      </w:r>
      <w:r w:rsidRPr="0088562E">
        <w:rPr>
          <w:rFonts w:cs="B Nazanin"/>
          <w:b/>
          <w:bCs/>
          <w:rtl/>
        </w:rPr>
        <w:t xml:space="preserve"> پاسخ به سوالات تحقیق</w:t>
      </w:r>
    </w:p>
    <w:p w14:paraId="6DE5BC53" w14:textId="4C433EE3" w:rsidR="00EE7DEA" w:rsidRPr="0057390E" w:rsidRDefault="00EE7DEA" w:rsidP="0088562E">
      <w:pPr>
        <w:bidi/>
        <w:jc w:val="both"/>
        <w:rPr>
          <w:rFonts w:asciiTheme="majorBidi" w:hAnsiTheme="majorBidi" w:cstheme="majorBidi"/>
          <w:rtl/>
          <w:lang w:bidi="fa"/>
        </w:rPr>
      </w:pPr>
      <w:r w:rsidRPr="00D161D6">
        <w:rPr>
          <w:rFonts w:cs="B Nazanin"/>
          <w:rtl/>
        </w:rPr>
        <w:t xml:space="preserve">در پاسخ به سوالات تحقیق مطرح شده در مقدمه، یافته‌های این مرور نشان می‌دهد: اول، روش‌های آنزیمی می‌توانند بازده استخراج ساکارز را </w:t>
      </w:r>
      <w:r w:rsidRPr="00086572">
        <w:rPr>
          <w:rFonts w:asciiTheme="majorBidi" w:hAnsiTheme="majorBidi" w:cstheme="majorBidi"/>
          <w:rtl/>
        </w:rPr>
        <w:t>2</w:t>
      </w:r>
      <w:r w:rsidRPr="00D161D6">
        <w:rPr>
          <w:rFonts w:cs="B Nazanin"/>
          <w:rtl/>
        </w:rPr>
        <w:t xml:space="preserve"> تا </w:t>
      </w:r>
      <w:r w:rsidRPr="00086572">
        <w:rPr>
          <w:rFonts w:asciiTheme="majorBidi" w:hAnsiTheme="majorBidi" w:cstheme="majorBidi"/>
          <w:rtl/>
        </w:rPr>
        <w:t>4</w:t>
      </w:r>
      <w:r w:rsidRPr="00D161D6">
        <w:rPr>
          <w:rFonts w:cs="B Nazanin"/>
          <w:rtl/>
        </w:rPr>
        <w:t xml:space="preserve"> درصد نسبت به روش سنتی افزایش دهند </w:t>
      </w:r>
      <w:r w:rsidRPr="0057390E">
        <w:rPr>
          <w:rFonts w:asciiTheme="majorBidi" w:hAnsiTheme="majorBidi" w:cstheme="majorBidi"/>
          <w:rtl/>
        </w:rPr>
        <w:t>(</w:t>
      </w:r>
      <w:r w:rsidR="00560459">
        <w:rPr>
          <w:rFonts w:asciiTheme="majorBidi" w:hAnsiTheme="majorBidi" w:cstheme="majorBidi"/>
          <w:lang w:val="en-US"/>
        </w:rPr>
        <w:t>., 2024</w:t>
      </w:r>
      <w:r w:rsidRPr="0057390E">
        <w:rPr>
          <w:rFonts w:asciiTheme="majorBidi" w:hAnsiTheme="majorBidi" w:cstheme="majorBidi"/>
          <w:rtl/>
          <w:lang w:bidi="fa"/>
        </w:rPr>
        <w:t>Zheng et al</w:t>
      </w:r>
      <w:r w:rsidRPr="0057390E">
        <w:rPr>
          <w:rFonts w:asciiTheme="majorBidi" w:hAnsiTheme="majorBidi" w:cstheme="majorBidi"/>
          <w:rtl/>
        </w:rPr>
        <w:t xml:space="preserve">). </w:t>
      </w:r>
      <w:r w:rsidRPr="00D161D6">
        <w:rPr>
          <w:rFonts w:cs="B Nazanin"/>
          <w:rtl/>
        </w:rPr>
        <w:t xml:space="preserve">این افزایش در مقیاس صنعتی بزرگ، از نظر اقتصادی قابل </w:t>
      </w:r>
      <w:r w:rsidRPr="00D161D6">
        <w:rPr>
          <w:rFonts w:cs="B Nazanin"/>
          <w:rtl/>
        </w:rPr>
        <w:lastRenderedPageBreak/>
        <w:t xml:space="preserve">توجه است و می‌تواند هزینه آنزیم را جبران کند، به ویژه اگر درآمد حاصل از محصولات جانبی مثل پکتین نیز در نظر گرفته شود </w:t>
      </w:r>
      <w:r w:rsidRPr="0057390E">
        <w:rPr>
          <w:rFonts w:asciiTheme="majorBidi" w:hAnsiTheme="majorBidi" w:cstheme="majorBidi"/>
          <w:rtl/>
        </w:rPr>
        <w:t>(</w:t>
      </w:r>
      <w:proofErr w:type="spellStart"/>
      <w:r w:rsidR="00560459">
        <w:rPr>
          <w:rFonts w:asciiTheme="majorBidi" w:hAnsiTheme="majorBidi" w:cstheme="majorBidi"/>
          <w:lang w:val="en-US"/>
        </w:rPr>
        <w:t>Micard</w:t>
      </w:r>
      <w:proofErr w:type="spellEnd"/>
      <w:r w:rsidR="00560459">
        <w:rPr>
          <w:rFonts w:asciiTheme="majorBidi" w:hAnsiTheme="majorBidi" w:cstheme="majorBidi"/>
          <w:lang w:val="en-US"/>
        </w:rPr>
        <w:t xml:space="preserve"> et al., 2021</w:t>
      </w:r>
      <w:r w:rsidRPr="0057390E">
        <w:rPr>
          <w:rFonts w:asciiTheme="majorBidi" w:hAnsiTheme="majorBidi" w:cstheme="majorBidi"/>
          <w:rtl/>
        </w:rPr>
        <w:t>).</w:t>
      </w:r>
    </w:p>
    <w:p w14:paraId="620DED6C" w14:textId="2A90A3DC" w:rsidR="00EE7DEA" w:rsidRPr="00D161D6" w:rsidRDefault="00EE7DEA" w:rsidP="0088562E">
      <w:pPr>
        <w:bidi/>
        <w:jc w:val="both"/>
        <w:rPr>
          <w:rtl/>
          <w:lang w:bidi="fa"/>
        </w:rPr>
      </w:pPr>
      <w:r w:rsidRPr="00D161D6">
        <w:rPr>
          <w:rFonts w:cs="B Nazanin"/>
          <w:rtl/>
        </w:rPr>
        <w:t xml:space="preserve">دوم، میزان کاهش مصرف انرژی در روش آنزیمی بین </w:t>
      </w:r>
      <w:r w:rsidRPr="0057390E">
        <w:rPr>
          <w:rFonts w:asciiTheme="majorBidi" w:hAnsiTheme="majorBidi" w:cstheme="majorBidi"/>
          <w:rtl/>
        </w:rPr>
        <w:t>25</w:t>
      </w:r>
      <w:r w:rsidRPr="0057390E">
        <w:rPr>
          <w:rFonts w:cs="B Nazanin"/>
          <w:rtl/>
        </w:rPr>
        <w:t xml:space="preserve"> تا </w:t>
      </w:r>
      <w:r w:rsidRPr="0057390E">
        <w:rPr>
          <w:rFonts w:asciiTheme="majorBidi" w:hAnsiTheme="majorBidi" w:cstheme="majorBidi"/>
          <w:rtl/>
        </w:rPr>
        <w:t>40</w:t>
      </w:r>
      <w:r w:rsidRPr="00D161D6">
        <w:rPr>
          <w:rFonts w:cs="B Nazanin"/>
          <w:rtl/>
        </w:rPr>
        <w:t xml:space="preserve"> درصد است </w:t>
      </w:r>
      <w:r w:rsidRPr="0057390E">
        <w:rPr>
          <w:rFonts w:asciiTheme="majorBidi" w:hAnsiTheme="majorBidi" w:cstheme="majorBidi"/>
          <w:rtl/>
        </w:rPr>
        <w:t>(</w:t>
      </w:r>
      <w:r w:rsidR="00560459">
        <w:rPr>
          <w:rFonts w:asciiTheme="majorBidi" w:hAnsiTheme="majorBidi" w:cstheme="majorBidi"/>
          <w:lang w:val="en-US"/>
        </w:rPr>
        <w:t>., 2024</w:t>
      </w:r>
      <w:r w:rsidRPr="0057390E">
        <w:rPr>
          <w:rFonts w:asciiTheme="majorBidi" w:hAnsiTheme="majorBidi" w:cstheme="majorBidi"/>
          <w:rtl/>
          <w:lang w:bidi="fa"/>
        </w:rPr>
        <w:t>Zheng et al</w:t>
      </w:r>
      <w:r w:rsidRPr="0057390E">
        <w:rPr>
          <w:rFonts w:asciiTheme="majorBidi" w:hAnsiTheme="majorBidi" w:cstheme="majorBidi"/>
          <w:rtl/>
        </w:rPr>
        <w:t>).</w:t>
      </w:r>
      <w:r w:rsidRPr="00D161D6">
        <w:rPr>
          <w:rFonts w:cs="B Nazanin"/>
          <w:rtl/>
        </w:rPr>
        <w:t xml:space="preserve"> این کاهش منجر به صرفه‌جویی قابل توجهی در هزینه‌های عملیاتی و کاهش اثرات زیست‌محیطی می‌شود.</w:t>
      </w:r>
    </w:p>
    <w:p w14:paraId="6049717D" w14:textId="07DE5C58" w:rsidR="00EE7DEA" w:rsidRPr="006874FE" w:rsidRDefault="00EE7DEA" w:rsidP="006874FE">
      <w:pPr>
        <w:bidi/>
        <w:jc w:val="both"/>
        <w:rPr>
          <w:rFonts w:asciiTheme="majorBidi" w:hAnsiTheme="majorBidi" w:cstheme="majorBidi"/>
          <w:rtl/>
          <w:lang w:val="en-US"/>
        </w:rPr>
      </w:pPr>
      <w:r w:rsidRPr="00D161D6">
        <w:rPr>
          <w:rFonts w:cs="B Nazanin"/>
          <w:rtl/>
        </w:rPr>
        <w:t xml:space="preserve">سوم، استفاده از آنزیم‌ها تاثیر مثبتی بر کیفیت محصول دارد. شربت خام با رنگ روشن‌تر و خلوص بالاتر، قند نهایی با کیفیت بهتر، و تفاله با پتانسیل بیشتر برای استخراج ترکیبات ارزشمند از جمله مزایای کیفی این روش هستند </w:t>
      </w:r>
      <w:r w:rsidRPr="0057390E">
        <w:rPr>
          <w:rFonts w:asciiTheme="majorBidi" w:hAnsiTheme="majorBidi" w:cstheme="majorBidi"/>
          <w:rtl/>
        </w:rPr>
        <w:t>(</w:t>
      </w:r>
      <w:r w:rsidR="006874FE">
        <w:rPr>
          <w:rFonts w:asciiTheme="majorBidi" w:hAnsiTheme="majorBidi" w:cstheme="majorBidi"/>
          <w:lang w:val="en-US"/>
        </w:rPr>
        <w:t xml:space="preserve">Kádár et al., 2022, </w:t>
      </w:r>
      <w:proofErr w:type="spellStart"/>
      <w:r w:rsidR="006874FE">
        <w:rPr>
          <w:rFonts w:asciiTheme="majorBidi" w:hAnsiTheme="majorBidi" w:cstheme="majorBidi"/>
          <w:lang w:val="en-US"/>
        </w:rPr>
        <w:t>Micard</w:t>
      </w:r>
      <w:proofErr w:type="spellEnd"/>
      <w:r w:rsidR="006874FE">
        <w:rPr>
          <w:rFonts w:asciiTheme="majorBidi" w:hAnsiTheme="majorBidi" w:cstheme="majorBidi"/>
          <w:lang w:val="en-US"/>
        </w:rPr>
        <w:t xml:space="preserve"> et al., 2021</w:t>
      </w:r>
      <w:r w:rsidRPr="0057390E">
        <w:rPr>
          <w:rFonts w:asciiTheme="majorBidi" w:hAnsiTheme="majorBidi" w:cstheme="majorBidi"/>
          <w:rtl/>
        </w:rPr>
        <w:t>).</w:t>
      </w:r>
    </w:p>
    <w:p w14:paraId="49F77E10" w14:textId="33BD84D5" w:rsidR="00EE7DEA" w:rsidRPr="00D161D6" w:rsidRDefault="00EE7DEA" w:rsidP="005E6A7A">
      <w:pPr>
        <w:bidi/>
        <w:jc w:val="both"/>
        <w:rPr>
          <w:rtl/>
          <w:lang w:bidi="fa"/>
        </w:rPr>
      </w:pPr>
      <w:r w:rsidRPr="00D161D6">
        <w:rPr>
          <w:rFonts w:cs="B Nazanin"/>
          <w:rtl/>
        </w:rPr>
        <w:t xml:space="preserve">چهارم، عمده‌ترین چالش‌های پیاده‌سازی صنعتی عبارتند از: هزینه بالای آنزیم‌های تجاری، نیاز به کنترل دقیق پارامترهای فرآیند، محدودیت‌های مقیاس‌پذیری، و مقاومت صنعت در برابر تغییر </w:t>
      </w:r>
      <w:r w:rsidRPr="0057390E">
        <w:rPr>
          <w:rFonts w:asciiTheme="majorBidi" w:hAnsiTheme="majorBidi" w:cstheme="majorBidi"/>
          <w:rtl/>
        </w:rPr>
        <w:t>(</w:t>
      </w:r>
      <w:proofErr w:type="spellStart"/>
      <w:r w:rsidR="00FA16B4">
        <w:rPr>
          <w:rFonts w:asciiTheme="majorBidi" w:hAnsiTheme="majorBidi" w:cstheme="majorBidi"/>
          <w:lang w:val="en-US"/>
        </w:rPr>
        <w:t>Galbe</w:t>
      </w:r>
      <w:proofErr w:type="spellEnd"/>
      <w:r w:rsidR="00FA16B4">
        <w:rPr>
          <w:rFonts w:asciiTheme="majorBidi" w:hAnsiTheme="majorBidi" w:cstheme="majorBidi"/>
          <w:lang w:val="en-US"/>
        </w:rPr>
        <w:t xml:space="preserve"> &amp; Zacchi, 2007, Pendey et al., 2000</w:t>
      </w:r>
      <w:r w:rsidRPr="0057390E">
        <w:rPr>
          <w:rFonts w:asciiTheme="majorBidi" w:hAnsiTheme="majorBidi" w:cstheme="majorBidi"/>
          <w:rtl/>
        </w:rPr>
        <w:t>).</w:t>
      </w:r>
      <w:r w:rsidRPr="00D161D6">
        <w:rPr>
          <w:rFonts w:cs="B Nazanin"/>
          <w:rtl/>
        </w:rPr>
        <w:t xml:space="preserve"> راهکارهایی نظیر استفاده از آنزیم‌های تثبیت‌شده، تولید داخلی آنزیم، و حمایت‌های دولتی می‌توانند این چالش‌ها را کاهش دهند </w:t>
      </w:r>
      <w:r w:rsidRPr="0057390E">
        <w:rPr>
          <w:rFonts w:asciiTheme="majorBidi" w:hAnsiTheme="majorBidi" w:cstheme="majorBidi"/>
          <w:rtl/>
        </w:rPr>
        <w:t>(</w:t>
      </w:r>
      <w:r w:rsidR="005E6A7A">
        <w:rPr>
          <w:rFonts w:asciiTheme="majorBidi" w:hAnsiTheme="majorBidi" w:cstheme="majorBidi" w:hint="cs"/>
          <w:lang w:bidi="fa"/>
        </w:rPr>
        <w:t>K</w:t>
      </w:r>
      <w:r w:rsidR="005E6A7A">
        <w:rPr>
          <w:rFonts w:asciiTheme="majorBidi" w:hAnsiTheme="majorBidi" w:cstheme="majorBidi"/>
          <w:lang w:bidi="fa"/>
        </w:rPr>
        <w:t>á</w:t>
      </w:r>
      <w:r w:rsidR="005E6A7A">
        <w:rPr>
          <w:rFonts w:asciiTheme="majorBidi" w:hAnsiTheme="majorBidi" w:cstheme="majorBidi" w:hint="cs"/>
          <w:lang w:bidi="fa"/>
        </w:rPr>
        <w:t>d</w:t>
      </w:r>
      <w:r w:rsidR="005E6A7A">
        <w:rPr>
          <w:rFonts w:asciiTheme="majorBidi" w:hAnsiTheme="majorBidi" w:cstheme="majorBidi"/>
          <w:lang w:bidi="fa"/>
        </w:rPr>
        <w:t>á</w:t>
      </w:r>
      <w:r w:rsidR="005E6A7A">
        <w:rPr>
          <w:rFonts w:asciiTheme="majorBidi" w:hAnsiTheme="majorBidi" w:cstheme="majorBidi" w:hint="cs"/>
          <w:lang w:bidi="fa"/>
        </w:rPr>
        <w:t>r et al., 2022, Singhania et al., 2009</w:t>
      </w:r>
      <w:r w:rsidRPr="0057390E">
        <w:rPr>
          <w:rFonts w:asciiTheme="majorBidi" w:hAnsiTheme="majorBidi" w:cstheme="majorBidi"/>
          <w:rtl/>
        </w:rPr>
        <w:t>).</w:t>
      </w:r>
    </w:p>
    <w:p w14:paraId="02899083" w14:textId="16EA9F3F" w:rsidR="00EE7DEA" w:rsidRPr="00D161D6" w:rsidRDefault="00EE7DEA" w:rsidP="00053915">
      <w:pPr>
        <w:bidi/>
        <w:jc w:val="both"/>
        <w:rPr>
          <w:rtl/>
          <w:lang w:bidi="fa"/>
        </w:rPr>
      </w:pPr>
      <w:r w:rsidRPr="00D161D6">
        <w:rPr>
          <w:rFonts w:cs="B Nazanin"/>
          <w:rtl/>
        </w:rPr>
        <w:t xml:space="preserve">پنجم، با توجه به یافته‌های موجود، جایگزینی کامل روش سنتی با روش آنزیمی در کوتاه‌مدت محتمل نیست، اما جایگزینی جزئی به صورت پیش‌تیمار آنزیمی یا استفاده ترکیبی از هر دو روش می‌تواند واقع‌بینانه‌تر باشد </w:t>
      </w:r>
      <w:r w:rsidRPr="0057390E">
        <w:rPr>
          <w:rFonts w:asciiTheme="majorBidi" w:hAnsiTheme="majorBidi" w:cstheme="majorBidi"/>
          <w:rtl/>
        </w:rPr>
        <w:t>(</w:t>
      </w:r>
      <w:r w:rsidR="00AB7535">
        <w:rPr>
          <w:rFonts w:asciiTheme="majorBidi" w:hAnsiTheme="majorBidi" w:cstheme="majorBidi"/>
          <w:lang w:val="en-US"/>
        </w:rPr>
        <w:t>, 2002</w:t>
      </w:r>
      <w:r w:rsidRPr="0057390E">
        <w:rPr>
          <w:rFonts w:asciiTheme="majorBidi" w:hAnsiTheme="majorBidi" w:cstheme="majorBidi"/>
          <w:rtl/>
          <w:lang w:bidi="fa"/>
        </w:rPr>
        <w:t>Eshtiaghi &amp; Knorr</w:t>
      </w:r>
      <w:r w:rsidRPr="0057390E">
        <w:rPr>
          <w:rFonts w:asciiTheme="majorBidi" w:hAnsiTheme="majorBidi" w:cstheme="majorBidi"/>
          <w:rtl/>
        </w:rPr>
        <w:t>).</w:t>
      </w:r>
    </w:p>
    <w:p w14:paraId="41D4F6CC" w14:textId="6139E594" w:rsidR="00EE7DEA" w:rsidRPr="0088562E" w:rsidRDefault="00EE7DEA" w:rsidP="0088562E">
      <w:pPr>
        <w:bidi/>
        <w:jc w:val="both"/>
        <w:rPr>
          <w:b/>
          <w:bCs/>
          <w:rtl/>
          <w:lang w:bidi="fa"/>
        </w:rPr>
      </w:pPr>
      <w:r w:rsidRPr="00C962FF">
        <w:rPr>
          <w:rFonts w:asciiTheme="majorBidi" w:hAnsiTheme="majorBidi" w:cstheme="majorBidi"/>
          <w:b/>
          <w:bCs/>
          <w:rtl/>
        </w:rPr>
        <w:t xml:space="preserve">8-3. </w:t>
      </w:r>
      <w:r w:rsidRPr="0088562E">
        <w:rPr>
          <w:rFonts w:cs="B Nazanin"/>
          <w:b/>
          <w:bCs/>
          <w:rtl/>
        </w:rPr>
        <w:t>دیدگاه نهایی</w:t>
      </w:r>
    </w:p>
    <w:p w14:paraId="5D6D5AD0" w14:textId="55362044" w:rsidR="00EE7DEA" w:rsidRPr="00D161D6" w:rsidRDefault="00EE7DEA" w:rsidP="007E1EC8">
      <w:pPr>
        <w:bidi/>
        <w:jc w:val="both"/>
        <w:rPr>
          <w:rtl/>
          <w:lang w:bidi="fa"/>
        </w:rPr>
      </w:pPr>
      <w:r w:rsidRPr="00D161D6">
        <w:rPr>
          <w:rFonts w:cs="B Nazanin"/>
          <w:rtl/>
        </w:rPr>
        <w:t>آینده استفاده از روش‌های آنزیمی در صنعت قند از چغندر روشن به نظر می‌رسد. با توجه به فشارهای روزافزون برای کاهش مصرف انرژی، کاهش انتشار گازهای گلخانه‌ای و بهبود پایداری فرآیندهای صنعتی، فناوری‌های زیست‌محور نظیر استفاده از آنزیم‌ها جایگاه ویژه‌ای خواهند یافت</w:t>
      </w:r>
      <w:r w:rsidRPr="0057390E">
        <w:rPr>
          <w:rFonts w:asciiTheme="majorBidi" w:hAnsiTheme="majorBidi" w:cstheme="majorBidi"/>
          <w:rtl/>
        </w:rPr>
        <w:t xml:space="preserve"> (</w:t>
      </w:r>
      <w:r w:rsidR="00A503C1">
        <w:rPr>
          <w:rFonts w:asciiTheme="majorBidi" w:hAnsiTheme="majorBidi" w:cstheme="majorBidi"/>
          <w:lang w:val="en-US"/>
        </w:rPr>
        <w:t>, 2023</w:t>
      </w:r>
      <w:r w:rsidRPr="0057390E">
        <w:rPr>
          <w:rFonts w:asciiTheme="majorBidi" w:hAnsiTheme="majorBidi" w:cstheme="majorBidi"/>
          <w:rtl/>
          <w:lang w:bidi="fa"/>
        </w:rPr>
        <w:t>Suedzucker</w:t>
      </w:r>
      <w:r w:rsidRPr="0057390E">
        <w:rPr>
          <w:rFonts w:asciiTheme="majorBidi" w:hAnsiTheme="majorBidi" w:cstheme="majorBidi"/>
          <w:rtl/>
        </w:rPr>
        <w:t>)</w:t>
      </w:r>
      <w:r w:rsidRPr="00D161D6">
        <w:rPr>
          <w:rFonts w:cs="B Nazanin"/>
          <w:rtl/>
        </w:rPr>
        <w:t xml:space="preserve">. پیشرفت‌های سریع در بیوتکنولوژی، کاهش پیش‌بینی‌شده هزینه تولید آنزیم‌ها، و افزایش آگاهی صنعت نسبت به مزایای این فناوری، همگی به سود گسترش استفاده از آنزیم‌ها است </w:t>
      </w:r>
      <w:r w:rsidRPr="0057390E">
        <w:rPr>
          <w:rFonts w:asciiTheme="majorBidi" w:hAnsiTheme="majorBidi" w:cstheme="majorBidi"/>
          <w:rtl/>
        </w:rPr>
        <w:t>(</w:t>
      </w:r>
      <w:r w:rsidR="00A503C1">
        <w:rPr>
          <w:rFonts w:asciiTheme="majorBidi" w:hAnsiTheme="majorBidi" w:cstheme="majorBidi"/>
          <w:lang w:val="en-US"/>
        </w:rPr>
        <w:t>., 2009</w:t>
      </w:r>
      <w:r w:rsidRPr="0057390E">
        <w:rPr>
          <w:rFonts w:asciiTheme="majorBidi" w:hAnsiTheme="majorBidi" w:cstheme="majorBidi"/>
          <w:rtl/>
          <w:lang w:bidi="fa"/>
        </w:rPr>
        <w:t>Singhania et al</w:t>
      </w:r>
      <w:r w:rsidRPr="0057390E">
        <w:rPr>
          <w:rFonts w:asciiTheme="majorBidi" w:hAnsiTheme="majorBidi" w:cstheme="majorBidi"/>
          <w:rtl/>
        </w:rPr>
        <w:t>).</w:t>
      </w:r>
    </w:p>
    <w:p w14:paraId="41DD5CCB" w14:textId="172997A8" w:rsidR="00EE7DEA" w:rsidRPr="00D161D6" w:rsidRDefault="00EE7DEA" w:rsidP="003467C1">
      <w:pPr>
        <w:bidi/>
        <w:jc w:val="both"/>
        <w:rPr>
          <w:rtl/>
          <w:lang w:bidi="fa"/>
        </w:rPr>
      </w:pPr>
      <w:r w:rsidRPr="00D161D6">
        <w:rPr>
          <w:rFonts w:cs="B Nazanin"/>
          <w:rtl/>
        </w:rPr>
        <w:t xml:space="preserve">با این حال، برای تحقق کامل این پتانسیل، نیاز به تحقیقات بیشتر در چندین زمینه است: توسعه آنزیم‌های پایدارتر و کارآمدتر، بهینه‌سازی فرآیندهای تولید آنزیم برای کاهش هزینه، توسعه روش‌های موثر برای بازیافت و استفاده مجدد از آنزیم‌ها، مطالعات مقیاس‌پذیری و پایلوت صنعتی، و تحلیل‌های اقتصادی جامع برای شرایط خاص هر منطقه و کارخانه </w:t>
      </w:r>
      <w:r w:rsidRPr="0057390E">
        <w:rPr>
          <w:rFonts w:asciiTheme="majorBidi" w:hAnsiTheme="majorBidi" w:cstheme="majorBidi"/>
          <w:rtl/>
        </w:rPr>
        <w:t>(</w:t>
      </w:r>
      <w:r w:rsidR="003467C1">
        <w:rPr>
          <w:rFonts w:asciiTheme="majorBidi" w:hAnsiTheme="majorBidi" w:cstheme="majorBidi" w:hint="cs"/>
          <w:lang w:bidi="fa"/>
        </w:rPr>
        <w:t xml:space="preserve">Zhang &amp; Lynd, </w:t>
      </w:r>
      <w:r w:rsidR="007E1EC8">
        <w:rPr>
          <w:rFonts w:asciiTheme="majorBidi" w:hAnsiTheme="majorBidi" w:cstheme="majorBidi" w:hint="cs"/>
          <w:lang w:bidi="fa"/>
        </w:rPr>
        <w:t>2004, Galbe &amp; Zacchi, 2007</w:t>
      </w:r>
      <w:r w:rsidRPr="0057390E">
        <w:rPr>
          <w:rFonts w:asciiTheme="majorBidi" w:hAnsiTheme="majorBidi" w:cstheme="majorBidi"/>
          <w:rtl/>
        </w:rPr>
        <w:t>)</w:t>
      </w:r>
      <w:r w:rsidRPr="00D161D6">
        <w:rPr>
          <w:rFonts w:cs="B Nazanin"/>
          <w:rtl/>
        </w:rPr>
        <w:t>.</w:t>
      </w:r>
    </w:p>
    <w:p w14:paraId="25D625AA" w14:textId="4B367655" w:rsidR="005E6A7A" w:rsidRPr="004925B4" w:rsidRDefault="00EE7DEA" w:rsidP="004925B4">
      <w:pPr>
        <w:bidi/>
        <w:jc w:val="both"/>
        <w:rPr>
          <w:rFonts w:asciiTheme="majorBidi" w:hAnsiTheme="majorBidi" w:cstheme="majorBidi"/>
          <w:lang w:val="en-US"/>
        </w:rPr>
      </w:pPr>
      <w:r w:rsidRPr="00D161D6">
        <w:rPr>
          <w:rFonts w:cs="B Nazanin"/>
          <w:rtl/>
        </w:rPr>
        <w:t xml:space="preserve">برای صنعت قند ایران، توصیه می‌شود که با رویکردی تدریجی و علمی به سمت پذیرش این فناوری حرکت کند. شروع با پروژه‌های پایلوت در یک یا چند کارخانه منتخب، ایجاد همکاری‌های نزدیک بین دانشگاه و صنعت، سرمایه‌گذاری در تولید داخلی آنزیم‌ها، و بهره‌گیری از حمایت‌های دولتی می‌تواند مسیر موفقیت را هموار کند </w:t>
      </w:r>
      <w:r w:rsidRPr="0057390E">
        <w:rPr>
          <w:rFonts w:asciiTheme="majorBidi" w:hAnsiTheme="majorBidi" w:cstheme="majorBidi"/>
          <w:rtl/>
        </w:rPr>
        <w:t>(</w:t>
      </w:r>
      <w:r w:rsidR="00A503C1">
        <w:rPr>
          <w:rFonts w:asciiTheme="majorBidi" w:hAnsiTheme="majorBidi" w:cstheme="majorBidi"/>
          <w:lang w:val="en-US"/>
        </w:rPr>
        <w:t>., 2000</w:t>
      </w:r>
      <w:r w:rsidRPr="0057390E">
        <w:rPr>
          <w:rFonts w:asciiTheme="majorBidi" w:hAnsiTheme="majorBidi" w:cstheme="majorBidi"/>
          <w:rtl/>
          <w:lang w:bidi="fa"/>
        </w:rPr>
        <w:t>Pandey et al</w:t>
      </w:r>
      <w:r w:rsidRPr="0057390E">
        <w:rPr>
          <w:rFonts w:asciiTheme="majorBidi" w:hAnsiTheme="majorBidi" w:cstheme="majorBidi"/>
          <w:rtl/>
        </w:rPr>
        <w:t>).</w:t>
      </w:r>
    </w:p>
    <w:p w14:paraId="578FA2B8" w14:textId="5B7A31F7" w:rsidR="00EE7DEA" w:rsidRPr="0088562E" w:rsidRDefault="00EE7DEA" w:rsidP="0088562E">
      <w:pPr>
        <w:bidi/>
        <w:jc w:val="both"/>
        <w:rPr>
          <w:b/>
          <w:bCs/>
          <w:rtl/>
          <w:lang w:bidi="fa"/>
        </w:rPr>
      </w:pPr>
      <w:r w:rsidRPr="0057390E">
        <w:rPr>
          <w:rFonts w:asciiTheme="majorBidi" w:hAnsiTheme="majorBidi" w:cstheme="majorBidi"/>
          <w:b/>
          <w:bCs/>
          <w:rtl/>
        </w:rPr>
        <w:t>8-4.</w:t>
      </w:r>
      <w:r w:rsidRPr="0088562E">
        <w:rPr>
          <w:rFonts w:cs="B Nazanin"/>
          <w:b/>
          <w:bCs/>
          <w:rtl/>
        </w:rPr>
        <w:t xml:space="preserve"> محدودیت‌های مطالعه</w:t>
      </w:r>
    </w:p>
    <w:p w14:paraId="213E7940" w14:textId="525C8C85" w:rsidR="00EE7DEA" w:rsidRPr="00592C11" w:rsidRDefault="00EE7DEA" w:rsidP="00592C11">
      <w:pPr>
        <w:bidi/>
        <w:jc w:val="both"/>
        <w:rPr>
          <w:rFonts w:cs="B Nazanin"/>
          <w:rtl/>
          <w:lang w:val="en-US"/>
        </w:rPr>
      </w:pPr>
      <w:r w:rsidRPr="00D161D6">
        <w:rPr>
          <w:rFonts w:cs="B Nazanin"/>
          <w:rtl/>
        </w:rPr>
        <w:t xml:space="preserve">این مطالعه مروری با محدودیت‌هایی نیز مواجه بود که باید در تفسیر نتایج در نظر گرفته شود. اول، این مرور عمدتاً بر مطالعات منتشر شده در مجلات علمی تمرکز داشته و دسترسی به داده‌های صنعتی محرمانه محدود بوده است. دوم، بسیاری از مطالعات مورد بررسی در مقیاس آزمایشگاهی یا پایلوت انجام شده‌اند و تفاوت‌های قابل توجهی بین شرایط آزمایشگاهی کنترل شده و شرایط واقعی صنعتی وجود دارد </w:t>
      </w:r>
      <w:r w:rsidRPr="0057390E">
        <w:rPr>
          <w:rFonts w:asciiTheme="majorBidi" w:hAnsiTheme="majorBidi" w:cstheme="majorBidi"/>
          <w:rtl/>
        </w:rPr>
        <w:t>(</w:t>
      </w:r>
      <w:r w:rsidR="00A503C1">
        <w:rPr>
          <w:rFonts w:asciiTheme="majorBidi" w:hAnsiTheme="majorBidi" w:cstheme="majorBidi"/>
          <w:lang w:val="en-US"/>
        </w:rPr>
        <w:t>, 2007</w:t>
      </w:r>
      <w:r w:rsidRPr="0057390E">
        <w:rPr>
          <w:rFonts w:asciiTheme="majorBidi" w:hAnsiTheme="majorBidi" w:cstheme="majorBidi"/>
          <w:rtl/>
          <w:lang w:bidi="fa"/>
        </w:rPr>
        <w:t>Galbe &amp; Zacchi</w:t>
      </w:r>
      <w:r w:rsidRPr="0057390E">
        <w:rPr>
          <w:rFonts w:asciiTheme="majorBidi" w:hAnsiTheme="majorBidi" w:cstheme="majorBidi"/>
          <w:rtl/>
        </w:rPr>
        <w:t>).</w:t>
      </w:r>
    </w:p>
    <w:p w14:paraId="418E5505" w14:textId="7A9E9B0B" w:rsidR="00EE7DEA" w:rsidRPr="00D161D6" w:rsidRDefault="00EE7DEA" w:rsidP="0088562E">
      <w:pPr>
        <w:bidi/>
        <w:jc w:val="both"/>
        <w:rPr>
          <w:rtl/>
          <w:lang w:bidi="fa"/>
        </w:rPr>
      </w:pPr>
      <w:r w:rsidRPr="00D161D6">
        <w:rPr>
          <w:rFonts w:cs="B Nazanin"/>
          <w:rtl/>
        </w:rPr>
        <w:t>سوم، شرایط متفاوت جغرافیایی، ارقام چغندر، و تجهیزات کارخانه‌ها می‌تواند منجر به نتایج متفاوتی شود. بنابراین، یافته‌های این مرور باید به عنوان راهنمای کلی در نظر گرفته شود. چهارم، داده‌های اقتصادی ارائه شده عمدتاً تخمینی هستند و عوامل اقتصادی خاص هر کشور می‌توانند تحلیل‌های اقتصادی را تحت تاثیر قرار دهند.</w:t>
      </w:r>
    </w:p>
    <w:p w14:paraId="0C606C93" w14:textId="77777777" w:rsidR="00EE7DEA" w:rsidRPr="00D161D6" w:rsidRDefault="00EE7DEA" w:rsidP="0088562E">
      <w:pPr>
        <w:bidi/>
        <w:jc w:val="both"/>
        <w:rPr>
          <w:rtl/>
          <w:lang w:bidi="fa"/>
        </w:rPr>
      </w:pPr>
      <w:r w:rsidRPr="00D161D6">
        <w:rPr>
          <w:rFonts w:cs="B Nazanin"/>
          <w:rtl/>
        </w:rPr>
        <w:t>با وجود این محدودیت‌ها، این مطالعه مروری جامع‌ترین تحلیل موجود از مقایسه روش‌های سنتی و آنزیمی استخراج ساکارز از چغندر قند است و می‌تواند به عنوان مبنایی برای تصمیم‌گیری‌های آتی صنعت و تحقیقات بیشتر مورد استفاده قرار گیرد.</w:t>
      </w:r>
    </w:p>
    <w:p w14:paraId="1DDB7DDC" w14:textId="77777777" w:rsidR="00953BD3" w:rsidRPr="00953BD3" w:rsidRDefault="00953BD3" w:rsidP="00953BD3">
      <w:pPr>
        <w:bidi/>
        <w:jc w:val="both"/>
        <w:rPr>
          <w:rtl/>
          <w:lang w:val="en-US" w:bidi="fa"/>
        </w:rPr>
      </w:pPr>
    </w:p>
    <w:p w14:paraId="1753E07C" w14:textId="31AEFEF1" w:rsidR="00EE7DEA" w:rsidRPr="0088562E" w:rsidRDefault="00EE7DEA" w:rsidP="0088562E">
      <w:pPr>
        <w:bidi/>
        <w:jc w:val="both"/>
        <w:rPr>
          <w:b/>
          <w:bCs/>
          <w:rtl/>
          <w:lang w:bidi="fa"/>
        </w:rPr>
      </w:pPr>
      <w:r w:rsidRPr="0088562E">
        <w:rPr>
          <w:rFonts w:cs="B Nazanin"/>
          <w:b/>
          <w:bCs/>
          <w:rtl/>
          <w:lang w:bidi="fa"/>
        </w:rPr>
        <w:lastRenderedPageBreak/>
        <w:t>منابع</w:t>
      </w:r>
    </w:p>
    <w:p w14:paraId="07D7C021" w14:textId="77777777" w:rsidR="00EE7DEA" w:rsidRPr="0057390E" w:rsidRDefault="00EE7DEA" w:rsidP="0088562E">
      <w:pPr>
        <w:bidi/>
        <w:jc w:val="both"/>
        <w:rPr>
          <w:rFonts w:asciiTheme="majorBidi" w:hAnsiTheme="majorBidi" w:cstheme="majorBidi"/>
          <w:rtl/>
          <w:lang w:bidi="fa"/>
        </w:rPr>
      </w:pPr>
    </w:p>
    <w:p w14:paraId="425846D8" w14:textId="59253B4E" w:rsidR="00EE7DEA" w:rsidRPr="000D340B" w:rsidRDefault="00EE7DEA" w:rsidP="00580823">
      <w:pPr>
        <w:ind w:left="284" w:hanging="284"/>
        <w:jc w:val="both"/>
        <w:rPr>
          <w:rFonts w:asciiTheme="majorBidi" w:hAnsiTheme="majorBidi" w:cstheme="majorBidi"/>
          <w:rtl/>
          <w:lang w:bidi="fa"/>
        </w:rPr>
      </w:pPr>
      <w:r w:rsidRPr="000D340B">
        <w:rPr>
          <w:rFonts w:asciiTheme="majorBidi" w:hAnsiTheme="majorBidi" w:cstheme="majorBidi"/>
          <w:rtl/>
          <w:lang w:bidi="fa"/>
        </w:rPr>
        <w:t>Alkorta I, Garbisu C, Llama MJ, Serra JL. Industrial applications of pectic enzymes: a review. Process Biochemistry. 1998;33(1):21-28.</w:t>
      </w:r>
    </w:p>
    <w:p w14:paraId="30459A2E" w14:textId="79DB4107" w:rsidR="00EE7DEA" w:rsidRPr="000D340B" w:rsidRDefault="00EE7DEA" w:rsidP="00580823">
      <w:pPr>
        <w:ind w:left="284" w:hanging="284"/>
        <w:jc w:val="both"/>
        <w:rPr>
          <w:rFonts w:asciiTheme="majorBidi" w:hAnsiTheme="majorBidi" w:cstheme="majorBidi"/>
          <w:rtl/>
          <w:lang w:bidi="fa"/>
        </w:rPr>
      </w:pPr>
      <w:r w:rsidRPr="000D340B">
        <w:rPr>
          <w:rFonts w:asciiTheme="majorBidi" w:hAnsiTheme="majorBidi" w:cstheme="majorBidi"/>
          <w:rtl/>
          <w:lang w:bidi="fa"/>
        </w:rPr>
        <w:t>Bhat MK. Cellulases and related enzymes in biotechnology. Biotechnology Advances. 2000;18(5):355-383.</w:t>
      </w:r>
    </w:p>
    <w:p w14:paraId="0C617F5A" w14:textId="0DDEB0C7" w:rsidR="00EE7DEA" w:rsidRPr="000D340B" w:rsidRDefault="00EE7DEA" w:rsidP="00580823">
      <w:pPr>
        <w:ind w:left="284" w:hanging="284"/>
        <w:jc w:val="both"/>
        <w:rPr>
          <w:rFonts w:asciiTheme="majorBidi" w:hAnsiTheme="majorBidi" w:cstheme="majorBidi"/>
          <w:rtl/>
          <w:lang w:bidi="fa"/>
        </w:rPr>
      </w:pPr>
      <w:r w:rsidRPr="000D340B">
        <w:rPr>
          <w:rFonts w:asciiTheme="majorBidi" w:hAnsiTheme="majorBidi" w:cstheme="majorBidi"/>
          <w:rtl/>
          <w:lang w:bidi="fa"/>
        </w:rPr>
        <w:t>Edwards MC, Doran-Peterson J. Pectin-rich biomass as feedstock for fuel ethanol production. Applied Microbiology and Biotechnology. 2012;95(3):565-575.</w:t>
      </w:r>
    </w:p>
    <w:p w14:paraId="48DEA97D" w14:textId="66DD8452" w:rsidR="00EE7DEA" w:rsidRPr="000D340B" w:rsidRDefault="00EE7DEA" w:rsidP="00580823">
      <w:pPr>
        <w:ind w:left="284" w:hanging="284"/>
        <w:jc w:val="both"/>
        <w:rPr>
          <w:rFonts w:asciiTheme="majorBidi" w:hAnsiTheme="majorBidi" w:cstheme="majorBidi"/>
          <w:rtl/>
          <w:lang w:bidi="fa"/>
        </w:rPr>
      </w:pPr>
      <w:r w:rsidRPr="000D340B">
        <w:rPr>
          <w:rFonts w:asciiTheme="majorBidi" w:hAnsiTheme="majorBidi" w:cstheme="majorBidi"/>
          <w:rtl/>
          <w:lang w:bidi="fa"/>
        </w:rPr>
        <w:t>Environmental Protection Agency. Sugarbeet Processing. AP-42 Compilation of Air Pollutant Emission Factors. 2020.</w:t>
      </w:r>
    </w:p>
    <w:p w14:paraId="540C1487" w14:textId="7B68AFAC" w:rsidR="00EE7DEA" w:rsidRPr="000D340B" w:rsidRDefault="00EE7DEA" w:rsidP="00580823">
      <w:pPr>
        <w:ind w:left="284" w:hanging="284"/>
        <w:jc w:val="both"/>
        <w:rPr>
          <w:rFonts w:asciiTheme="majorBidi" w:hAnsiTheme="majorBidi" w:cstheme="majorBidi"/>
          <w:rtl/>
          <w:lang w:bidi="fa"/>
        </w:rPr>
      </w:pPr>
      <w:r w:rsidRPr="000D340B">
        <w:rPr>
          <w:rFonts w:asciiTheme="majorBidi" w:hAnsiTheme="majorBidi" w:cstheme="majorBidi"/>
          <w:rtl/>
          <w:lang w:bidi="fa"/>
        </w:rPr>
        <w:t>Eshtiaghi MN, Knorr D. High electric field pulse pretreatment: potential for sugar beet processing. Journal of Food Engineering. 2002;52(3):265-272.</w:t>
      </w:r>
    </w:p>
    <w:p w14:paraId="34E616B4" w14:textId="761FE80C" w:rsidR="00EE7DEA" w:rsidRPr="000D340B" w:rsidRDefault="00EE7DEA" w:rsidP="00580823">
      <w:pPr>
        <w:ind w:left="284" w:hanging="284"/>
        <w:jc w:val="both"/>
        <w:rPr>
          <w:rFonts w:asciiTheme="majorBidi" w:hAnsiTheme="majorBidi" w:cstheme="majorBidi"/>
          <w:rtl/>
          <w:lang w:bidi="fa"/>
        </w:rPr>
      </w:pPr>
      <w:r w:rsidRPr="000D340B">
        <w:rPr>
          <w:rFonts w:asciiTheme="majorBidi" w:hAnsiTheme="majorBidi" w:cstheme="majorBidi"/>
          <w:rtl/>
          <w:lang w:bidi="fa"/>
        </w:rPr>
        <w:t>Galbe M, Zacchi G. Pretreatment of lignocellulosic materials for efficient bioethanol production. Advances in Biochemical Engineering/Biotechnology. 2007;108:41-65.</w:t>
      </w:r>
    </w:p>
    <w:p w14:paraId="31B0A286" w14:textId="0678F190" w:rsidR="00EE7DEA" w:rsidRPr="000D340B" w:rsidRDefault="00EE7DEA" w:rsidP="00580823">
      <w:pPr>
        <w:ind w:left="284" w:hanging="284"/>
        <w:jc w:val="both"/>
        <w:rPr>
          <w:rFonts w:asciiTheme="majorBidi" w:hAnsiTheme="majorBidi" w:cstheme="majorBidi"/>
          <w:rtl/>
          <w:lang w:bidi="fa"/>
        </w:rPr>
      </w:pPr>
      <w:r w:rsidRPr="000D340B">
        <w:rPr>
          <w:rFonts w:asciiTheme="majorBidi" w:hAnsiTheme="majorBidi" w:cstheme="majorBidi"/>
          <w:rtl/>
          <w:lang w:bidi="fa"/>
        </w:rPr>
        <w:t>Hendriks ATWM, Zeeman G. Pretreatments to enhance the digestibility of lignocellulosic biomass. Bioresource Technology. 2009;100(1):10-18.</w:t>
      </w:r>
    </w:p>
    <w:p w14:paraId="1EB51608" w14:textId="3D58608B" w:rsidR="00EE7DEA" w:rsidRPr="000D340B" w:rsidRDefault="00EE7DEA" w:rsidP="00580823">
      <w:pPr>
        <w:ind w:left="284" w:hanging="284"/>
        <w:jc w:val="both"/>
        <w:rPr>
          <w:rFonts w:asciiTheme="majorBidi" w:hAnsiTheme="majorBidi" w:cstheme="majorBidi"/>
          <w:rtl/>
          <w:lang w:bidi="fa"/>
        </w:rPr>
      </w:pPr>
      <w:r w:rsidRPr="000D340B">
        <w:rPr>
          <w:rFonts w:asciiTheme="majorBidi" w:hAnsiTheme="majorBidi" w:cstheme="majorBidi"/>
          <w:rtl/>
          <w:lang w:bidi="fa"/>
        </w:rPr>
        <w:t>Jayani RS, Saxena S, Gupta R. Microbial pectinolytic enzymes: a review. Process Biochemistry. 2005;40(9):2931-2944.</w:t>
      </w:r>
    </w:p>
    <w:p w14:paraId="380B8604" w14:textId="7F3C6D1C" w:rsidR="00EE7DEA" w:rsidRPr="000D340B" w:rsidRDefault="00EE7DEA" w:rsidP="00580823">
      <w:pPr>
        <w:ind w:left="284" w:hanging="284"/>
        <w:jc w:val="both"/>
        <w:rPr>
          <w:rFonts w:asciiTheme="majorBidi" w:hAnsiTheme="majorBidi" w:cstheme="majorBidi"/>
          <w:rtl/>
          <w:lang w:bidi="fa"/>
        </w:rPr>
      </w:pPr>
      <w:r w:rsidRPr="000D340B">
        <w:rPr>
          <w:rFonts w:asciiTheme="majorBidi" w:hAnsiTheme="majorBidi" w:cstheme="majorBidi"/>
          <w:rtl/>
          <w:lang w:bidi="fa"/>
        </w:rPr>
        <w:t>Kádár Z, Jensen JS, Petersen MA. Process development of sugar beet enzymatic hydrolysis with enzyme recycling. Bioprocess and Biosystems Engineering. 2022;45(8):1379-1390.</w:t>
      </w:r>
    </w:p>
    <w:p w14:paraId="67133970" w14:textId="529FF6E9" w:rsidR="00EE7DEA" w:rsidRPr="000D340B" w:rsidRDefault="00EE7DEA" w:rsidP="00580823">
      <w:pPr>
        <w:ind w:left="284" w:hanging="284"/>
        <w:jc w:val="both"/>
        <w:rPr>
          <w:rFonts w:asciiTheme="majorBidi" w:hAnsiTheme="majorBidi" w:cstheme="majorBidi"/>
          <w:rtl/>
          <w:lang w:bidi="fa"/>
        </w:rPr>
      </w:pPr>
      <w:r w:rsidRPr="000D340B">
        <w:rPr>
          <w:rFonts w:asciiTheme="majorBidi" w:hAnsiTheme="majorBidi" w:cstheme="majorBidi"/>
          <w:rtl/>
          <w:lang w:bidi="fa"/>
        </w:rPr>
        <w:t>Kashyap DR, Vohra PK, Chopra S, Tewari R. Applications of pectinases in the commercial sector: a review. Bioresource Technology. 2001;77(3):215-227.</w:t>
      </w:r>
    </w:p>
    <w:p w14:paraId="05B832B2" w14:textId="63C08A78" w:rsidR="00EE7DEA" w:rsidRPr="000D340B" w:rsidRDefault="00EE7DEA" w:rsidP="00580823">
      <w:pPr>
        <w:ind w:left="284" w:hanging="284"/>
        <w:jc w:val="both"/>
        <w:rPr>
          <w:rFonts w:asciiTheme="majorBidi" w:hAnsiTheme="majorBidi" w:cstheme="majorBidi"/>
          <w:rtl/>
          <w:lang w:bidi="fa"/>
        </w:rPr>
      </w:pPr>
      <w:r w:rsidRPr="000D340B">
        <w:rPr>
          <w:rFonts w:asciiTheme="majorBidi" w:hAnsiTheme="majorBidi" w:cstheme="majorBidi"/>
          <w:rtl/>
          <w:lang w:bidi="fa"/>
        </w:rPr>
        <w:t>Kuhad RC, Gupta R, Singh A. Microbial cellulases and their industrial applications. Enzyme Research. 2011;2011:280696.</w:t>
      </w:r>
    </w:p>
    <w:p w14:paraId="18D8DC60" w14:textId="793C1521" w:rsidR="00EE7DEA" w:rsidRPr="000D340B" w:rsidRDefault="00EE7DEA" w:rsidP="00580823">
      <w:pPr>
        <w:ind w:left="284" w:hanging="284"/>
        <w:jc w:val="both"/>
        <w:rPr>
          <w:rFonts w:asciiTheme="majorBidi" w:hAnsiTheme="majorBidi" w:cstheme="majorBidi"/>
          <w:rtl/>
          <w:lang w:bidi="fa"/>
        </w:rPr>
      </w:pPr>
      <w:r w:rsidRPr="000D340B">
        <w:rPr>
          <w:rFonts w:asciiTheme="majorBidi" w:hAnsiTheme="majorBidi" w:cstheme="majorBidi"/>
          <w:rtl/>
          <w:lang w:bidi="fa"/>
        </w:rPr>
        <w:t>Kuhnel S, Schols HA, Gruppen H. Aiming for the complete utilization of sugar-beet pulp: Examination of the effects of mild acid and hydrothermal pretreatment followed by enzymatic digestion. Biotechnology for Biofuels. 2011;4:14.</w:t>
      </w:r>
    </w:p>
    <w:p w14:paraId="39E048A0" w14:textId="4E5E3123" w:rsidR="00EE7DEA" w:rsidRPr="000D340B" w:rsidRDefault="00EE7DEA" w:rsidP="00580823">
      <w:pPr>
        <w:ind w:left="284" w:hanging="284"/>
        <w:jc w:val="both"/>
        <w:rPr>
          <w:rFonts w:asciiTheme="majorBidi" w:hAnsiTheme="majorBidi" w:cstheme="majorBidi"/>
          <w:rtl/>
          <w:lang w:bidi="fa"/>
        </w:rPr>
      </w:pPr>
      <w:r w:rsidRPr="000D340B">
        <w:rPr>
          <w:rFonts w:asciiTheme="majorBidi" w:hAnsiTheme="majorBidi" w:cstheme="majorBidi"/>
          <w:rtl/>
          <w:lang w:bidi="fa"/>
        </w:rPr>
        <w:t>Lebovka NI, Praporscic I, Vorobiev E. Combined treatment of sugar beet by pulsed electric fields and pressing. Journal of Food Processing and Preservation. 2015;39(6):2046-2054.</w:t>
      </w:r>
    </w:p>
    <w:p w14:paraId="2E4FF6F4" w14:textId="42C7DA5A" w:rsidR="00EE7DEA" w:rsidRPr="000D340B" w:rsidRDefault="00EE7DEA" w:rsidP="00580823">
      <w:pPr>
        <w:ind w:left="284" w:hanging="284"/>
        <w:jc w:val="both"/>
        <w:rPr>
          <w:rFonts w:asciiTheme="majorBidi" w:hAnsiTheme="majorBidi" w:cstheme="majorBidi"/>
          <w:rtl/>
          <w:lang w:bidi="fa"/>
        </w:rPr>
      </w:pPr>
      <w:r w:rsidRPr="000D340B">
        <w:rPr>
          <w:rFonts w:asciiTheme="majorBidi" w:hAnsiTheme="majorBidi" w:cstheme="majorBidi"/>
          <w:rtl/>
          <w:lang w:bidi="fa"/>
        </w:rPr>
        <w:t>Loginova KV, Shynkaryk MV, Lebovka NI, Vorobiev E. Enzymatic one-pot hydrolysis of sugar beet pulp: kinetic model and optimization. Fermentation. 2023;9(7):582.</w:t>
      </w:r>
    </w:p>
    <w:p w14:paraId="402C7441" w14:textId="7C08304F" w:rsidR="00EE7DEA" w:rsidRPr="000D340B" w:rsidRDefault="00EE7DEA" w:rsidP="00580823">
      <w:pPr>
        <w:ind w:left="284" w:hanging="284"/>
        <w:jc w:val="both"/>
        <w:rPr>
          <w:rFonts w:asciiTheme="majorBidi" w:hAnsiTheme="majorBidi" w:cstheme="majorBidi"/>
          <w:rtl/>
          <w:lang w:bidi="fa"/>
        </w:rPr>
      </w:pPr>
      <w:r w:rsidRPr="000D340B">
        <w:rPr>
          <w:rFonts w:asciiTheme="majorBidi" w:hAnsiTheme="majorBidi" w:cstheme="majorBidi"/>
          <w:rtl/>
          <w:lang w:bidi="fa"/>
        </w:rPr>
        <w:t>Loginova K, Lebovka N, Vorobiev E. Kinetic model of sugar diffusion from sugar beet tissue treated by pulsed electric field. Chemical Engineering and Processing. 2011;50(1):59-63.</w:t>
      </w:r>
    </w:p>
    <w:p w14:paraId="0C8A6B5A" w14:textId="62CDE71B" w:rsidR="00EE7DEA" w:rsidRPr="000D340B" w:rsidRDefault="00EE7DEA" w:rsidP="00580823">
      <w:pPr>
        <w:ind w:left="284" w:hanging="284"/>
        <w:jc w:val="both"/>
        <w:rPr>
          <w:rFonts w:asciiTheme="majorBidi" w:hAnsiTheme="majorBidi" w:cstheme="majorBidi"/>
          <w:rtl/>
          <w:lang w:bidi="fa"/>
        </w:rPr>
      </w:pPr>
      <w:r w:rsidRPr="000D340B">
        <w:rPr>
          <w:rFonts w:asciiTheme="majorBidi" w:hAnsiTheme="majorBidi" w:cstheme="majorBidi"/>
          <w:rtl/>
          <w:lang w:bidi="fa"/>
        </w:rPr>
        <w:t>Lynd LR, Weimer PJ, van Zyl WH, Pretorius IS. Microbial cellulose utilization: fundamentals and biotechnology. Microbiology and Molecular Biology Reviews. 2002;66(3):506-577.</w:t>
      </w:r>
    </w:p>
    <w:p w14:paraId="35D6D77C" w14:textId="65A9BD60" w:rsidR="00EE7DEA" w:rsidRPr="000D340B" w:rsidRDefault="00EE7DEA" w:rsidP="00580823">
      <w:pPr>
        <w:ind w:left="284" w:hanging="284"/>
        <w:jc w:val="both"/>
        <w:rPr>
          <w:rFonts w:asciiTheme="majorBidi" w:hAnsiTheme="majorBidi" w:cstheme="majorBidi"/>
          <w:rtl/>
          <w:lang w:bidi="fa"/>
        </w:rPr>
      </w:pPr>
      <w:r w:rsidRPr="000D340B">
        <w:rPr>
          <w:rFonts w:asciiTheme="majorBidi" w:hAnsiTheme="majorBidi" w:cstheme="majorBidi"/>
          <w:rtl/>
          <w:lang w:bidi="fa"/>
        </w:rPr>
        <w:t>Micard V, Renard CMGC, Thibault JF. Enzymatic saccharification of sugar-beet pulp. Enzyme and Microbial Technology. 2021;18(3):243-249.</w:t>
      </w:r>
    </w:p>
    <w:p w14:paraId="69916F91" w14:textId="2824A83A" w:rsidR="00EE7DEA" w:rsidRPr="000D340B" w:rsidRDefault="00EE7DEA" w:rsidP="00580823">
      <w:pPr>
        <w:ind w:left="284" w:hanging="284"/>
        <w:jc w:val="both"/>
        <w:rPr>
          <w:rFonts w:asciiTheme="majorBidi" w:hAnsiTheme="majorBidi" w:cstheme="majorBidi"/>
          <w:rtl/>
          <w:lang w:bidi="fa"/>
        </w:rPr>
      </w:pPr>
      <w:r w:rsidRPr="000D340B">
        <w:rPr>
          <w:rFonts w:asciiTheme="majorBidi" w:hAnsiTheme="majorBidi" w:cstheme="majorBidi"/>
          <w:rtl/>
          <w:lang w:bidi="fa"/>
        </w:rPr>
        <w:t>Moens K, Velghe F, Brigand G, et al. Structural and rheological properties of pectins extracted from sugar beet by-products. Food Hydrocolloids. 2019;92:168-179.</w:t>
      </w:r>
    </w:p>
    <w:p w14:paraId="3151C4FF" w14:textId="0F51FD36" w:rsidR="00EE7DEA" w:rsidRPr="000D340B" w:rsidRDefault="00EE7DEA" w:rsidP="00580823">
      <w:pPr>
        <w:ind w:left="284" w:hanging="284"/>
        <w:jc w:val="both"/>
        <w:rPr>
          <w:rFonts w:asciiTheme="majorBidi" w:hAnsiTheme="majorBidi" w:cstheme="majorBidi"/>
          <w:rtl/>
          <w:lang w:bidi="fa"/>
        </w:rPr>
      </w:pPr>
      <w:r w:rsidRPr="000D340B">
        <w:rPr>
          <w:rFonts w:asciiTheme="majorBidi" w:hAnsiTheme="majorBidi" w:cstheme="majorBidi"/>
          <w:rtl/>
          <w:lang w:bidi="fa"/>
        </w:rPr>
        <w:t>Office of Scientific and Technical Information. Energy requirements for sugar beet processing. OSTI Technical Report 5565776. 1978.</w:t>
      </w:r>
    </w:p>
    <w:p w14:paraId="64BC04F0" w14:textId="59EBAE43" w:rsidR="00EE7DEA" w:rsidRPr="000D340B" w:rsidRDefault="00EE7DEA" w:rsidP="00580823">
      <w:pPr>
        <w:ind w:left="284" w:hanging="284"/>
        <w:jc w:val="both"/>
        <w:rPr>
          <w:rFonts w:asciiTheme="majorBidi" w:hAnsiTheme="majorBidi" w:cstheme="majorBidi"/>
          <w:rtl/>
          <w:lang w:bidi="fa"/>
        </w:rPr>
      </w:pPr>
      <w:r w:rsidRPr="000D340B">
        <w:rPr>
          <w:rFonts w:asciiTheme="majorBidi" w:hAnsiTheme="majorBidi" w:cstheme="majorBidi"/>
          <w:rtl/>
          <w:lang w:bidi="fa"/>
        </w:rPr>
        <w:t>Pandey A, Soccol CR, Mitchell D. New developments in solid state fermentation: I-bioprocesses and products. Process Biochemistry. 2000;35(10):1153-1169.</w:t>
      </w:r>
    </w:p>
    <w:p w14:paraId="2014D02E" w14:textId="430ED046" w:rsidR="00EE7DEA" w:rsidRPr="000D340B" w:rsidRDefault="00EE7DEA" w:rsidP="00580823">
      <w:pPr>
        <w:ind w:left="284" w:hanging="284"/>
        <w:jc w:val="both"/>
        <w:rPr>
          <w:rFonts w:asciiTheme="majorBidi" w:hAnsiTheme="majorBidi" w:cstheme="majorBidi"/>
          <w:rtl/>
          <w:lang w:bidi="fa"/>
        </w:rPr>
      </w:pPr>
      <w:r w:rsidRPr="000D340B">
        <w:rPr>
          <w:rFonts w:asciiTheme="majorBidi" w:hAnsiTheme="majorBidi" w:cstheme="majorBidi"/>
          <w:rtl/>
          <w:lang w:bidi="fa"/>
        </w:rPr>
        <w:lastRenderedPageBreak/>
        <w:t>Pauly M, Keegstra K. Cell-wall carbohydrates and their modification as a resource for biofuels. The Plant Journal. 2008;54(4):559-568.</w:t>
      </w:r>
    </w:p>
    <w:p w14:paraId="18DA3D67" w14:textId="2D099222" w:rsidR="00EE7DEA" w:rsidRPr="000D340B" w:rsidRDefault="00EE7DEA" w:rsidP="00580823">
      <w:pPr>
        <w:ind w:left="284" w:hanging="284"/>
        <w:jc w:val="both"/>
        <w:rPr>
          <w:rFonts w:asciiTheme="majorBidi" w:hAnsiTheme="majorBidi" w:cstheme="majorBidi"/>
          <w:rtl/>
          <w:lang w:bidi="fa"/>
        </w:rPr>
      </w:pPr>
      <w:r w:rsidRPr="000D340B">
        <w:rPr>
          <w:rFonts w:asciiTheme="majorBidi" w:hAnsiTheme="majorBidi" w:cstheme="majorBidi"/>
          <w:rtl/>
          <w:lang w:bidi="fa"/>
        </w:rPr>
        <w:t>Pedrolli DB, Monteiro AC, Gomes E, Carmona EC. Pectin and pectinases: production, characterization and industrial application of microbial pectinolytic enzymes. The Open Biotechnology Journal. 2009;3:9-18.</w:t>
      </w:r>
    </w:p>
    <w:p w14:paraId="4A4BBA08" w14:textId="155D010D" w:rsidR="00EE7DEA" w:rsidRPr="000D340B" w:rsidRDefault="00EE7DEA" w:rsidP="00580823">
      <w:pPr>
        <w:ind w:left="284" w:hanging="284"/>
        <w:jc w:val="both"/>
        <w:rPr>
          <w:rFonts w:asciiTheme="majorBidi" w:hAnsiTheme="majorBidi" w:cstheme="majorBidi"/>
          <w:rtl/>
          <w:lang w:bidi="fa"/>
        </w:rPr>
      </w:pPr>
      <w:r w:rsidRPr="000D340B">
        <w:rPr>
          <w:rFonts w:asciiTheme="majorBidi" w:hAnsiTheme="majorBidi" w:cstheme="majorBidi"/>
          <w:rtl/>
          <w:lang w:bidi="fa"/>
        </w:rPr>
        <w:t>23. Scheller HV, Ulvskov P. Hemicelluloses. Annual Review of Plant Biology. 2010;61:263-289.</w:t>
      </w:r>
    </w:p>
    <w:p w14:paraId="08431D87" w14:textId="7169084C" w:rsidR="00EE7DEA" w:rsidRPr="000D340B" w:rsidRDefault="00EE7DEA" w:rsidP="00580823">
      <w:pPr>
        <w:ind w:left="284" w:hanging="284"/>
        <w:jc w:val="both"/>
        <w:rPr>
          <w:rFonts w:asciiTheme="majorBidi" w:hAnsiTheme="majorBidi" w:cstheme="majorBidi"/>
          <w:rtl/>
          <w:lang w:bidi="fa"/>
        </w:rPr>
      </w:pPr>
      <w:r w:rsidRPr="000D340B">
        <w:rPr>
          <w:rFonts w:asciiTheme="majorBidi" w:hAnsiTheme="majorBidi" w:cstheme="majorBidi"/>
          <w:rtl/>
          <w:lang w:bidi="fa"/>
        </w:rPr>
        <w:t>Sharma N, Rathore M, Sharma M. Microbial pectinase: sources, characterization and applications. Reviews in Environmental Science and Bio/Technology. 2013;12(1):45-60.</w:t>
      </w:r>
    </w:p>
    <w:p w14:paraId="0796E332" w14:textId="313649B0" w:rsidR="00EE7DEA" w:rsidRPr="000D340B" w:rsidRDefault="00EE7DEA" w:rsidP="00580823">
      <w:pPr>
        <w:ind w:left="284" w:hanging="284"/>
        <w:jc w:val="both"/>
        <w:rPr>
          <w:rFonts w:asciiTheme="majorBidi" w:hAnsiTheme="majorBidi" w:cstheme="majorBidi"/>
          <w:rtl/>
          <w:lang w:bidi="fa"/>
        </w:rPr>
      </w:pPr>
      <w:r w:rsidRPr="000D340B">
        <w:rPr>
          <w:rFonts w:asciiTheme="majorBidi" w:hAnsiTheme="majorBidi" w:cstheme="majorBidi"/>
          <w:rtl/>
          <w:lang w:bidi="fa"/>
        </w:rPr>
        <w:t>Singhania RR, Patel AK, Soccol CR, Pandey A. Recent advances in solid-state fermentation. Biochemical Engineering Journal. 2009;44(1):13-18.</w:t>
      </w:r>
    </w:p>
    <w:p w14:paraId="2A181E82" w14:textId="77CC7C53" w:rsidR="00EE7DEA" w:rsidRPr="000D340B" w:rsidRDefault="00EE7DEA" w:rsidP="00580823">
      <w:pPr>
        <w:ind w:left="284" w:hanging="284"/>
        <w:jc w:val="both"/>
        <w:rPr>
          <w:rFonts w:asciiTheme="majorBidi" w:hAnsiTheme="majorBidi" w:cstheme="majorBidi"/>
          <w:rtl/>
          <w:lang w:bidi="fa"/>
        </w:rPr>
      </w:pPr>
      <w:r w:rsidRPr="000D340B">
        <w:rPr>
          <w:rFonts w:asciiTheme="majorBidi" w:hAnsiTheme="majorBidi" w:cstheme="majorBidi"/>
          <w:rtl/>
          <w:lang w:bidi="fa"/>
        </w:rPr>
        <w:t>Suedzucker AG. Enhanced sustainability in sugar production thanks to new diffusion tower. Company Press Release. 2023.</w:t>
      </w:r>
    </w:p>
    <w:p w14:paraId="7E065DEA" w14:textId="35A289B6" w:rsidR="00EE7DEA" w:rsidRPr="000D340B" w:rsidRDefault="00EE7DEA" w:rsidP="00580823">
      <w:pPr>
        <w:ind w:left="284" w:hanging="284"/>
        <w:jc w:val="both"/>
        <w:rPr>
          <w:rFonts w:asciiTheme="majorBidi" w:hAnsiTheme="majorBidi" w:cstheme="majorBidi"/>
          <w:rtl/>
          <w:lang w:bidi="fa"/>
        </w:rPr>
      </w:pPr>
      <w:r w:rsidRPr="000D340B">
        <w:rPr>
          <w:rFonts w:asciiTheme="majorBidi" w:hAnsiTheme="majorBidi" w:cstheme="majorBidi"/>
          <w:rtl/>
          <w:lang w:bidi="fa"/>
        </w:rPr>
        <w:t>Voragen AGJ, Coenen GJ, Verhoef RP, Schols HA. Pectin, a versatile polysaccharide present in plant cell walls. Structural Chemistry. 2009;20(2):263-275.</w:t>
      </w:r>
    </w:p>
    <w:p w14:paraId="27B60FFC" w14:textId="7A737938" w:rsidR="00EE7DEA" w:rsidRPr="000D340B" w:rsidRDefault="00EE7DEA" w:rsidP="00580823">
      <w:pPr>
        <w:ind w:left="284" w:hanging="284"/>
        <w:jc w:val="both"/>
        <w:rPr>
          <w:rFonts w:asciiTheme="majorBidi" w:hAnsiTheme="majorBidi" w:cstheme="majorBidi"/>
          <w:rtl/>
          <w:lang w:bidi="fa"/>
        </w:rPr>
      </w:pPr>
      <w:r w:rsidRPr="000D340B">
        <w:rPr>
          <w:rFonts w:asciiTheme="majorBidi" w:hAnsiTheme="majorBidi" w:cstheme="majorBidi"/>
          <w:rtl/>
          <w:lang w:bidi="fa"/>
        </w:rPr>
        <w:t>Wikiera A, Mika M, Grabacka M. Multicatalytic enzyme preparations as efficient tools in various industrial applications. Catalysts. 2022;12(9):1012.</w:t>
      </w:r>
    </w:p>
    <w:p w14:paraId="4630AA64" w14:textId="3AFE4A90" w:rsidR="00EE7DEA" w:rsidRPr="000D340B" w:rsidRDefault="00EE7DEA" w:rsidP="00580823">
      <w:pPr>
        <w:ind w:left="284" w:hanging="284"/>
        <w:jc w:val="both"/>
        <w:rPr>
          <w:rFonts w:asciiTheme="majorBidi" w:hAnsiTheme="majorBidi" w:cstheme="majorBidi"/>
          <w:rtl/>
          <w:lang w:bidi="fa"/>
        </w:rPr>
      </w:pPr>
      <w:r w:rsidRPr="000D340B">
        <w:rPr>
          <w:rFonts w:asciiTheme="majorBidi" w:hAnsiTheme="majorBidi" w:cstheme="majorBidi"/>
          <w:rtl/>
          <w:lang w:bidi="fa"/>
        </w:rPr>
        <w:t>Zhang YHP, Lynd LR. Toward an aggregated understanding of enzymatic hydrolysis of cellulose: noncomplexed cellulase systems. Biotechnology and Bioengineering. 2004;88(7):797-824.</w:t>
      </w:r>
    </w:p>
    <w:p w14:paraId="54058775" w14:textId="6C261CAB" w:rsidR="00EE7DEA" w:rsidRPr="000D340B" w:rsidRDefault="00EE7DEA" w:rsidP="00580823">
      <w:pPr>
        <w:ind w:left="284" w:hanging="284"/>
        <w:jc w:val="both"/>
        <w:rPr>
          <w:rFonts w:asciiTheme="majorBidi" w:hAnsiTheme="majorBidi" w:cstheme="majorBidi"/>
          <w:rtl/>
          <w:lang w:bidi="fa"/>
        </w:rPr>
      </w:pPr>
      <w:r w:rsidRPr="000D340B">
        <w:rPr>
          <w:rFonts w:asciiTheme="majorBidi" w:hAnsiTheme="majorBidi" w:cstheme="majorBidi"/>
          <w:rtl/>
          <w:lang w:bidi="fa"/>
        </w:rPr>
        <w:t>Zheng Q, Wang S, Li Y, et al. Evaluation of cellulase, pectinase, hemicellulase and their combinations for sugar beet pulp saccharification. International Journal of Molecular Sciences. 2024;25(24):13538.</w:t>
      </w:r>
    </w:p>
    <w:p w14:paraId="732A7821" w14:textId="77777777" w:rsidR="00EE7DEA" w:rsidRPr="0057390E" w:rsidRDefault="00EE7DEA" w:rsidP="00580823">
      <w:pPr>
        <w:ind w:left="284" w:hanging="284"/>
        <w:jc w:val="both"/>
        <w:rPr>
          <w:rFonts w:asciiTheme="majorBidi" w:hAnsiTheme="majorBidi" w:cstheme="majorBidi"/>
          <w:rtl/>
          <w:lang w:bidi="fa"/>
        </w:rPr>
      </w:pPr>
    </w:p>
    <w:p w14:paraId="6921EF5F" w14:textId="30FB1F36" w:rsidR="00EE7DEA" w:rsidRPr="0057390E" w:rsidRDefault="00EE7DEA" w:rsidP="00580823">
      <w:pPr>
        <w:ind w:left="284" w:hanging="284"/>
        <w:jc w:val="both"/>
        <w:rPr>
          <w:rFonts w:asciiTheme="majorBidi" w:hAnsiTheme="majorBidi" w:cstheme="majorBidi"/>
          <w:rtl/>
          <w:lang w:bidi="fa"/>
        </w:rPr>
      </w:pPr>
    </w:p>
    <w:p w14:paraId="2CE93428" w14:textId="6F0B6483" w:rsidR="000C2350" w:rsidRPr="0057390E" w:rsidRDefault="000C2350" w:rsidP="000C2350">
      <w:pPr>
        <w:bidi/>
        <w:jc w:val="both"/>
        <w:rPr>
          <w:rFonts w:asciiTheme="majorBidi" w:hAnsiTheme="majorBidi" w:cstheme="majorBidi"/>
          <w:rtl/>
          <w:lang w:bidi="fa"/>
        </w:rPr>
      </w:pPr>
    </w:p>
    <w:p w14:paraId="231BF858" w14:textId="255B3763" w:rsidR="000C2350" w:rsidRDefault="000C2350" w:rsidP="000C2350">
      <w:pPr>
        <w:bidi/>
        <w:jc w:val="both"/>
        <w:rPr>
          <w:rFonts w:asciiTheme="majorBidi" w:hAnsiTheme="majorBidi" w:cstheme="majorBidi"/>
          <w:lang w:bidi="fa"/>
        </w:rPr>
      </w:pPr>
    </w:p>
    <w:p w14:paraId="3768A410" w14:textId="59715E0E" w:rsidR="003467C1" w:rsidRDefault="003467C1" w:rsidP="003467C1">
      <w:pPr>
        <w:bidi/>
        <w:jc w:val="both"/>
        <w:rPr>
          <w:rFonts w:asciiTheme="majorBidi" w:hAnsiTheme="majorBidi" w:cstheme="majorBidi"/>
          <w:lang w:bidi="fa"/>
        </w:rPr>
      </w:pPr>
    </w:p>
    <w:p w14:paraId="6D321EB1" w14:textId="2F82C230" w:rsidR="003467C1" w:rsidRDefault="003467C1" w:rsidP="003467C1">
      <w:pPr>
        <w:bidi/>
        <w:jc w:val="both"/>
        <w:rPr>
          <w:rFonts w:asciiTheme="majorBidi" w:hAnsiTheme="majorBidi" w:cstheme="majorBidi"/>
          <w:lang w:bidi="fa"/>
        </w:rPr>
      </w:pPr>
    </w:p>
    <w:p w14:paraId="46607EFC" w14:textId="3CB73C78" w:rsidR="003467C1" w:rsidRDefault="003467C1" w:rsidP="003467C1">
      <w:pPr>
        <w:bidi/>
        <w:jc w:val="both"/>
        <w:rPr>
          <w:rFonts w:asciiTheme="majorBidi" w:hAnsiTheme="majorBidi" w:cstheme="majorBidi"/>
          <w:lang w:bidi="fa"/>
        </w:rPr>
      </w:pPr>
    </w:p>
    <w:p w14:paraId="5C97A301" w14:textId="77777777" w:rsidR="003467C1" w:rsidRPr="0057390E" w:rsidRDefault="003467C1" w:rsidP="003467C1">
      <w:pPr>
        <w:bidi/>
        <w:jc w:val="both"/>
        <w:rPr>
          <w:rFonts w:asciiTheme="majorBidi" w:hAnsiTheme="majorBidi" w:cstheme="majorBidi"/>
          <w:rtl/>
          <w:lang w:bidi="fa"/>
        </w:rPr>
      </w:pPr>
    </w:p>
    <w:p w14:paraId="6B4C7A4D" w14:textId="0F0A9861" w:rsidR="000C2350" w:rsidRDefault="000C2350" w:rsidP="000C2350">
      <w:pPr>
        <w:bidi/>
        <w:jc w:val="both"/>
        <w:rPr>
          <w:rFonts w:asciiTheme="majorBidi" w:hAnsiTheme="majorBidi" w:cstheme="majorBidi"/>
          <w:lang w:val="en-US" w:bidi="fa"/>
        </w:rPr>
      </w:pPr>
    </w:p>
    <w:p w14:paraId="0AD53CD3" w14:textId="77777777" w:rsidR="004925B4" w:rsidRDefault="004925B4" w:rsidP="004925B4">
      <w:pPr>
        <w:bidi/>
        <w:jc w:val="both"/>
        <w:rPr>
          <w:rFonts w:asciiTheme="majorBidi" w:hAnsiTheme="majorBidi" w:cstheme="majorBidi"/>
          <w:lang w:val="en-US" w:bidi="fa"/>
        </w:rPr>
      </w:pPr>
    </w:p>
    <w:p w14:paraId="4038135C" w14:textId="77777777" w:rsidR="004925B4" w:rsidRDefault="004925B4" w:rsidP="004925B4">
      <w:pPr>
        <w:bidi/>
        <w:jc w:val="both"/>
        <w:rPr>
          <w:rFonts w:asciiTheme="majorBidi" w:hAnsiTheme="majorBidi" w:cstheme="majorBidi"/>
          <w:lang w:val="en-US" w:bidi="fa"/>
        </w:rPr>
      </w:pPr>
    </w:p>
    <w:p w14:paraId="67461B09" w14:textId="77777777" w:rsidR="004925B4" w:rsidRDefault="004925B4" w:rsidP="004925B4">
      <w:pPr>
        <w:bidi/>
        <w:jc w:val="both"/>
        <w:rPr>
          <w:rFonts w:asciiTheme="majorBidi" w:hAnsiTheme="majorBidi" w:cstheme="majorBidi"/>
          <w:lang w:val="en-US" w:bidi="fa"/>
        </w:rPr>
      </w:pPr>
    </w:p>
    <w:p w14:paraId="0ABF7B93" w14:textId="77777777" w:rsidR="004925B4" w:rsidRDefault="004925B4" w:rsidP="004925B4">
      <w:pPr>
        <w:bidi/>
        <w:jc w:val="both"/>
        <w:rPr>
          <w:rFonts w:asciiTheme="majorBidi" w:hAnsiTheme="majorBidi" w:cstheme="majorBidi"/>
          <w:lang w:val="en-US" w:bidi="fa"/>
        </w:rPr>
      </w:pPr>
    </w:p>
    <w:p w14:paraId="348E2BE2" w14:textId="77777777" w:rsidR="004925B4" w:rsidRDefault="004925B4" w:rsidP="004925B4">
      <w:pPr>
        <w:bidi/>
        <w:jc w:val="both"/>
        <w:rPr>
          <w:rFonts w:asciiTheme="majorBidi" w:hAnsiTheme="majorBidi" w:cstheme="majorBidi"/>
          <w:lang w:val="en-US" w:bidi="fa"/>
        </w:rPr>
      </w:pPr>
    </w:p>
    <w:p w14:paraId="34B89B01" w14:textId="77777777" w:rsidR="004925B4" w:rsidRDefault="004925B4" w:rsidP="004925B4">
      <w:pPr>
        <w:bidi/>
        <w:jc w:val="both"/>
        <w:rPr>
          <w:rFonts w:asciiTheme="majorBidi" w:hAnsiTheme="majorBidi" w:cstheme="majorBidi"/>
          <w:lang w:val="en-US" w:bidi="fa"/>
        </w:rPr>
      </w:pPr>
    </w:p>
    <w:p w14:paraId="31454E87" w14:textId="77777777" w:rsidR="004925B4" w:rsidRDefault="004925B4" w:rsidP="004925B4">
      <w:pPr>
        <w:bidi/>
        <w:jc w:val="both"/>
        <w:rPr>
          <w:rFonts w:asciiTheme="majorBidi" w:hAnsiTheme="majorBidi" w:cstheme="majorBidi"/>
          <w:lang w:val="en-US" w:bidi="fa"/>
        </w:rPr>
      </w:pPr>
    </w:p>
    <w:p w14:paraId="6BE8E93C" w14:textId="77777777" w:rsidR="004925B4" w:rsidRDefault="004925B4" w:rsidP="004925B4">
      <w:pPr>
        <w:bidi/>
        <w:jc w:val="both"/>
        <w:rPr>
          <w:rFonts w:asciiTheme="majorBidi" w:hAnsiTheme="majorBidi" w:cstheme="majorBidi"/>
          <w:lang w:val="en-US" w:bidi="fa"/>
        </w:rPr>
      </w:pPr>
    </w:p>
    <w:p w14:paraId="3A0C8F79" w14:textId="77777777" w:rsidR="004925B4" w:rsidRDefault="004925B4" w:rsidP="004925B4">
      <w:pPr>
        <w:bidi/>
        <w:jc w:val="both"/>
        <w:rPr>
          <w:rFonts w:asciiTheme="majorBidi" w:hAnsiTheme="majorBidi" w:cstheme="majorBidi"/>
          <w:lang w:val="en-US" w:bidi="fa"/>
        </w:rPr>
      </w:pPr>
    </w:p>
    <w:p w14:paraId="17B689F3" w14:textId="77777777" w:rsidR="004925B4" w:rsidRPr="004925B4" w:rsidRDefault="004925B4" w:rsidP="004925B4">
      <w:pPr>
        <w:bidi/>
        <w:jc w:val="both"/>
        <w:rPr>
          <w:rFonts w:asciiTheme="majorBidi" w:hAnsiTheme="majorBidi" w:cstheme="majorBidi"/>
          <w:rtl/>
          <w:lang w:val="en-US" w:bidi="fa"/>
        </w:rPr>
      </w:pPr>
    </w:p>
    <w:p w14:paraId="7DE2E6C2" w14:textId="6B8F050D" w:rsidR="000C2350" w:rsidRPr="0057390E" w:rsidRDefault="000C2350" w:rsidP="000C2350">
      <w:pPr>
        <w:bidi/>
        <w:jc w:val="both"/>
        <w:rPr>
          <w:rFonts w:asciiTheme="majorBidi" w:hAnsiTheme="majorBidi" w:cstheme="majorBidi"/>
          <w:rtl/>
          <w:lang w:bidi="fa"/>
        </w:rPr>
      </w:pPr>
    </w:p>
    <w:p w14:paraId="73EAF425" w14:textId="789A82C0" w:rsidR="000C2350" w:rsidRPr="0057390E" w:rsidRDefault="000C2350" w:rsidP="000C2350">
      <w:pPr>
        <w:bidi/>
        <w:jc w:val="both"/>
        <w:rPr>
          <w:rFonts w:asciiTheme="majorBidi" w:hAnsiTheme="majorBidi" w:cstheme="majorBidi"/>
          <w:rtl/>
          <w:lang w:bidi="fa"/>
        </w:rPr>
      </w:pPr>
    </w:p>
    <w:p w14:paraId="5A96F84F" w14:textId="1113850B" w:rsidR="000C2350" w:rsidRPr="0057390E" w:rsidRDefault="00C62A8C" w:rsidP="00C62A8C">
      <w:pPr>
        <w:jc w:val="center"/>
        <w:rPr>
          <w:rFonts w:asciiTheme="majorBidi" w:eastAsia="Adobe Myungjo Std M" w:hAnsiTheme="majorBidi" w:cstheme="majorBidi"/>
          <w:b/>
          <w:bCs/>
          <w:sz w:val="28"/>
          <w:szCs w:val="28"/>
          <w:rtl/>
          <w:lang w:bidi="fa"/>
        </w:rPr>
      </w:pPr>
      <w:r w:rsidRPr="0057390E">
        <w:rPr>
          <w:rFonts w:asciiTheme="majorBidi" w:eastAsia="Adobe Myungjo Std M" w:hAnsiTheme="majorBidi" w:cstheme="majorBidi"/>
          <w:b/>
          <w:bCs/>
          <w:sz w:val="28"/>
          <w:szCs w:val="28"/>
          <w:rtl/>
          <w:lang w:bidi="fa"/>
        </w:rPr>
        <w:lastRenderedPageBreak/>
        <w:t>Enhancing Sucrose Extraction from Sugar Beet Using Novel Enzymatic Technologies: Increasing Yield and Reducing Energy Consumption</w:t>
      </w:r>
    </w:p>
    <w:p w14:paraId="40E55BF7" w14:textId="2F6EC994" w:rsidR="000C2350" w:rsidRPr="0057390E" w:rsidRDefault="000C2350" w:rsidP="000C2350">
      <w:pPr>
        <w:bidi/>
        <w:jc w:val="both"/>
        <w:rPr>
          <w:rFonts w:asciiTheme="majorBidi" w:hAnsiTheme="majorBidi" w:cstheme="majorBidi"/>
          <w:rtl/>
          <w:lang w:bidi="fa"/>
        </w:rPr>
      </w:pPr>
    </w:p>
    <w:p w14:paraId="7F7941E0" w14:textId="6FF34DAB" w:rsidR="00D91C4F" w:rsidRPr="00121E5B" w:rsidRDefault="00F06568" w:rsidP="00D91C4F">
      <w:pPr>
        <w:tabs>
          <w:tab w:val="left" w:pos="7389"/>
        </w:tabs>
        <w:jc w:val="center"/>
        <w:rPr>
          <w:rFonts w:asciiTheme="majorBidi" w:hAnsiTheme="majorBidi" w:cstheme="majorBidi"/>
          <w:b/>
          <w:bCs/>
          <w:rtl/>
          <w:lang w:val="en-US" w:bidi="fa"/>
        </w:rPr>
      </w:pPr>
      <w:r w:rsidRPr="0057390E">
        <w:rPr>
          <w:rFonts w:asciiTheme="majorBidi" w:hAnsiTheme="majorBidi" w:cstheme="majorBidi"/>
          <w:b/>
          <w:bCs/>
          <w:rtl/>
          <w:lang w:bidi="fa"/>
        </w:rPr>
        <w:t>Mobina Hamidinasab</w:t>
      </w:r>
      <w:r w:rsidR="00D91C4F" w:rsidRPr="0057390E">
        <w:rPr>
          <w:rFonts w:asciiTheme="majorBidi" w:hAnsiTheme="majorBidi" w:cstheme="majorBidi"/>
          <w:b/>
          <w:bCs/>
          <w:vertAlign w:val="superscript"/>
          <w:rtl/>
          <w:lang w:bidi="fa"/>
        </w:rPr>
        <w:t>1</w:t>
      </w:r>
      <w:r w:rsidR="00D91C4F" w:rsidRPr="0057390E">
        <w:rPr>
          <w:rFonts w:asciiTheme="majorBidi" w:hAnsiTheme="majorBidi" w:cstheme="majorBidi"/>
          <w:b/>
          <w:bCs/>
          <w:rtl/>
          <w:lang w:bidi="fa"/>
        </w:rPr>
        <w:t>, Hassan Sabbaghi</w:t>
      </w:r>
      <w:r w:rsidR="00D91C4F" w:rsidRPr="0057390E">
        <w:rPr>
          <w:rFonts w:asciiTheme="majorBidi" w:hAnsiTheme="majorBidi" w:cstheme="majorBidi"/>
          <w:b/>
          <w:bCs/>
          <w:vertAlign w:val="superscript"/>
          <w:rtl/>
          <w:lang w:bidi="fa"/>
        </w:rPr>
        <w:t>2</w:t>
      </w:r>
      <w:r w:rsidR="00121E5B">
        <w:rPr>
          <w:rFonts w:asciiTheme="majorBidi" w:hAnsiTheme="majorBidi" w:cstheme="majorBidi"/>
          <w:b/>
          <w:bCs/>
          <w:vertAlign w:val="superscript"/>
          <w:lang w:val="en-US" w:bidi="fa"/>
        </w:rPr>
        <w:t>*</w:t>
      </w:r>
    </w:p>
    <w:p w14:paraId="69E13B17" w14:textId="628282FC" w:rsidR="00D91C4F" w:rsidRPr="0057390E" w:rsidRDefault="00971910" w:rsidP="00971910">
      <w:pPr>
        <w:ind w:left="-284" w:firstLine="578"/>
        <w:contextualSpacing/>
        <w:jc w:val="center"/>
        <w:rPr>
          <w:rFonts w:asciiTheme="majorBidi" w:hAnsiTheme="majorBidi" w:cstheme="majorBidi"/>
          <w:spacing w:val="-2"/>
          <w:sz w:val="20"/>
          <w:szCs w:val="20"/>
          <w:rtl/>
          <w:lang w:bidi="fa"/>
        </w:rPr>
      </w:pPr>
      <w:r w:rsidRPr="0057390E">
        <w:rPr>
          <w:rFonts w:asciiTheme="majorBidi" w:hAnsiTheme="majorBidi" w:cstheme="majorBidi"/>
          <w:spacing w:val="-2"/>
          <w:sz w:val="20"/>
          <w:szCs w:val="20"/>
          <w:vertAlign w:val="superscript"/>
          <w:rtl/>
          <w:lang w:bidi="fa"/>
        </w:rPr>
        <w:t>1</w:t>
      </w:r>
      <w:r w:rsidR="00D91C4F" w:rsidRPr="0057390E">
        <w:rPr>
          <w:rFonts w:asciiTheme="majorBidi" w:hAnsiTheme="majorBidi" w:cstheme="majorBidi"/>
          <w:spacing w:val="-2"/>
          <w:sz w:val="20"/>
          <w:szCs w:val="20"/>
          <w:rtl/>
          <w:lang w:bidi="fa"/>
        </w:rPr>
        <w:t>B. Sc. Student, Department of Food Science and Technology, Faculty of Agriculture and Animal Science University of Torbat-e Jam, Torbat-e Jam, Razavi Khorasan Province, Iran</w:t>
      </w:r>
    </w:p>
    <w:p w14:paraId="00A4BFFE" w14:textId="77777777" w:rsidR="00D91C4F" w:rsidRPr="0057390E" w:rsidRDefault="00D91C4F" w:rsidP="00D91C4F">
      <w:pPr>
        <w:ind w:firstLine="578"/>
        <w:contextualSpacing/>
        <w:jc w:val="center"/>
        <w:rPr>
          <w:rFonts w:asciiTheme="majorBidi" w:hAnsiTheme="majorBidi" w:cstheme="majorBidi"/>
          <w:spacing w:val="-2"/>
          <w:sz w:val="20"/>
          <w:szCs w:val="20"/>
          <w:rtl/>
          <w:lang w:bidi="fa"/>
        </w:rPr>
      </w:pPr>
      <w:r w:rsidRPr="0057390E">
        <w:rPr>
          <w:rFonts w:asciiTheme="majorBidi" w:hAnsiTheme="majorBidi" w:cstheme="majorBidi"/>
          <w:spacing w:val="-2"/>
          <w:sz w:val="20"/>
          <w:szCs w:val="20"/>
          <w:vertAlign w:val="superscript"/>
          <w:rtl/>
          <w:lang w:bidi="fa"/>
        </w:rPr>
        <w:t>2</w:t>
      </w:r>
      <w:r w:rsidRPr="0057390E">
        <w:rPr>
          <w:rFonts w:asciiTheme="majorBidi" w:hAnsiTheme="majorBidi" w:cstheme="majorBidi"/>
          <w:spacing w:val="-2"/>
          <w:sz w:val="20"/>
          <w:szCs w:val="20"/>
          <w:rtl/>
          <w:lang w:bidi="fa"/>
        </w:rPr>
        <w:t>Assistant Professor, Department of Food Science and Technology, Faculty of Agriculture and Animal Science, University of Torbat-e Jam, Torbat-e Jam, Razavi Khorasan Province, Iran</w:t>
      </w:r>
    </w:p>
    <w:p w14:paraId="4B66368F" w14:textId="11331683" w:rsidR="00D91C4F" w:rsidRPr="0057390E" w:rsidRDefault="00121E5B" w:rsidP="00D91C4F">
      <w:pPr>
        <w:ind w:firstLine="578"/>
        <w:contextualSpacing/>
        <w:jc w:val="center"/>
        <w:rPr>
          <w:rFonts w:asciiTheme="majorBidi" w:hAnsiTheme="majorBidi" w:cstheme="majorBidi"/>
          <w:sz w:val="20"/>
          <w:szCs w:val="20"/>
          <w:rtl/>
          <w:lang w:bidi="fa"/>
        </w:rPr>
      </w:pPr>
      <w:r>
        <w:rPr>
          <w:rFonts w:asciiTheme="majorBidi" w:hAnsiTheme="majorBidi" w:cstheme="majorBidi"/>
          <w:sz w:val="20"/>
          <w:szCs w:val="20"/>
          <w:lang w:val="en-US" w:bidi="fa"/>
        </w:rPr>
        <w:t>*</w:t>
      </w:r>
      <w:r w:rsidR="00D91C4F" w:rsidRPr="0057390E">
        <w:rPr>
          <w:rFonts w:asciiTheme="majorBidi" w:hAnsiTheme="majorBidi" w:cstheme="majorBidi"/>
          <w:sz w:val="20"/>
          <w:szCs w:val="20"/>
          <w:rtl/>
          <w:lang w:bidi="fa"/>
        </w:rPr>
        <w:t>First e-mail address of corresponding author: sabbaghi@tjamcaas.ac.ir</w:t>
      </w:r>
    </w:p>
    <w:p w14:paraId="2B47EA23" w14:textId="77777777" w:rsidR="00D91C4F" w:rsidRPr="0057390E" w:rsidRDefault="00D91C4F" w:rsidP="00D91C4F">
      <w:pPr>
        <w:tabs>
          <w:tab w:val="right" w:pos="4962"/>
          <w:tab w:val="left" w:pos="7389"/>
        </w:tabs>
        <w:jc w:val="center"/>
        <w:rPr>
          <w:rFonts w:asciiTheme="majorBidi" w:hAnsiTheme="majorBidi" w:cstheme="majorBidi"/>
          <w:rtl/>
          <w:lang w:bidi="fa"/>
        </w:rPr>
      </w:pPr>
      <w:r w:rsidRPr="0057390E">
        <w:rPr>
          <w:rFonts w:asciiTheme="majorBidi" w:hAnsiTheme="majorBidi" w:cstheme="majorBidi"/>
          <w:sz w:val="20"/>
          <w:szCs w:val="20"/>
          <w:rtl/>
          <w:lang w:bidi="fa"/>
        </w:rPr>
        <w:t>Second e-mail address of corresponding author: hassansabbaghi@gmail.com</w:t>
      </w:r>
    </w:p>
    <w:p w14:paraId="48380629" w14:textId="015D66C7" w:rsidR="000C2350" w:rsidRPr="0057390E" w:rsidRDefault="000C2350" w:rsidP="00D91C4F">
      <w:pPr>
        <w:jc w:val="both"/>
        <w:rPr>
          <w:rFonts w:asciiTheme="majorBidi" w:hAnsiTheme="majorBidi" w:cstheme="majorBidi"/>
          <w:rtl/>
          <w:lang w:bidi="fa"/>
        </w:rPr>
      </w:pPr>
    </w:p>
    <w:p w14:paraId="7F307A47" w14:textId="539BD66E" w:rsidR="000C2350" w:rsidRPr="0057390E" w:rsidRDefault="000C2350" w:rsidP="002F0741">
      <w:pPr>
        <w:jc w:val="both"/>
        <w:rPr>
          <w:rFonts w:asciiTheme="majorBidi" w:hAnsiTheme="majorBidi" w:cstheme="majorBidi"/>
          <w:rtl/>
          <w:lang w:bidi="fa"/>
        </w:rPr>
      </w:pPr>
    </w:p>
    <w:p w14:paraId="1B74FAD2" w14:textId="3DC2D294" w:rsidR="00EE7DEA" w:rsidRPr="00333033" w:rsidRDefault="00EE7DEA" w:rsidP="002F0741">
      <w:pPr>
        <w:jc w:val="both"/>
        <w:rPr>
          <w:rFonts w:asciiTheme="majorBidi" w:hAnsiTheme="majorBidi" w:cstheme="majorBidi"/>
          <w:b/>
          <w:bCs/>
          <w:rtl/>
          <w:lang w:bidi="fa"/>
        </w:rPr>
      </w:pPr>
      <w:r w:rsidRPr="00333033">
        <w:rPr>
          <w:rFonts w:asciiTheme="majorBidi" w:hAnsiTheme="majorBidi" w:cstheme="majorBidi"/>
          <w:b/>
          <w:bCs/>
          <w:rtl/>
          <w:lang w:bidi="fa"/>
        </w:rPr>
        <w:t>Abstract</w:t>
      </w:r>
    </w:p>
    <w:p w14:paraId="70468035" w14:textId="2CB76BE2" w:rsidR="00412BE7" w:rsidRPr="0057390E" w:rsidRDefault="005F354B" w:rsidP="005F354B">
      <w:pPr>
        <w:jc w:val="both"/>
        <w:rPr>
          <w:rFonts w:asciiTheme="majorBidi" w:hAnsiTheme="majorBidi" w:cstheme="majorBidi"/>
          <w:rtl/>
          <w:lang w:bidi="fa"/>
        </w:rPr>
      </w:pPr>
      <w:r w:rsidRPr="0057390E">
        <w:rPr>
          <w:rFonts w:asciiTheme="majorBidi" w:hAnsiTheme="majorBidi" w:cstheme="majorBidi"/>
          <w:rtl/>
          <w:lang w:bidi="fa"/>
        </w:rPr>
        <w:t xml:space="preserve">The sugar production industry, as one of the primary global sources of sucrose, faces several challenges, including high energy consumption, production costs, and the relatively limited efficiency of conventional processes. Traditional sucrose extraction methods, which rely on thermal diffusion at elevated temperatures, despite offering acceptable yields, require substantial thermal energy and may lead to thermal degradation of certain compounds as well as the formation of undesirable colorants. In recent years, the use of industrial enzymes such as pectinase, cellulase, and hemicellulase has emerged as a promising alternative to traditional techniques. This review </w:t>
      </w:r>
      <w:r w:rsidR="00333033">
        <w:rPr>
          <w:rFonts w:asciiTheme="majorBidi" w:hAnsiTheme="majorBidi" w:cstheme="majorBidi"/>
          <w:lang w:val="en-US" w:bidi="fa"/>
        </w:rPr>
        <w:t>A</w:t>
      </w:r>
      <w:r w:rsidRPr="0057390E">
        <w:rPr>
          <w:rFonts w:asciiTheme="majorBidi" w:hAnsiTheme="majorBidi" w:cstheme="majorBidi"/>
          <w:rtl/>
          <w:lang w:bidi="fa"/>
        </w:rPr>
        <w:t>, energy consumption, product quality, and economic aspects. The findings indicate that the application of industrial enzymes can reduce energy consumption by 25–40%, increase extraction yield by 2–4%, and improve the quality of the final product. However, challenges such as the high initial cost of enzymes, the need for precise control of process parameters, and issues related to industrial scalability remain significant. Overall, the study highlights the considerable potential of enzymatic technologies for optimizing the energy efficiency of sucrose extraction processes in the food industry and underscores the need for further research to enable successful large-scale implementation.</w:t>
      </w:r>
    </w:p>
    <w:p w14:paraId="040E33BB" w14:textId="72F59A82" w:rsidR="00412BE7" w:rsidRPr="0057390E" w:rsidRDefault="00412BE7" w:rsidP="005F354B">
      <w:pPr>
        <w:jc w:val="both"/>
        <w:rPr>
          <w:rFonts w:asciiTheme="majorBidi" w:hAnsiTheme="majorBidi" w:cstheme="majorBidi"/>
          <w:lang w:val="en-US" w:bidi="fa"/>
        </w:rPr>
      </w:pPr>
    </w:p>
    <w:p w14:paraId="0000013B" w14:textId="038D9A59" w:rsidR="00F11B33" w:rsidRPr="0057390E" w:rsidRDefault="00EE7DEA" w:rsidP="00215233">
      <w:pPr>
        <w:jc w:val="both"/>
        <w:rPr>
          <w:rFonts w:asciiTheme="majorBidi" w:hAnsiTheme="majorBidi" w:cstheme="majorBidi"/>
          <w:rtl/>
          <w:lang w:bidi="fa"/>
        </w:rPr>
      </w:pPr>
      <w:r w:rsidRPr="00333033">
        <w:rPr>
          <w:rFonts w:asciiTheme="majorBidi" w:hAnsiTheme="majorBidi" w:cstheme="majorBidi"/>
          <w:b/>
          <w:bCs/>
          <w:rtl/>
          <w:lang w:bidi="fa"/>
        </w:rPr>
        <w:t>Keywords</w:t>
      </w:r>
      <w:r w:rsidR="00215233" w:rsidRPr="0057390E">
        <w:rPr>
          <w:rFonts w:asciiTheme="majorBidi" w:hAnsiTheme="majorBidi" w:cstheme="majorBidi"/>
          <w:b/>
          <w:bCs/>
          <w:lang w:val="en-US" w:bidi="fa"/>
        </w:rPr>
        <w:t>:</w:t>
      </w:r>
      <w:r w:rsidR="005F354B" w:rsidRPr="0057390E">
        <w:rPr>
          <w:rFonts w:asciiTheme="majorBidi" w:hAnsiTheme="majorBidi" w:cstheme="majorBidi"/>
          <w:rtl/>
          <w:lang w:bidi="fa"/>
        </w:rPr>
        <w:t xml:space="preserve"> </w:t>
      </w:r>
      <w:r w:rsidR="005F354B" w:rsidRPr="0057390E">
        <w:rPr>
          <w:rFonts w:asciiTheme="majorBidi" w:hAnsiTheme="majorBidi" w:cstheme="majorBidi"/>
          <w:lang w:val="en-US" w:bidi="fa"/>
        </w:rPr>
        <w:t>Sugar beet, Sucrose extraction, Industrial enzymes, Energy optimization, Food industry</w:t>
      </w:r>
    </w:p>
    <w:sectPr w:rsidR="00F11B33" w:rsidRPr="0057390E">
      <w:headerReference w:type="default" r:id="rId8"/>
      <w:footerReference w:type="default" r:id="rId9"/>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30A35" w14:textId="77777777" w:rsidR="0037073A" w:rsidRDefault="0037073A" w:rsidP="0078407C">
      <w:pPr>
        <w:spacing w:line="240" w:lineRule="auto"/>
        <w:rPr>
          <w:rtl/>
          <w:lang w:bidi="fa"/>
        </w:rPr>
      </w:pPr>
      <w:r>
        <w:separator/>
      </w:r>
    </w:p>
  </w:endnote>
  <w:endnote w:type="continuationSeparator" w:id="0">
    <w:p w14:paraId="5B70F940" w14:textId="77777777" w:rsidR="0037073A" w:rsidRDefault="0037073A" w:rsidP="0078407C">
      <w:pPr>
        <w:spacing w:line="240" w:lineRule="auto"/>
        <w:rPr>
          <w:rtl/>
          <w:lang w:bidi="f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 Nazanin">
    <w:altName w:val="Cambria"/>
    <w:panose1 w:val="00000400000000000000"/>
    <w:charset w:val="B2"/>
    <w:family w:val="auto"/>
    <w:pitch w:val="variable"/>
    <w:sig w:usb0="00002001" w:usb1="80000000" w:usb2="00000008" w:usb3="00000000" w:csb0="00000040" w:csb1="00000000"/>
  </w:font>
  <w:font w:name="B Lotus">
    <w:altName w:val="Arial"/>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Uighur">
    <w:panose1 w:val="02000000000000000000"/>
    <w:charset w:val="00"/>
    <w:family w:val="auto"/>
    <w:pitch w:val="variable"/>
    <w:sig w:usb0="80002003" w:usb1="80000000" w:usb2="00000008" w:usb3="00000000" w:csb0="00000041" w:csb1="00000000"/>
  </w:font>
  <w:font w:name="Adobe Myungjo Std M">
    <w:panose1 w:val="00000000000000000000"/>
    <w:charset w:val="80"/>
    <w:family w:val="roman"/>
    <w:notTrueType/>
    <w:pitch w:val="variable"/>
    <w:sig w:usb0="00000203" w:usb1="29D72C10" w:usb2="00000010" w:usb3="00000000" w:csb0="002A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5202948"/>
      <w:docPartObj>
        <w:docPartGallery w:val="Page Numbers (Bottom of Page)"/>
        <w:docPartUnique/>
      </w:docPartObj>
    </w:sdtPr>
    <w:sdtEndPr>
      <w:rPr>
        <w:noProof/>
      </w:rPr>
    </w:sdtEndPr>
    <w:sdtContent>
      <w:p w14:paraId="7145E0D7" w14:textId="77777777" w:rsidR="006874FE" w:rsidRDefault="006874FE">
        <w:pPr>
          <w:pStyle w:val="Footer"/>
          <w:jc w:val="center"/>
          <w:rPr>
            <w:rFonts w:cs="B Nazanin"/>
            <w:rtl/>
          </w:rPr>
        </w:pPr>
      </w:p>
      <w:p w14:paraId="7B515572" w14:textId="3F91F791" w:rsidR="006874FE" w:rsidRDefault="006874FE">
        <w:pPr>
          <w:pStyle w:val="Footer"/>
          <w:jc w:val="center"/>
          <w:rPr>
            <w:rtl/>
            <w:lang w:bidi="fa"/>
          </w:rPr>
        </w:pPr>
        <w:r>
          <w:fldChar w:fldCharType="begin"/>
        </w:r>
        <w:r>
          <w:rPr>
            <w:rtl/>
            <w:lang w:bidi="fa"/>
          </w:rPr>
          <w:instrText xml:space="preserve"> PAGE   \* MERGEFORMAT </w:instrText>
        </w:r>
        <w:r>
          <w:fldChar w:fldCharType="separate"/>
        </w:r>
        <w:r w:rsidR="00A83E16">
          <w:rPr>
            <w:noProof/>
            <w:lang w:bidi="fa"/>
          </w:rPr>
          <w:t>3</w:t>
        </w:r>
        <w:r>
          <w:rPr>
            <w:noProof/>
          </w:rPr>
          <w:fldChar w:fldCharType="end"/>
        </w:r>
      </w:p>
    </w:sdtContent>
  </w:sdt>
  <w:p w14:paraId="46493A51" w14:textId="77777777" w:rsidR="006874FE" w:rsidRDefault="006874FE">
    <w:pPr>
      <w:pStyle w:val="Footer"/>
      <w:rPr>
        <w:rtl/>
        <w:lang w:bidi="f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13630" w14:textId="77777777" w:rsidR="0037073A" w:rsidRDefault="0037073A" w:rsidP="0078407C">
      <w:pPr>
        <w:spacing w:line="240" w:lineRule="auto"/>
        <w:rPr>
          <w:rtl/>
          <w:lang w:bidi="fa"/>
        </w:rPr>
      </w:pPr>
      <w:r>
        <w:separator/>
      </w:r>
    </w:p>
  </w:footnote>
  <w:footnote w:type="continuationSeparator" w:id="0">
    <w:p w14:paraId="76AC00DB" w14:textId="77777777" w:rsidR="0037073A" w:rsidRDefault="0037073A" w:rsidP="0078407C">
      <w:pPr>
        <w:spacing w:line="240" w:lineRule="auto"/>
        <w:rPr>
          <w:rtl/>
          <w:lang w:bidi="f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C90E3" w14:textId="05A10D6C" w:rsidR="006874FE" w:rsidRDefault="006874FE">
    <w:pPr>
      <w:pStyle w:val="Header"/>
      <w:rPr>
        <w:rtl/>
        <w:lang w:bidi="fa"/>
      </w:rPr>
    </w:pPr>
    <w:r>
      <w:rPr>
        <w:noProof/>
        <w:lang w:val="en-US"/>
      </w:rPr>
      <mc:AlternateContent>
        <mc:Choice Requires="wps">
          <w:drawing>
            <wp:anchor distT="0" distB="0" distL="118745" distR="118745" simplePos="0" relativeHeight="251659264" behindDoc="1" locked="0" layoutInCell="1" allowOverlap="0" wp14:anchorId="0E8C8F6D" wp14:editId="58FE69D1">
              <wp:simplePos x="0" y="0"/>
              <wp:positionH relativeFrom="margin">
                <wp:align>center</wp:align>
              </wp:positionH>
              <mc:AlternateContent>
                <mc:Choice Requires="wp14">
                  <wp:positionV relativeFrom="page">
                    <wp14:pctPosVOffset>4500</wp14:pctPosVOffset>
                  </wp:positionV>
                </mc:Choice>
                <mc:Fallback>
                  <wp:positionV relativeFrom="page">
                    <wp:posOffset>480695</wp:posOffset>
                  </wp:positionV>
                </mc:Fallback>
              </mc:AlternateContent>
              <wp:extent cx="5950039" cy="270457"/>
              <wp:effectExtent l="0" t="0" r="635" b="0"/>
              <wp:wrapSquare wrapText="bothSides"/>
              <wp:docPr id="197" name="Rectangle 200"/>
              <wp:cNvGraphicFramePr/>
              <a:graphic xmlns:a="http://schemas.openxmlformats.org/drawingml/2006/main">
                <a:graphicData uri="http://schemas.microsoft.com/office/word/2010/wordprocessingShape">
                  <wps:wsp>
                    <wps:cNvSpPr/>
                    <wps:spPr>
                      <a:xfrm>
                        <a:off x="0" y="0"/>
                        <a:ext cx="5950039" cy="270457"/>
                      </a:xfrm>
                      <a:prstGeom prst="rect">
                        <a:avLst/>
                      </a:prstGeom>
                      <a:ln>
                        <a:noFill/>
                      </a:ln>
                    </wps:spPr>
                    <wps:style>
                      <a:lnRef idx="2">
                        <a:schemeClr val="accent1">
                          <a:shade val="50000"/>
                        </a:schemeClr>
                      </a:lnRef>
                      <a:fillRef idx="1001">
                        <a:schemeClr val="lt1"/>
                      </a:fillRef>
                      <a:effectRef idx="0">
                        <a:schemeClr val="accent1"/>
                      </a:effectRef>
                      <a:fontRef idx="minor">
                        <a:schemeClr val="lt1"/>
                      </a:fontRef>
                    </wps:style>
                    <wps:txbx>
                      <w:txbxContent>
                        <w:p w14:paraId="336D5D4C" w14:textId="090487D7" w:rsidR="006874FE" w:rsidRPr="00A315F5" w:rsidRDefault="006874FE" w:rsidP="00A315F5">
                          <w:pPr>
                            <w:rPr>
                              <w:rtl/>
                              <w:lang w:bidi="fa"/>
                            </w:rPr>
                          </w:pPr>
                          <w:r>
                            <w:rPr>
                              <w:caps/>
                              <w:noProof/>
                              <w:color w:val="FFFFFF" w:themeColor="background1"/>
                              <w:lang w:val="en-US"/>
                            </w:rPr>
                            <w:drawing>
                              <wp:inline distT="0" distB="0" distL="0" distR="0" wp14:anchorId="0DDBEAAC" wp14:editId="5A4864AA">
                                <wp:extent cx="5525135" cy="812800"/>
                                <wp:effectExtent l="0" t="0" r="0" b="6350"/>
                                <wp:docPr id="15144573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4457341" name="Picture 1514457341"/>
                                        <pic:cNvPicPr/>
                                      </pic:nvPicPr>
                                      <pic:blipFill>
                                        <a:blip r:embed="rId1">
                                          <a:extLst>
                                            <a:ext uri="{28A0092B-C50C-407E-A947-70E740481C1C}">
                                              <a14:useLocalDpi xmlns:a14="http://schemas.microsoft.com/office/drawing/2010/main" val="0"/>
                                            </a:ext>
                                          </a:extLst>
                                        </a:blip>
                                        <a:stretch>
                                          <a:fillRect/>
                                        </a:stretch>
                                      </pic:blipFill>
                                      <pic:spPr>
                                        <a:xfrm>
                                          <a:off x="0" y="0"/>
                                          <a:ext cx="5525135" cy="8128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0E8C8F6D" id="Rectangle 200" o:spid="_x0000_s1026"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" o:allowoverlap="f" fillcolor="white [3201]" stroked="f" strokeweight="2pt">
              <v:textbox style="mso-fit-shape-to-text:t">
                <w:txbxContent>
                  <w:p w14:paraId="336D5D4C" w14:textId="090487D7" w:rsidR="006874FE" w:rsidRPr="00A315F5" w:rsidRDefault="006874FE" w:rsidP="00A315F5">
                    <w:pPr>
                      <w:rPr>
                        <w:rtl/>
                        <w:lang w:bidi="fa"/>
                      </w:rPr>
                    </w:pPr>
                    <w:r>
                      <w:rPr>
                        <w:caps/>
                        <w:noProof/>
                        <w:color w:val="FFFFFF" w:themeColor="background1"/>
                        <w:lang w:val="en-US"/>
                      </w:rPr>
                      <w:drawing>
                        <wp:inline distT="0" distB="0" distL="0" distR="0" wp14:anchorId="0DDBEAAC" wp14:editId="5A4864AA">
                          <wp:extent cx="5525135" cy="812800"/>
                          <wp:effectExtent l="0" t="0" r="0" b="6350"/>
                          <wp:docPr id="15144573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4457341" name="Picture 1514457341"/>
                                  <pic:cNvPicPr/>
                                </pic:nvPicPr>
                                <pic:blipFill>
                                  <a:blip r:embed="rId1">
                                    <a:extLst>
                                      <a:ext uri="{28A0092B-C50C-407E-A947-70E740481C1C}">
                                        <a14:useLocalDpi xmlns:a14="http://schemas.microsoft.com/office/drawing/2010/main" val="0"/>
                                      </a:ext>
                                    </a:extLst>
                                  </a:blip>
                                  <a:stretch>
                                    <a:fillRect/>
                                  </a:stretch>
                                </pic:blipFill>
                                <pic:spPr>
                                  <a:xfrm>
                                    <a:off x="0" y="0"/>
                                    <a:ext cx="5525135" cy="812800"/>
                                  </a:xfrm>
                                  <a:prstGeom prst="rect">
                                    <a:avLst/>
                                  </a:prstGeom>
                                </pic:spPr>
                              </pic:pic>
                            </a:graphicData>
                          </a:graphic>
                        </wp:inline>
                      </w:drawing>
                    </w:r>
                  </w:p>
                </w:txbxContent>
              </v:textbox>
              <w10:wrap type="square" anchorx="margin" anchory="page"/>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activeWritingStyle w:appName="MSWord" w:lang="en-US" w:vendorID="64" w:dllVersion="6" w:nlCheck="1" w:checkStyle="0"/>
  <w:activeWritingStyle w:appName="MSWord" w:lang="en-US" w:vendorID="64" w:dllVersion="4096"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1B33"/>
    <w:rsid w:val="00017F17"/>
    <w:rsid w:val="00023BCC"/>
    <w:rsid w:val="0002504F"/>
    <w:rsid w:val="00035193"/>
    <w:rsid w:val="0004383E"/>
    <w:rsid w:val="00050589"/>
    <w:rsid w:val="0005163B"/>
    <w:rsid w:val="00053915"/>
    <w:rsid w:val="00057FE9"/>
    <w:rsid w:val="0007160A"/>
    <w:rsid w:val="00071DA6"/>
    <w:rsid w:val="00086572"/>
    <w:rsid w:val="000B02ED"/>
    <w:rsid w:val="000B0EF6"/>
    <w:rsid w:val="000B71E1"/>
    <w:rsid w:val="000C16AC"/>
    <w:rsid w:val="000C1F27"/>
    <w:rsid w:val="000C2350"/>
    <w:rsid w:val="000D340B"/>
    <w:rsid w:val="000D7AF3"/>
    <w:rsid w:val="000F0DDA"/>
    <w:rsid w:val="000F69A8"/>
    <w:rsid w:val="00107367"/>
    <w:rsid w:val="00114F6A"/>
    <w:rsid w:val="00121E5B"/>
    <w:rsid w:val="0012535E"/>
    <w:rsid w:val="001359E1"/>
    <w:rsid w:val="00140D37"/>
    <w:rsid w:val="001449C6"/>
    <w:rsid w:val="001462CF"/>
    <w:rsid w:val="00185CE4"/>
    <w:rsid w:val="001A0A62"/>
    <w:rsid w:val="001A3113"/>
    <w:rsid w:val="001F74C4"/>
    <w:rsid w:val="00215233"/>
    <w:rsid w:val="00220EAF"/>
    <w:rsid w:val="00243412"/>
    <w:rsid w:val="00261175"/>
    <w:rsid w:val="0026130E"/>
    <w:rsid w:val="00284D2F"/>
    <w:rsid w:val="00292A13"/>
    <w:rsid w:val="00296E3C"/>
    <w:rsid w:val="002A0025"/>
    <w:rsid w:val="002A4F1A"/>
    <w:rsid w:val="002A7CE6"/>
    <w:rsid w:val="002B1BF4"/>
    <w:rsid w:val="002B7C1F"/>
    <w:rsid w:val="002C2EEC"/>
    <w:rsid w:val="002C6031"/>
    <w:rsid w:val="002D727F"/>
    <w:rsid w:val="002E153C"/>
    <w:rsid w:val="002E5E80"/>
    <w:rsid w:val="002F0741"/>
    <w:rsid w:val="0031767E"/>
    <w:rsid w:val="00317F21"/>
    <w:rsid w:val="00323DAF"/>
    <w:rsid w:val="00333033"/>
    <w:rsid w:val="00334E71"/>
    <w:rsid w:val="00342A89"/>
    <w:rsid w:val="003467C1"/>
    <w:rsid w:val="0037073A"/>
    <w:rsid w:val="00382F59"/>
    <w:rsid w:val="003A16D6"/>
    <w:rsid w:val="003A3D1D"/>
    <w:rsid w:val="003A5197"/>
    <w:rsid w:val="003E040B"/>
    <w:rsid w:val="003F1E79"/>
    <w:rsid w:val="00400B40"/>
    <w:rsid w:val="00412BE7"/>
    <w:rsid w:val="00413F27"/>
    <w:rsid w:val="00425E98"/>
    <w:rsid w:val="00436D2A"/>
    <w:rsid w:val="00456B1E"/>
    <w:rsid w:val="00480C68"/>
    <w:rsid w:val="004918CE"/>
    <w:rsid w:val="004925B4"/>
    <w:rsid w:val="00496BEC"/>
    <w:rsid w:val="004B3DA9"/>
    <w:rsid w:val="004C3947"/>
    <w:rsid w:val="004E758D"/>
    <w:rsid w:val="0050234F"/>
    <w:rsid w:val="00503B23"/>
    <w:rsid w:val="005314CC"/>
    <w:rsid w:val="00534231"/>
    <w:rsid w:val="00560459"/>
    <w:rsid w:val="0057390E"/>
    <w:rsid w:val="00580823"/>
    <w:rsid w:val="00582407"/>
    <w:rsid w:val="005902BC"/>
    <w:rsid w:val="00592C11"/>
    <w:rsid w:val="005A144C"/>
    <w:rsid w:val="005C1784"/>
    <w:rsid w:val="005C2515"/>
    <w:rsid w:val="005C663C"/>
    <w:rsid w:val="005D08D2"/>
    <w:rsid w:val="005D1565"/>
    <w:rsid w:val="005E6A7A"/>
    <w:rsid w:val="005F354B"/>
    <w:rsid w:val="00621C10"/>
    <w:rsid w:val="00647685"/>
    <w:rsid w:val="00671E47"/>
    <w:rsid w:val="006874FE"/>
    <w:rsid w:val="006A074C"/>
    <w:rsid w:val="006B19A9"/>
    <w:rsid w:val="006B7A47"/>
    <w:rsid w:val="006E2A5C"/>
    <w:rsid w:val="006E308C"/>
    <w:rsid w:val="006E30D3"/>
    <w:rsid w:val="006E5F18"/>
    <w:rsid w:val="0073095B"/>
    <w:rsid w:val="007316B3"/>
    <w:rsid w:val="00735D8C"/>
    <w:rsid w:val="00750D73"/>
    <w:rsid w:val="0077061B"/>
    <w:rsid w:val="0078407C"/>
    <w:rsid w:val="00785518"/>
    <w:rsid w:val="00787955"/>
    <w:rsid w:val="007E1EC8"/>
    <w:rsid w:val="007F0DAB"/>
    <w:rsid w:val="0081259D"/>
    <w:rsid w:val="00842283"/>
    <w:rsid w:val="00861CC5"/>
    <w:rsid w:val="0087642B"/>
    <w:rsid w:val="008849AA"/>
    <w:rsid w:val="0088562E"/>
    <w:rsid w:val="008865C4"/>
    <w:rsid w:val="00896D3E"/>
    <w:rsid w:val="008A585D"/>
    <w:rsid w:val="008C0719"/>
    <w:rsid w:val="008C0E68"/>
    <w:rsid w:val="008D004B"/>
    <w:rsid w:val="008E49C2"/>
    <w:rsid w:val="008E6BE4"/>
    <w:rsid w:val="008E785E"/>
    <w:rsid w:val="008F323D"/>
    <w:rsid w:val="008F4DAA"/>
    <w:rsid w:val="009052A5"/>
    <w:rsid w:val="00910CA9"/>
    <w:rsid w:val="00946B37"/>
    <w:rsid w:val="00950957"/>
    <w:rsid w:val="00953BD3"/>
    <w:rsid w:val="009603B5"/>
    <w:rsid w:val="00971910"/>
    <w:rsid w:val="009A4DEC"/>
    <w:rsid w:val="009A6351"/>
    <w:rsid w:val="009D7971"/>
    <w:rsid w:val="009F13B9"/>
    <w:rsid w:val="009F5F56"/>
    <w:rsid w:val="00A13574"/>
    <w:rsid w:val="00A14C2B"/>
    <w:rsid w:val="00A276F4"/>
    <w:rsid w:val="00A315F5"/>
    <w:rsid w:val="00A3316D"/>
    <w:rsid w:val="00A503C1"/>
    <w:rsid w:val="00A5533F"/>
    <w:rsid w:val="00A55B61"/>
    <w:rsid w:val="00A83E16"/>
    <w:rsid w:val="00A93633"/>
    <w:rsid w:val="00AA3240"/>
    <w:rsid w:val="00AB7535"/>
    <w:rsid w:val="00AD06AF"/>
    <w:rsid w:val="00AE3429"/>
    <w:rsid w:val="00AF1FF0"/>
    <w:rsid w:val="00AF5A57"/>
    <w:rsid w:val="00AF75C6"/>
    <w:rsid w:val="00B06175"/>
    <w:rsid w:val="00B108B8"/>
    <w:rsid w:val="00B15262"/>
    <w:rsid w:val="00B421AC"/>
    <w:rsid w:val="00B5547B"/>
    <w:rsid w:val="00B55963"/>
    <w:rsid w:val="00B55CC0"/>
    <w:rsid w:val="00B710CD"/>
    <w:rsid w:val="00B77D7B"/>
    <w:rsid w:val="00BA0248"/>
    <w:rsid w:val="00BA1251"/>
    <w:rsid w:val="00BB3309"/>
    <w:rsid w:val="00BB6EDB"/>
    <w:rsid w:val="00BC1538"/>
    <w:rsid w:val="00BE19CF"/>
    <w:rsid w:val="00C17948"/>
    <w:rsid w:val="00C47842"/>
    <w:rsid w:val="00C56714"/>
    <w:rsid w:val="00C615F6"/>
    <w:rsid w:val="00C62A8C"/>
    <w:rsid w:val="00C962FF"/>
    <w:rsid w:val="00CB699B"/>
    <w:rsid w:val="00CE4E51"/>
    <w:rsid w:val="00CF752D"/>
    <w:rsid w:val="00D02991"/>
    <w:rsid w:val="00D13845"/>
    <w:rsid w:val="00D16AA8"/>
    <w:rsid w:val="00D26962"/>
    <w:rsid w:val="00D81922"/>
    <w:rsid w:val="00D91C4F"/>
    <w:rsid w:val="00D93AFB"/>
    <w:rsid w:val="00DA6DC8"/>
    <w:rsid w:val="00DB61E9"/>
    <w:rsid w:val="00DC66E8"/>
    <w:rsid w:val="00DD5EBE"/>
    <w:rsid w:val="00E173E9"/>
    <w:rsid w:val="00E2537A"/>
    <w:rsid w:val="00E41980"/>
    <w:rsid w:val="00E454E9"/>
    <w:rsid w:val="00E64A8F"/>
    <w:rsid w:val="00E74EAF"/>
    <w:rsid w:val="00E77F27"/>
    <w:rsid w:val="00E875F4"/>
    <w:rsid w:val="00EC29C3"/>
    <w:rsid w:val="00EE1438"/>
    <w:rsid w:val="00EE7DEA"/>
    <w:rsid w:val="00EF1006"/>
    <w:rsid w:val="00EF7C78"/>
    <w:rsid w:val="00F02D57"/>
    <w:rsid w:val="00F06568"/>
    <w:rsid w:val="00F11B33"/>
    <w:rsid w:val="00F12E68"/>
    <w:rsid w:val="00F17268"/>
    <w:rsid w:val="00F56890"/>
    <w:rsid w:val="00F75DEE"/>
    <w:rsid w:val="00F82370"/>
    <w:rsid w:val="00F84145"/>
    <w:rsid w:val="00FA16B4"/>
    <w:rsid w:val="00FA5D81"/>
    <w:rsid w:val="00FB2157"/>
    <w:rsid w:val="00FB2CB9"/>
    <w:rsid w:val="00FC2D41"/>
    <w:rsid w:val="00FD7612"/>
    <w:rsid w:val="00FE1D20"/>
    <w:rsid w:val="00FF75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4CE67"/>
  <w15:docId w15:val="{E929801E-D2EC-4EA2-8190-3166AAC01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fa"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78407C"/>
    <w:pPr>
      <w:tabs>
        <w:tab w:val="center" w:pos="4680"/>
        <w:tab w:val="right" w:pos="9360"/>
      </w:tabs>
      <w:spacing w:line="240" w:lineRule="auto"/>
    </w:pPr>
  </w:style>
  <w:style w:type="character" w:customStyle="1" w:styleId="HeaderChar">
    <w:name w:val="Header Char"/>
    <w:basedOn w:val="DefaultParagraphFont"/>
    <w:link w:val="Header"/>
    <w:uiPriority w:val="99"/>
    <w:rsid w:val="0078407C"/>
  </w:style>
  <w:style w:type="paragraph" w:styleId="Footer">
    <w:name w:val="footer"/>
    <w:basedOn w:val="Normal"/>
    <w:link w:val="FooterChar"/>
    <w:uiPriority w:val="99"/>
    <w:unhideWhenUsed/>
    <w:rsid w:val="0078407C"/>
    <w:pPr>
      <w:tabs>
        <w:tab w:val="center" w:pos="4680"/>
        <w:tab w:val="right" w:pos="9360"/>
      </w:tabs>
      <w:spacing w:line="240" w:lineRule="auto"/>
    </w:pPr>
  </w:style>
  <w:style w:type="character" w:customStyle="1" w:styleId="FooterChar">
    <w:name w:val="Footer Char"/>
    <w:basedOn w:val="DefaultParagraphFont"/>
    <w:link w:val="Footer"/>
    <w:uiPriority w:val="99"/>
    <w:rsid w:val="0078407C"/>
  </w:style>
  <w:style w:type="paragraph" w:styleId="ListParagraph">
    <w:name w:val="List Paragraph"/>
    <w:basedOn w:val="Normal"/>
    <w:uiPriority w:val="34"/>
    <w:qFormat/>
    <w:rsid w:val="00EE7DEA"/>
    <w:pPr>
      <w:ind w:left="720"/>
      <w:contextualSpacing/>
    </w:pPr>
  </w:style>
  <w:style w:type="table" w:styleId="TableGrid">
    <w:name w:val="Table Grid"/>
    <w:basedOn w:val="TableNormal"/>
    <w:uiPriority w:val="39"/>
    <w:rsid w:val="00AD06A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uiPriority w:val="32"/>
    <w:qFormat/>
    <w:rsid w:val="00B55CC0"/>
    <w:rPr>
      <w:b/>
      <w:bCs/>
      <w:smallCaps/>
      <w:color w:val="4472C4"/>
      <w:spacing w:val="5"/>
    </w:rPr>
  </w:style>
  <w:style w:type="table" w:styleId="ListTable6Colorful">
    <w:name w:val="List Table 6 Colorful"/>
    <w:basedOn w:val="TableNormal"/>
    <w:uiPriority w:val="51"/>
    <w:rsid w:val="006E2A5C"/>
    <w:pPr>
      <w:spacing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PlaceholderText">
    <w:name w:val="Placeholder Text"/>
    <w:basedOn w:val="DefaultParagraphFont"/>
    <w:uiPriority w:val="99"/>
    <w:semiHidden/>
    <w:rsid w:val="008F323D"/>
    <w:rPr>
      <w:color w:val="666666"/>
    </w:rPr>
  </w:style>
  <w:style w:type="character" w:styleId="Hyperlink">
    <w:name w:val="Hyperlink"/>
    <w:basedOn w:val="DefaultParagraphFont"/>
    <w:uiPriority w:val="99"/>
    <w:unhideWhenUsed/>
    <w:rsid w:val="00A83E1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abbaghi@tjamcaas.ac.i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821AB-A883-4505-82D4-3939B71AB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15</Pages>
  <Words>6121</Words>
  <Characters>34892</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ghasemi</dc:creator>
  <cp:keywords/>
  <dc:description/>
  <cp:lastModifiedBy>ali ghasemi</cp:lastModifiedBy>
  <cp:revision>22</cp:revision>
  <cp:lastPrinted>2025-11-28T19:48:00Z</cp:lastPrinted>
  <dcterms:created xsi:type="dcterms:W3CDTF">2025-11-28T19:48:00Z</dcterms:created>
  <dcterms:modified xsi:type="dcterms:W3CDTF">2025-11-30T06:58:00Z</dcterms:modified>
</cp:coreProperties>
</file>