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7A80" w14:textId="74A5DF75" w:rsidR="00467843" w:rsidRPr="001E7A4F" w:rsidRDefault="00026858" w:rsidP="008134D1">
      <w:pPr>
        <w:pStyle w:val="NoSpacing"/>
        <w:bidi/>
        <w:jc w:val="center"/>
        <w:rPr>
          <w:rFonts w:cs="B Nazanin"/>
          <w:sz w:val="28"/>
          <w:szCs w:val="28"/>
        </w:rPr>
      </w:pPr>
      <w:r w:rsidRPr="001E7A4F">
        <w:rPr>
          <w:rFonts w:cs="B Nazanin" w:hint="cs"/>
          <w:b/>
          <w:bCs/>
          <w:sz w:val="32"/>
          <w:szCs w:val="32"/>
          <w:rtl/>
        </w:rPr>
        <w:t>تولید</w:t>
      </w:r>
      <w:r w:rsidR="0053375D" w:rsidRPr="001E7A4F">
        <w:rPr>
          <w:rFonts w:cs="B Nazanin" w:hint="cs"/>
          <w:b/>
          <w:bCs/>
          <w:sz w:val="32"/>
          <w:szCs w:val="32"/>
          <w:rtl/>
        </w:rPr>
        <w:t xml:space="preserve"> نوشیدنی </w:t>
      </w:r>
      <w:r w:rsidRPr="001E7A4F">
        <w:rPr>
          <w:rFonts w:cs="B Nazanin" w:hint="cs"/>
          <w:b/>
          <w:bCs/>
          <w:sz w:val="32"/>
          <w:szCs w:val="32"/>
          <w:rtl/>
        </w:rPr>
        <w:t>کفیر سین</w:t>
      </w:r>
      <w:r w:rsidR="0053375D" w:rsidRPr="001E7A4F">
        <w:rPr>
          <w:rFonts w:cs="B Nazanin"/>
          <w:b/>
          <w:bCs/>
          <w:sz w:val="32"/>
          <w:szCs w:val="32"/>
          <w:rtl/>
        </w:rPr>
        <w:softHyphen/>
      </w:r>
      <w:r w:rsidRPr="001E7A4F">
        <w:rPr>
          <w:rFonts w:cs="B Nazanin" w:hint="cs"/>
          <w:b/>
          <w:bCs/>
          <w:sz w:val="32"/>
          <w:szCs w:val="32"/>
          <w:rtl/>
        </w:rPr>
        <w:t xml:space="preserve">بیوتیک </w:t>
      </w:r>
      <w:r w:rsidR="0053375D" w:rsidRPr="001E7A4F">
        <w:rPr>
          <w:rFonts w:cs="B Nazanin" w:hint="cs"/>
          <w:b/>
          <w:bCs/>
          <w:sz w:val="32"/>
          <w:szCs w:val="32"/>
          <w:rtl/>
        </w:rPr>
        <w:t>با</w:t>
      </w:r>
      <w:r w:rsidRPr="001E7A4F">
        <w:rPr>
          <w:rFonts w:cs="B Nazanin" w:hint="cs"/>
          <w:b/>
          <w:bCs/>
          <w:sz w:val="32"/>
          <w:szCs w:val="32"/>
          <w:rtl/>
        </w:rPr>
        <w:t xml:space="preserve"> پست</w:t>
      </w:r>
      <w:r w:rsidRPr="001E7A4F">
        <w:rPr>
          <w:rFonts w:cs="B Nazanin"/>
          <w:b/>
          <w:bCs/>
          <w:sz w:val="32"/>
          <w:szCs w:val="32"/>
          <w:rtl/>
        </w:rPr>
        <w:softHyphen/>
      </w:r>
      <w:r w:rsidRPr="001E7A4F">
        <w:rPr>
          <w:rFonts w:cs="B Nazanin" w:hint="cs"/>
          <w:b/>
          <w:bCs/>
          <w:sz w:val="32"/>
          <w:szCs w:val="32"/>
          <w:rtl/>
        </w:rPr>
        <w:t>بیوتیک</w:t>
      </w:r>
      <w:r w:rsidR="0053375D" w:rsidRPr="001E7A4F">
        <w:rPr>
          <w:rFonts w:cs="B Nazanin" w:hint="cs"/>
          <w:b/>
          <w:bCs/>
          <w:sz w:val="32"/>
          <w:szCs w:val="32"/>
          <w:rtl/>
        </w:rPr>
        <w:t xml:space="preserve"> بهبود یافته</w:t>
      </w:r>
    </w:p>
    <w:p w14:paraId="5F9342CF" w14:textId="1A457B56" w:rsidR="00467843" w:rsidRPr="004F225D" w:rsidRDefault="00467843" w:rsidP="008134D1">
      <w:pPr>
        <w:tabs>
          <w:tab w:val="right" w:pos="282"/>
        </w:tabs>
        <w:bidi/>
        <w:spacing w:before="60"/>
        <w:jc w:val="center"/>
        <w:rPr>
          <w:rFonts w:cs="B Nazanin"/>
          <w:b/>
          <w:bCs/>
          <w:lang w:bidi="fa-IR"/>
        </w:rPr>
      </w:pPr>
      <w:r w:rsidRPr="004F225D">
        <w:rPr>
          <w:rFonts w:cs="B Nazanin" w:hint="cs"/>
          <w:b/>
          <w:bCs/>
          <w:rtl/>
          <w:lang w:val="en-GB" w:bidi="fa-IR"/>
        </w:rPr>
        <w:t>مهشید بهرامی نژاد</w:t>
      </w:r>
    </w:p>
    <w:p w14:paraId="2F76F5E3" w14:textId="0888D91B" w:rsidR="00467843" w:rsidRDefault="00467843" w:rsidP="008134D1">
      <w:pPr>
        <w:tabs>
          <w:tab w:val="right" w:pos="282"/>
        </w:tabs>
        <w:bidi/>
        <w:spacing w:before="60"/>
        <w:jc w:val="center"/>
        <w:rPr>
          <w:rFonts w:cs="B Nazanin"/>
          <w:sz w:val="22"/>
          <w:szCs w:val="22"/>
          <w:rtl/>
          <w:lang w:bidi="fa-IR"/>
        </w:rPr>
      </w:pPr>
      <w:r w:rsidRPr="001E7A4F">
        <w:rPr>
          <w:rFonts w:cs="B Nazanin"/>
          <w:sz w:val="22"/>
          <w:szCs w:val="22"/>
          <w:rtl/>
          <w:lang w:val="en-GB" w:bidi="fa-IR"/>
        </w:rPr>
        <w:t>دانشجو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دکتر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 w:hint="eastAsia"/>
          <w:sz w:val="22"/>
          <w:szCs w:val="22"/>
          <w:rtl/>
          <w:lang w:val="en-GB" w:bidi="fa-IR"/>
        </w:rPr>
        <w:t>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کم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 w:hint="eastAsia"/>
          <w:sz w:val="22"/>
          <w:szCs w:val="22"/>
          <w:rtl/>
          <w:lang w:val="en-GB" w:bidi="fa-IR"/>
        </w:rPr>
        <w:t>ته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تحق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 w:hint="eastAsia"/>
          <w:sz w:val="22"/>
          <w:szCs w:val="22"/>
          <w:rtl/>
          <w:lang w:val="en-GB" w:bidi="fa-IR"/>
        </w:rPr>
        <w:t>قات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دانشجو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یی</w:t>
      </w:r>
      <w:r w:rsidRPr="001E7A4F">
        <w:rPr>
          <w:rFonts w:cs="B Nazanin" w:hint="eastAsia"/>
          <w:sz w:val="22"/>
          <w:szCs w:val="22"/>
          <w:rtl/>
          <w:lang w:val="en-GB" w:bidi="fa-IR"/>
        </w:rPr>
        <w:t>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دانشگاه علوم پزشک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کرمانشاه، کرمانشاه، ا</w:t>
      </w:r>
      <w:r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Pr="001E7A4F">
        <w:rPr>
          <w:rFonts w:cs="B Nazanin" w:hint="eastAsia"/>
          <w:sz w:val="22"/>
          <w:szCs w:val="22"/>
          <w:rtl/>
          <w:lang w:val="en-GB" w:bidi="fa-IR"/>
        </w:rPr>
        <w:t>ران</w:t>
      </w:r>
    </w:p>
    <w:p w14:paraId="04FD8BE5" w14:textId="016E3023" w:rsidR="001E7A4F" w:rsidRPr="001E7A4F" w:rsidRDefault="001E7A4F" w:rsidP="008134D1">
      <w:pPr>
        <w:tabs>
          <w:tab w:val="right" w:pos="282"/>
        </w:tabs>
        <w:bidi/>
        <w:spacing w:before="60"/>
        <w:jc w:val="center"/>
        <w:rPr>
          <w:rFonts w:cs="B Nazanin"/>
          <w:sz w:val="22"/>
          <w:szCs w:val="22"/>
          <w:lang w:bidi="fa-IR"/>
        </w:rPr>
      </w:pPr>
      <w:hyperlink r:id="rId8" w:history="1">
        <w:r w:rsidRPr="00597CCD">
          <w:rPr>
            <w:rStyle w:val="Hyperlink"/>
            <w:rFonts w:cs="B Nazanin"/>
            <w:sz w:val="22"/>
            <w:szCs w:val="22"/>
            <w:lang w:bidi="fa-IR"/>
          </w:rPr>
          <w:t>Mahshid96mbn@gmail.com</w:t>
        </w:r>
      </w:hyperlink>
    </w:p>
    <w:p w14:paraId="41F99DB2" w14:textId="4B4EA999" w:rsidR="001E7A4F" w:rsidRPr="001E7A4F" w:rsidRDefault="001E7A4F" w:rsidP="008134D1">
      <w:pPr>
        <w:tabs>
          <w:tab w:val="right" w:pos="282"/>
        </w:tabs>
        <w:bidi/>
        <w:spacing w:before="60"/>
        <w:jc w:val="center"/>
        <w:rPr>
          <w:rFonts w:cs="B Nazanin" w:hint="cs"/>
          <w:b/>
          <w:bCs/>
          <w:rtl/>
          <w:lang w:bidi="fa-IR"/>
        </w:rPr>
      </w:pPr>
      <w:r w:rsidRPr="001E7A4F">
        <w:rPr>
          <w:rFonts w:cs="B Nazanin" w:hint="cs"/>
          <w:b/>
          <w:bCs/>
          <w:rtl/>
          <w:lang w:bidi="fa-IR"/>
        </w:rPr>
        <w:t>وحیده زارعی پور</w:t>
      </w:r>
    </w:p>
    <w:p w14:paraId="6DF9EBA5" w14:textId="2CD6C1F3" w:rsidR="0053375D" w:rsidRDefault="00467843" w:rsidP="008134D1">
      <w:pPr>
        <w:tabs>
          <w:tab w:val="right" w:pos="282"/>
        </w:tabs>
        <w:bidi/>
        <w:spacing w:before="60"/>
        <w:jc w:val="center"/>
        <w:rPr>
          <w:rFonts w:cs="B Nazanin"/>
          <w:sz w:val="22"/>
          <w:szCs w:val="22"/>
          <w:rtl/>
          <w:lang w:bidi="fa-IR"/>
        </w:rPr>
      </w:pPr>
      <w:r w:rsidRPr="001E7A4F">
        <w:rPr>
          <w:rFonts w:cs="B Nazanin" w:hint="cs"/>
          <w:sz w:val="22"/>
          <w:szCs w:val="22"/>
          <w:rtl/>
          <w:lang w:val="en-GB" w:bidi="fa-IR"/>
        </w:rPr>
        <w:t>دانشجوی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="00E41070" w:rsidRPr="001E7A4F">
        <w:rPr>
          <w:rFonts w:cs="B Nazanin" w:hint="cs"/>
          <w:sz w:val="22"/>
          <w:szCs w:val="22"/>
          <w:rtl/>
          <w:lang w:val="en-GB" w:bidi="fa-IR"/>
        </w:rPr>
        <w:t>کارشناسی ارشد</w:t>
      </w:r>
      <w:r w:rsidRPr="001E7A4F">
        <w:rPr>
          <w:rFonts w:cs="B Nazanin" w:hint="cs"/>
          <w:sz w:val="22"/>
          <w:szCs w:val="22"/>
          <w:rtl/>
          <w:lang w:val="en-GB" w:bidi="fa-IR"/>
        </w:rPr>
        <w:t>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="0053375D" w:rsidRPr="001E7A4F">
        <w:rPr>
          <w:rFonts w:cs="B Nazanin"/>
          <w:sz w:val="22"/>
          <w:szCs w:val="22"/>
          <w:rtl/>
          <w:lang w:val="en-GB" w:bidi="fa-IR"/>
        </w:rPr>
        <w:t>کم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="0053375D" w:rsidRPr="001E7A4F">
        <w:rPr>
          <w:rFonts w:cs="B Nazanin" w:hint="eastAsia"/>
          <w:sz w:val="22"/>
          <w:szCs w:val="22"/>
          <w:rtl/>
          <w:lang w:val="en-GB" w:bidi="fa-IR"/>
        </w:rPr>
        <w:t>ته</w:t>
      </w:r>
      <w:r w:rsidR="0053375D" w:rsidRPr="001E7A4F">
        <w:rPr>
          <w:rFonts w:cs="B Nazanin"/>
          <w:sz w:val="22"/>
          <w:szCs w:val="22"/>
          <w:rtl/>
          <w:lang w:val="en-GB" w:bidi="fa-IR"/>
        </w:rPr>
        <w:t xml:space="preserve"> تحق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="0053375D" w:rsidRPr="001E7A4F">
        <w:rPr>
          <w:rFonts w:cs="B Nazanin" w:hint="eastAsia"/>
          <w:sz w:val="22"/>
          <w:szCs w:val="22"/>
          <w:rtl/>
          <w:lang w:val="en-GB" w:bidi="fa-IR"/>
        </w:rPr>
        <w:t>قات</w:t>
      </w:r>
      <w:r w:rsidR="0053375D" w:rsidRPr="001E7A4F">
        <w:rPr>
          <w:rFonts w:cs="B Nazanin"/>
          <w:sz w:val="22"/>
          <w:szCs w:val="22"/>
          <w:rtl/>
          <w:lang w:val="en-GB" w:bidi="fa-IR"/>
        </w:rPr>
        <w:t xml:space="preserve"> دانشجو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>یی</w:t>
      </w:r>
      <w:r w:rsidR="0053375D" w:rsidRPr="001E7A4F">
        <w:rPr>
          <w:rFonts w:cs="B Nazanin" w:hint="eastAsia"/>
          <w:sz w:val="22"/>
          <w:szCs w:val="22"/>
          <w:rtl/>
          <w:lang w:val="en-GB" w:bidi="fa-IR"/>
        </w:rPr>
        <w:t>،</w:t>
      </w:r>
      <w:r w:rsidR="0053375D" w:rsidRPr="001E7A4F">
        <w:rPr>
          <w:rFonts w:cs="B Nazanin"/>
          <w:sz w:val="22"/>
          <w:szCs w:val="22"/>
          <w:rtl/>
          <w:lang w:val="en-GB" w:bidi="fa-IR"/>
        </w:rPr>
        <w:t xml:space="preserve"> دانشگاه علوم پزشک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="0053375D" w:rsidRPr="001E7A4F">
        <w:rPr>
          <w:rFonts w:cs="B Nazanin"/>
          <w:sz w:val="22"/>
          <w:szCs w:val="22"/>
          <w:rtl/>
          <w:lang w:val="en-GB" w:bidi="fa-IR"/>
        </w:rPr>
        <w:t xml:space="preserve"> کرمانشاه، کرمانشاه، ا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>ی</w:t>
      </w:r>
      <w:r w:rsidR="0053375D" w:rsidRPr="001E7A4F">
        <w:rPr>
          <w:rFonts w:cs="B Nazanin" w:hint="eastAsia"/>
          <w:sz w:val="22"/>
          <w:szCs w:val="22"/>
          <w:rtl/>
          <w:lang w:val="en-GB" w:bidi="fa-IR"/>
        </w:rPr>
        <w:t>ران</w:t>
      </w:r>
      <w:r w:rsidR="0053375D" w:rsidRPr="001E7A4F">
        <w:rPr>
          <w:rFonts w:cs="B Nazanin" w:hint="cs"/>
          <w:sz w:val="22"/>
          <w:szCs w:val="22"/>
          <w:rtl/>
          <w:lang w:val="en-GB" w:bidi="fa-IR"/>
        </w:rPr>
        <w:t xml:space="preserve"> </w:t>
      </w:r>
    </w:p>
    <w:p w14:paraId="1A29940F" w14:textId="5E3614A1" w:rsidR="001E7A4F" w:rsidRPr="001E7A4F" w:rsidRDefault="001E7A4F" w:rsidP="008134D1">
      <w:pPr>
        <w:tabs>
          <w:tab w:val="right" w:pos="282"/>
        </w:tabs>
        <w:bidi/>
        <w:spacing w:before="60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hyperlink r:id="rId9" w:history="1">
        <w:r w:rsidRPr="001E7A4F">
          <w:rPr>
            <w:rStyle w:val="Hyperlink"/>
            <w:rFonts w:cs="B Nazanin"/>
            <w:sz w:val="22"/>
            <w:szCs w:val="22"/>
            <w:lang w:bidi="fa-IR"/>
          </w:rPr>
          <w:t>vahideh.z1376@gmail.com</w:t>
        </w:r>
      </w:hyperlink>
      <w:r w:rsidRPr="001E7A4F">
        <w:rPr>
          <w:rFonts w:cs="B Nazanin" w:hint="cs"/>
          <w:b/>
          <w:bCs/>
          <w:color w:val="5B9BD5" w:themeColor="accent5"/>
          <w:sz w:val="22"/>
          <w:szCs w:val="22"/>
          <w:u w:val="single"/>
          <w:rtl/>
        </w:rPr>
        <w:t xml:space="preserve"> </w:t>
      </w:r>
    </w:p>
    <w:p w14:paraId="5ED5CA39" w14:textId="378BC990" w:rsidR="001E7A4F" w:rsidRPr="001E7A4F" w:rsidRDefault="008134D1" w:rsidP="008134D1">
      <w:pPr>
        <w:tabs>
          <w:tab w:val="right" w:pos="282"/>
        </w:tabs>
        <w:bidi/>
        <w:spacing w:before="60"/>
        <w:jc w:val="center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زهرا سرلک</w:t>
      </w:r>
    </w:p>
    <w:p w14:paraId="2D733838" w14:textId="0D564850" w:rsidR="001E7A4F" w:rsidRDefault="001E7A4F" w:rsidP="008134D1">
      <w:pPr>
        <w:tabs>
          <w:tab w:val="right" w:pos="282"/>
        </w:tabs>
        <w:bidi/>
        <w:spacing w:before="60"/>
        <w:jc w:val="center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استاد، گروه علوم تغذیه و صنایع غذایی، </w:t>
      </w:r>
      <w:r w:rsidRPr="001E7A4F">
        <w:rPr>
          <w:rFonts w:cs="B Nazanin"/>
          <w:sz w:val="22"/>
          <w:szCs w:val="22"/>
          <w:rtl/>
          <w:lang w:bidi="fa-IR"/>
        </w:rPr>
        <w:t>دانشگاه علوم پزشک</w:t>
      </w:r>
      <w:r w:rsidRPr="001E7A4F">
        <w:rPr>
          <w:rFonts w:cs="B Nazanin" w:hint="cs"/>
          <w:sz w:val="22"/>
          <w:szCs w:val="22"/>
          <w:rtl/>
          <w:lang w:bidi="fa-IR"/>
        </w:rPr>
        <w:t>ی</w:t>
      </w:r>
      <w:r w:rsidRPr="001E7A4F">
        <w:rPr>
          <w:rFonts w:cs="B Nazanin"/>
          <w:sz w:val="22"/>
          <w:szCs w:val="22"/>
          <w:rtl/>
          <w:lang w:bidi="fa-IR"/>
        </w:rPr>
        <w:t xml:space="preserve"> کرمانشاه، کرمانشاه، ا</w:t>
      </w:r>
      <w:r w:rsidRPr="001E7A4F">
        <w:rPr>
          <w:rFonts w:cs="B Nazanin" w:hint="cs"/>
          <w:sz w:val="22"/>
          <w:szCs w:val="22"/>
          <w:rtl/>
          <w:lang w:bidi="fa-IR"/>
        </w:rPr>
        <w:t>ی</w:t>
      </w:r>
      <w:r w:rsidRPr="001E7A4F">
        <w:rPr>
          <w:rFonts w:cs="B Nazanin" w:hint="eastAsia"/>
          <w:sz w:val="22"/>
          <w:szCs w:val="22"/>
          <w:rtl/>
          <w:lang w:bidi="fa-IR"/>
        </w:rPr>
        <w:t>ران</w:t>
      </w:r>
    </w:p>
    <w:p w14:paraId="1BA8EDA9" w14:textId="18CBC671" w:rsidR="008134D1" w:rsidRPr="001420B3" w:rsidRDefault="008134D1" w:rsidP="008134D1">
      <w:pPr>
        <w:tabs>
          <w:tab w:val="right" w:pos="282"/>
        </w:tabs>
        <w:bidi/>
        <w:spacing w:before="60"/>
        <w:jc w:val="center"/>
        <w:rPr>
          <w:rFonts w:cs="B Nazanin"/>
          <w:b/>
          <w:bCs/>
          <w:color w:val="5B9BD5" w:themeColor="accent5"/>
          <w:sz w:val="20"/>
          <w:szCs w:val="20"/>
          <w:u w:val="single"/>
        </w:rPr>
      </w:pPr>
      <w:r w:rsidRPr="001E7A4F">
        <w:rPr>
          <w:rStyle w:val="Hyperlink"/>
          <w:rFonts w:cs="B Nazanin"/>
          <w:lang w:bidi="fa-IR"/>
        </w:rPr>
        <w:t>sarlak.zhr@gmail.com</w:t>
      </w:r>
    </w:p>
    <w:p w14:paraId="76EBCA45" w14:textId="16B007A7" w:rsidR="001E7A4F" w:rsidRPr="001E7A4F" w:rsidRDefault="008134D1" w:rsidP="008134D1">
      <w:pPr>
        <w:tabs>
          <w:tab w:val="right" w:pos="282"/>
        </w:tabs>
        <w:bidi/>
        <w:spacing w:before="60"/>
        <w:jc w:val="center"/>
        <w:rPr>
          <w:rFonts w:cs="B Nazanin"/>
          <w:b/>
          <w:bCs/>
          <w:vertAlign w:val="superscript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میلاد روحی لنگرودی</w:t>
      </w:r>
      <w:r w:rsidR="001E7A4F">
        <w:rPr>
          <w:rFonts w:cs="B Nazanin" w:hint="cs"/>
          <w:b/>
          <w:bCs/>
          <w:vertAlign w:val="superscript"/>
          <w:rtl/>
          <w:lang w:bidi="fa-IR"/>
        </w:rPr>
        <w:t>*</w:t>
      </w:r>
    </w:p>
    <w:p w14:paraId="50BC97A1" w14:textId="1A1A4247" w:rsidR="00467843" w:rsidRPr="001E7A4F" w:rsidRDefault="00467843" w:rsidP="008134D1">
      <w:pPr>
        <w:tabs>
          <w:tab w:val="right" w:pos="282"/>
        </w:tabs>
        <w:bidi/>
        <w:spacing w:before="60"/>
        <w:jc w:val="center"/>
        <w:rPr>
          <w:rFonts w:cs="B Nazanin"/>
          <w:sz w:val="22"/>
          <w:szCs w:val="22"/>
          <w:rtl/>
          <w:lang w:bidi="fa-IR"/>
        </w:rPr>
      </w:pPr>
      <w:r w:rsidRPr="001E7A4F">
        <w:rPr>
          <w:rFonts w:cs="B Nazanin" w:hint="cs"/>
          <w:sz w:val="22"/>
          <w:szCs w:val="22"/>
          <w:rtl/>
          <w:lang w:val="en-GB" w:bidi="fa-IR"/>
        </w:rPr>
        <w:t>استاد،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گروه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="001E7A4F" w:rsidRPr="001E7A4F">
        <w:rPr>
          <w:rFonts w:cs="B Nazanin" w:hint="cs"/>
          <w:sz w:val="22"/>
          <w:szCs w:val="22"/>
          <w:rtl/>
          <w:lang w:val="en-GB" w:bidi="fa-IR"/>
        </w:rPr>
        <w:t xml:space="preserve">علوم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تغذیه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و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صنایع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غذایی،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دانشگاه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علوم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پزشکی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کرمانشاه،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کرمانشاه،</w:t>
      </w:r>
      <w:r w:rsidRPr="001E7A4F">
        <w:rPr>
          <w:rFonts w:cs="B Nazanin"/>
          <w:sz w:val="22"/>
          <w:szCs w:val="22"/>
          <w:rtl/>
          <w:lang w:val="en-GB" w:bidi="fa-IR"/>
        </w:rPr>
        <w:t xml:space="preserve"> </w:t>
      </w:r>
      <w:r w:rsidRPr="001E7A4F">
        <w:rPr>
          <w:rFonts w:cs="B Nazanin" w:hint="cs"/>
          <w:sz w:val="22"/>
          <w:szCs w:val="22"/>
          <w:rtl/>
          <w:lang w:val="en-GB" w:bidi="fa-IR"/>
        </w:rPr>
        <w:t>ایران</w:t>
      </w:r>
    </w:p>
    <w:p w14:paraId="60919E05" w14:textId="4D680D98" w:rsidR="008134D1" w:rsidRDefault="008134D1" w:rsidP="008134D1">
      <w:pPr>
        <w:tabs>
          <w:tab w:val="right" w:pos="282"/>
        </w:tabs>
        <w:bidi/>
        <w:spacing w:before="60"/>
        <w:jc w:val="center"/>
        <w:rPr>
          <w:rFonts w:cs="B Nazanin"/>
          <w:b/>
          <w:bCs/>
        </w:rPr>
      </w:pPr>
      <w:r w:rsidRPr="001E7A4F">
        <w:rPr>
          <w:rStyle w:val="Hyperlink"/>
          <w:rFonts w:cs="B Nazanin"/>
          <w:lang w:bidi="fa-IR"/>
        </w:rPr>
        <w:t>mldrouhi@gmail.com</w:t>
      </w:r>
    </w:p>
    <w:p w14:paraId="3FD281EE" w14:textId="012E196A" w:rsidR="00467843" w:rsidRPr="001E7A4F" w:rsidRDefault="00484E56" w:rsidP="008134D1">
      <w:pPr>
        <w:tabs>
          <w:tab w:val="right" w:pos="282"/>
        </w:tabs>
        <w:bidi/>
        <w:spacing w:before="60"/>
        <w:rPr>
          <w:rFonts w:cs="B Nazanin"/>
          <w:b/>
          <w:bCs/>
          <w:rtl/>
        </w:rPr>
      </w:pPr>
      <w:r w:rsidRPr="001E7A4F">
        <w:rPr>
          <w:rFonts w:cs="B Nazanin" w:hint="cs"/>
          <w:b/>
          <w:bCs/>
          <w:rtl/>
        </w:rPr>
        <w:t>چکیده</w:t>
      </w:r>
    </w:p>
    <w:p w14:paraId="08B305A3" w14:textId="7CB72D2A" w:rsidR="00CB0D58" w:rsidRPr="00CB0D58" w:rsidRDefault="00CB0D58" w:rsidP="008134D1">
      <w:pPr>
        <w:bidi/>
        <w:jc w:val="both"/>
        <w:rPr>
          <w:rFonts w:ascii="Arial" w:hAnsi="Arial" w:cs="B Nazanin"/>
          <w:b/>
          <w:bCs/>
          <w:rtl/>
        </w:rPr>
      </w:pPr>
      <w:r w:rsidRPr="00CB0D58">
        <w:rPr>
          <w:rFonts w:cs="B Nazanin" w:hint="cs"/>
          <w:rtl/>
        </w:rPr>
        <w:t>امروزه با وجود استفاده گسترده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از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پروبیوتیک‌ها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در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غذاهای فراسودمند،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مصرف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آن‌ها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چالش‌هایی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چون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کاهش دوره ماندگاری محصول، مقاومت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آنتی‌بیوتیکی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و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ایجاد عفونت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در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افراد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با سیستم ایمنی ضعیف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روبرو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است</w:t>
      </w:r>
      <w:r w:rsidRPr="00CB0D58">
        <w:rPr>
          <w:rFonts w:cs="B Nazanin"/>
          <w:rtl/>
        </w:rPr>
        <w:t xml:space="preserve">. </w:t>
      </w:r>
      <w:r w:rsidRPr="00CB0D58">
        <w:rPr>
          <w:rFonts w:cs="B Nazanin" w:hint="cs"/>
          <w:rtl/>
        </w:rPr>
        <w:t>برای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حل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این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چالش‌ها،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پست‌بیوتیک‌ها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به‌ عنوان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ترکیبات سلامت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بخشی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که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توسط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باکتری‌های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پروبیوتیک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در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زمان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تخمیر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تولید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می‌شوند،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مطرح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شده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است</w:t>
      </w:r>
      <w:r w:rsidRPr="00CB0D58">
        <w:rPr>
          <w:rFonts w:cs="B Nazanin"/>
          <w:rtl/>
        </w:rPr>
        <w:t xml:space="preserve">. </w:t>
      </w:r>
      <w:r w:rsidRPr="00CB0D58">
        <w:rPr>
          <w:rFonts w:cs="B Nazanin" w:hint="cs"/>
          <w:rtl/>
        </w:rPr>
        <w:t>همچنین پروبیوتیک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ها می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توانند با مصرف ترکیبات پری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بیوتیک مانند پروتئین نخود و بتاگلوکان رشد کرده و ترکیبات مفید پست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بیوتیک تولید کنند. محصولات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لبنی تخمیری،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به‌ویژه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کفیر،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عنوان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بستری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مناسب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برای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انتقال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پروبیوتیک‌ها،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پری‌بیوتیک‌ها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و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پست‌بیوتیک‌ها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شناخته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می‌شوند</w:t>
      </w:r>
      <w:r w:rsidRPr="00CB0D58">
        <w:rPr>
          <w:rFonts w:cs="B Nazanin"/>
          <w:rtl/>
        </w:rPr>
        <w:t xml:space="preserve">. </w:t>
      </w:r>
      <w:r w:rsidRPr="00CB0D58">
        <w:rPr>
          <w:rFonts w:cs="B Nazanin" w:hint="cs"/>
          <w:rtl/>
        </w:rPr>
        <w:t>با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بهینه‌سازی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شرایط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تخمیر،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می‌توان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از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کفیر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به‌ عنوان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یک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بستر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مناسب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برای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انتقال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پروبیوتیک‌ها،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پری‌بیوتیک‌ها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و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پست‌بیوتیک‌ها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بهره‌مند</w:t>
      </w:r>
      <w:r w:rsidRPr="00CB0D58">
        <w:rPr>
          <w:rFonts w:cs="B Nazanin"/>
          <w:rtl/>
        </w:rPr>
        <w:t xml:space="preserve"> </w:t>
      </w:r>
      <w:r w:rsidRPr="00CB0D58">
        <w:rPr>
          <w:rFonts w:cs="B Nazanin" w:hint="cs"/>
          <w:rtl/>
        </w:rPr>
        <w:t>شد</w:t>
      </w:r>
      <w:r>
        <w:rPr>
          <w:rFonts w:ascii="Arial" w:hAnsi="Arial" w:cs="B Nazanin" w:hint="cs"/>
          <w:b/>
          <w:bCs/>
          <w:rtl/>
        </w:rPr>
        <w:t xml:space="preserve">. </w:t>
      </w:r>
      <w:r w:rsidRPr="00CB0D58">
        <w:rPr>
          <w:rStyle w:val="PageNumber"/>
          <w:rFonts w:ascii="Arial" w:hAnsi="Arial" w:cs="B Nazanin" w:hint="cs"/>
          <w:rtl/>
        </w:rPr>
        <w:t xml:space="preserve">در مرحله اول، مقادیر مختلف </w:t>
      </w:r>
      <w:r w:rsidRPr="00CB0D58">
        <w:rPr>
          <w:rFonts w:cs="B Nazanin" w:hint="cs"/>
          <w:rtl/>
        </w:rPr>
        <w:t>پری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بیوتیک</w:t>
      </w:r>
      <w:r w:rsidRPr="00CB0D58">
        <w:rPr>
          <w:rFonts w:cs="B Nazanin"/>
          <w:rtl/>
        </w:rPr>
        <w:softHyphen/>
      </w:r>
      <w:r w:rsidRPr="00CB0D58">
        <w:rPr>
          <w:rFonts w:cs="B Nazanin" w:hint="cs"/>
          <w:rtl/>
        </w:rPr>
        <w:t>های</w:t>
      </w:r>
      <w:r w:rsidRPr="00CB0D58">
        <w:rPr>
          <w:rFonts w:cs="B Nazanin"/>
          <w:rtl/>
        </w:rPr>
        <w:t xml:space="preserve"> </w:t>
      </w:r>
      <w:r w:rsidRPr="00CB0D58">
        <w:rPr>
          <w:rStyle w:val="PageNumber"/>
          <w:rFonts w:ascii="Arial" w:hAnsi="Arial" w:cs="B Nazanin" w:hint="cs"/>
          <w:rtl/>
        </w:rPr>
        <w:t>پروتئین نخود (5/0% و 1%) و بتاگلوکان (2/0% و 4/0%) در حضور استارترهای صنعتی کفیر</w:t>
      </w:r>
      <w:r>
        <w:rPr>
          <w:rStyle w:val="PageNumber"/>
          <w:rFonts w:ascii="Arial" w:hAnsi="Arial" w:cs="B Nazanin" w:hint="cs"/>
          <w:rtl/>
        </w:rPr>
        <w:t xml:space="preserve"> </w:t>
      </w:r>
      <w:r w:rsidRPr="00CB0D58">
        <w:rPr>
          <w:rStyle w:val="PageNumber"/>
          <w:rFonts w:ascii="Arial" w:hAnsi="Arial" w:cs="B Nazanin" w:hint="cs"/>
          <w:rtl/>
        </w:rPr>
        <w:t>در بستر شیر کم</w:t>
      </w:r>
      <w:r w:rsidRPr="00CB0D58">
        <w:rPr>
          <w:rStyle w:val="PageNumber"/>
          <w:rFonts w:ascii="Arial" w:hAnsi="Arial" w:cs="B Nazanin"/>
          <w:rtl/>
        </w:rPr>
        <w:softHyphen/>
      </w:r>
      <w:r w:rsidRPr="00CB0D58">
        <w:rPr>
          <w:rStyle w:val="PageNumber"/>
          <w:rFonts w:ascii="Arial" w:hAnsi="Arial" w:cs="B Nazanin" w:hint="cs"/>
          <w:rtl/>
        </w:rPr>
        <w:t xml:space="preserve">چرب به مدت 24 ساعت در </w:t>
      </w:r>
      <w:r>
        <w:rPr>
          <w:rStyle w:val="PageNumber"/>
          <w:rFonts w:ascii="Arial" w:hAnsi="Arial" w:cs="B Nazanin" w:hint="cs"/>
          <w:rtl/>
        </w:rPr>
        <w:t xml:space="preserve">دمای 37 درجه سلسیوس انکوبه شد. </w:t>
      </w:r>
      <w:r w:rsidRPr="00CB0D58">
        <w:rPr>
          <w:rStyle w:val="PageNumber"/>
          <w:rFonts w:ascii="Arial" w:hAnsi="Arial" w:cs="B Nazanin" w:hint="cs"/>
          <w:rtl/>
        </w:rPr>
        <w:t>نوع و مقدار پست</w:t>
      </w:r>
      <w:r w:rsidRPr="00CB0D58">
        <w:rPr>
          <w:rStyle w:val="PageNumber"/>
          <w:rFonts w:ascii="Arial" w:hAnsi="Arial" w:cs="B Nazanin"/>
          <w:rtl/>
        </w:rPr>
        <w:softHyphen/>
      </w:r>
      <w:r w:rsidRPr="00CB0D58">
        <w:rPr>
          <w:rStyle w:val="PageNumber"/>
          <w:rFonts w:ascii="Arial" w:hAnsi="Arial" w:cs="B Nazanin" w:hint="cs"/>
          <w:rtl/>
        </w:rPr>
        <w:t>بیوتیک</w:t>
      </w:r>
      <w:r w:rsidRPr="00CB0D58">
        <w:rPr>
          <w:rStyle w:val="PageNumber"/>
          <w:rFonts w:ascii="Arial" w:hAnsi="Arial" w:cs="B Nazanin"/>
          <w:rtl/>
        </w:rPr>
        <w:softHyphen/>
      </w:r>
      <w:r>
        <w:rPr>
          <w:rStyle w:val="PageNumber"/>
          <w:rFonts w:ascii="Arial" w:hAnsi="Arial" w:cs="B Nazanin" w:hint="cs"/>
          <w:rtl/>
        </w:rPr>
        <w:t>های تولید شده توسط</w:t>
      </w:r>
      <w:r w:rsidR="00DD0B73">
        <w:rPr>
          <w:rStyle w:val="PageNumber"/>
          <w:rFonts w:ascii="Arial" w:hAnsi="Arial" w:cs="B Nazanin" w:hint="cs"/>
          <w:rtl/>
          <w:lang w:bidi="fa-IR"/>
        </w:rPr>
        <w:t xml:space="preserve"> </w:t>
      </w:r>
      <w:r>
        <w:rPr>
          <w:rStyle w:val="PageNumber"/>
          <w:rFonts w:ascii="Arial" w:hAnsi="Arial" w:cs="B Nazanin" w:hint="cs"/>
          <w:rtl/>
        </w:rPr>
        <w:t>(</w:t>
      </w:r>
      <w:r w:rsidRPr="00CB0D58">
        <w:rPr>
          <w:rStyle w:val="PageNumber"/>
          <w:rFonts w:asciiTheme="majorBidi" w:hAnsiTheme="majorBidi" w:cs="B Nazanin"/>
        </w:rPr>
        <w:t>GC-</w:t>
      </w:r>
      <w:r w:rsidRPr="00484E56">
        <w:rPr>
          <w:rStyle w:val="PageNumber"/>
          <w:rFonts w:asciiTheme="majorBidi" w:hAnsiTheme="majorBidi" w:cs="B Nazanin"/>
          <w:sz w:val="22"/>
          <w:szCs w:val="22"/>
        </w:rPr>
        <w:t>MS</w:t>
      </w:r>
      <w:r>
        <w:rPr>
          <w:rStyle w:val="PageNumber"/>
          <w:rFonts w:asciiTheme="majorBidi" w:hAnsiTheme="majorBidi" w:cs="B Nazanin" w:hint="cs"/>
          <w:rtl/>
        </w:rPr>
        <w:t xml:space="preserve">، </w:t>
      </w:r>
      <w:r w:rsidRPr="00CB0D58">
        <w:rPr>
          <w:rStyle w:val="PageNumber"/>
          <w:rFonts w:ascii="Arial" w:hAnsi="Arial" w:cs="B Nazanin" w:hint="cs"/>
          <w:rtl/>
        </w:rPr>
        <w:t>سنجیده و بهینه</w:t>
      </w:r>
      <w:r w:rsidRPr="00CB0D58">
        <w:rPr>
          <w:rStyle w:val="PageNumber"/>
          <w:rFonts w:ascii="Arial" w:hAnsi="Arial" w:cs="B Nazanin"/>
          <w:rtl/>
        </w:rPr>
        <w:softHyphen/>
      </w:r>
      <w:r w:rsidRPr="00CB0D58">
        <w:rPr>
          <w:rStyle w:val="PageNumber"/>
          <w:rFonts w:ascii="Arial" w:hAnsi="Arial" w:cs="B Nazanin" w:hint="cs"/>
          <w:rtl/>
        </w:rPr>
        <w:t>یابی شد</w:t>
      </w:r>
      <w:r w:rsidRPr="00CB0D58">
        <w:rPr>
          <w:rFonts w:cs="B Nazanin"/>
          <w:rtl/>
        </w:rPr>
        <w:t>.</w:t>
      </w:r>
      <w:r w:rsidRPr="00CB0D58">
        <w:rPr>
          <w:rFonts w:ascii="Arial" w:hAnsi="Arial" w:cs="B Nazanin" w:hint="cs"/>
          <w:rtl/>
        </w:rPr>
        <w:t>نتایج مرحله اول نشان داد که نمونه</w:t>
      </w:r>
      <w:r w:rsidRPr="00CB0D58">
        <w:rPr>
          <w:rFonts w:ascii="Arial" w:hAnsi="Arial" w:cs="B Nazanin"/>
          <w:rtl/>
        </w:rPr>
        <w:softHyphen/>
      </w:r>
      <w:r w:rsidRPr="00CB0D58">
        <w:rPr>
          <w:rFonts w:ascii="Arial" w:hAnsi="Arial" w:cs="B Nazanin" w:hint="cs"/>
          <w:rtl/>
        </w:rPr>
        <w:t xml:space="preserve"> کفیرهای صنعتی حاوی پروتئین نخود نسبت به بتاگلوکان بیشترین تنوع و مقدار پست</w:t>
      </w:r>
      <w:r w:rsidRPr="00CB0D58">
        <w:rPr>
          <w:rFonts w:ascii="Arial" w:hAnsi="Arial" w:cs="B Nazanin"/>
          <w:rtl/>
        </w:rPr>
        <w:softHyphen/>
      </w:r>
      <w:r w:rsidRPr="00CB0D58">
        <w:rPr>
          <w:rFonts w:ascii="Arial" w:hAnsi="Arial" w:cs="B Nazanin" w:hint="cs"/>
          <w:rtl/>
        </w:rPr>
        <w:t>بیوتیک را تولید کرده</w:t>
      </w:r>
      <w:r w:rsidRPr="00CB0D58">
        <w:rPr>
          <w:rFonts w:ascii="Arial" w:hAnsi="Arial" w:cs="B Nazanin"/>
          <w:rtl/>
        </w:rPr>
        <w:softHyphen/>
      </w:r>
      <w:r w:rsidRPr="00CB0D58">
        <w:rPr>
          <w:rFonts w:ascii="Arial" w:hAnsi="Arial" w:cs="B Nazanin" w:hint="cs"/>
          <w:rtl/>
        </w:rPr>
        <w:t>اند.در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این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تحقیق،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نمونه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کفیر صنعتی پروتئین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نخود</w:t>
      </w:r>
      <w:r w:rsidRPr="00CB0D58">
        <w:rPr>
          <w:rFonts w:ascii="Arial" w:hAnsi="Arial" w:cs="B Nazanin"/>
          <w:rtl/>
        </w:rPr>
        <w:t xml:space="preserve"> 5/0% </w:t>
      </w:r>
      <w:r w:rsidRPr="00CB0D58">
        <w:rPr>
          <w:rFonts w:ascii="Arial" w:hAnsi="Arial" w:cs="B Nazanin" w:hint="cs"/>
          <w:rtl/>
        </w:rPr>
        <w:t>از نظر نوع و مقدار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پست‌بیوتیک، به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عنوان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نمونه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بهینه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معرفی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شد</w:t>
      </w:r>
      <w:r w:rsidRPr="00CB0D58">
        <w:rPr>
          <w:rFonts w:ascii="Arial" w:hAnsi="Arial" w:cs="B Nazanin"/>
          <w:rtl/>
        </w:rPr>
        <w:t xml:space="preserve">. </w:t>
      </w:r>
      <w:r w:rsidRPr="00CB0D58">
        <w:rPr>
          <w:rFonts w:ascii="Arial" w:hAnsi="Arial" w:cs="B Nazanin" w:hint="cs"/>
          <w:rtl/>
        </w:rPr>
        <w:t>این</w:t>
      </w:r>
      <w:r w:rsidRPr="00CB0D58">
        <w:rPr>
          <w:rFonts w:ascii="Arial" w:hAnsi="Arial" w:cs="B Nazanin"/>
          <w:rtl/>
        </w:rPr>
        <w:t xml:space="preserve"> </w:t>
      </w:r>
      <w:r w:rsidRPr="00CB0D58">
        <w:rPr>
          <w:rFonts w:ascii="Arial" w:hAnsi="Arial" w:cs="B Nazanin" w:hint="cs"/>
          <w:rtl/>
        </w:rPr>
        <w:t>فرمولاسیون می</w:t>
      </w:r>
      <w:r w:rsidRPr="00CB0D58">
        <w:rPr>
          <w:rFonts w:ascii="Arial" w:hAnsi="Arial" w:cs="B Nazanin"/>
          <w:rtl/>
        </w:rPr>
        <w:softHyphen/>
      </w:r>
      <w:r w:rsidRPr="00CB0D58">
        <w:rPr>
          <w:rFonts w:ascii="Arial" w:hAnsi="Arial" w:cs="B Nazanin" w:hint="cs"/>
          <w:rtl/>
        </w:rPr>
        <w:t>تواند در صنایع غذایی و همچنین دارویی جهت تولید ترکیبات با ارزش افزوده بالا مورد استفاده قرار گیرد</w:t>
      </w:r>
      <w:r w:rsidRPr="00CB0D58">
        <w:rPr>
          <w:rFonts w:ascii="Arial" w:hAnsi="Arial" w:cs="B Nazanin"/>
          <w:rtl/>
        </w:rPr>
        <w:t>.</w:t>
      </w:r>
    </w:p>
    <w:p w14:paraId="71A131FD" w14:textId="3D23CCA0" w:rsidR="00467843" w:rsidRDefault="00467843" w:rsidP="008134D1">
      <w:pPr>
        <w:bidi/>
        <w:jc w:val="both"/>
        <w:rPr>
          <w:rFonts w:cs="B Nazanin"/>
          <w:vertAlign w:val="subscript"/>
          <w:rtl/>
        </w:rPr>
      </w:pPr>
      <w:bookmarkStart w:id="0" w:name="OLE_LINK1"/>
      <w:bookmarkStart w:id="1" w:name="OLE_LINK2"/>
      <w:r w:rsidRPr="00F330AA">
        <w:rPr>
          <w:rFonts w:cs="B Nazanin"/>
          <w:b/>
          <w:bCs/>
          <w:rtl/>
          <w:lang w:val="en-GB" w:bidi="fa-IR"/>
        </w:rPr>
        <w:t xml:space="preserve">کلمات کليدي: </w:t>
      </w:r>
      <w:bookmarkStart w:id="2" w:name="_GoBack"/>
      <w:r w:rsidR="00A31845">
        <w:rPr>
          <w:rFonts w:cs="B Nazanin" w:hint="cs"/>
          <w:rtl/>
          <w:lang w:val="en-GB" w:bidi="fa-IR"/>
        </w:rPr>
        <w:t>پست</w:t>
      </w:r>
      <w:r w:rsidR="00A31845">
        <w:rPr>
          <w:rFonts w:cs="B Nazanin"/>
          <w:rtl/>
          <w:lang w:val="en-GB" w:bidi="fa-IR"/>
        </w:rPr>
        <w:softHyphen/>
      </w:r>
      <w:r w:rsidR="00A31845">
        <w:rPr>
          <w:rFonts w:cs="B Nazanin" w:hint="cs"/>
          <w:rtl/>
          <w:lang w:val="en-GB" w:bidi="fa-IR"/>
        </w:rPr>
        <w:t>بیوتیک</w:t>
      </w:r>
      <w:r w:rsidR="00A31845">
        <w:rPr>
          <w:rFonts w:cs="B Nazanin"/>
          <w:rtl/>
          <w:lang w:val="en-GB" w:bidi="fa-IR"/>
        </w:rPr>
        <w:softHyphen/>
      </w:r>
      <w:r w:rsidR="00A31845">
        <w:rPr>
          <w:rFonts w:cs="B Nazanin" w:hint="cs"/>
          <w:rtl/>
          <w:lang w:val="en-GB" w:bidi="fa-IR"/>
        </w:rPr>
        <w:t>، کفیر، پروبیوتیک</w:t>
      </w:r>
      <w:r w:rsidR="00A31845">
        <w:rPr>
          <w:rFonts w:cs="B Nazanin"/>
          <w:rtl/>
          <w:lang w:val="en-GB" w:bidi="fa-IR"/>
        </w:rPr>
        <w:softHyphen/>
      </w:r>
      <w:r w:rsidR="00A31845">
        <w:rPr>
          <w:rFonts w:cs="B Nazanin" w:hint="cs"/>
          <w:rtl/>
          <w:lang w:val="en-GB" w:bidi="fa-IR"/>
        </w:rPr>
        <w:t>، غذاهای فراسودمند، پروتئین نخود، بتاگلوکان</w:t>
      </w:r>
      <w:bookmarkEnd w:id="2"/>
    </w:p>
    <w:p w14:paraId="5493DE3D" w14:textId="47C1A725" w:rsidR="008134D1" w:rsidRDefault="008134D1" w:rsidP="008134D1">
      <w:pPr>
        <w:bidi/>
        <w:jc w:val="both"/>
        <w:rPr>
          <w:rFonts w:cs="B Nazanin"/>
          <w:vertAlign w:val="subscript"/>
          <w:rtl/>
        </w:rPr>
      </w:pPr>
    </w:p>
    <w:p w14:paraId="6B36203D" w14:textId="167FB049" w:rsidR="008134D1" w:rsidRDefault="008134D1" w:rsidP="008134D1">
      <w:pPr>
        <w:bidi/>
        <w:jc w:val="both"/>
        <w:rPr>
          <w:rFonts w:cs="B Nazanin"/>
          <w:vertAlign w:val="subscript"/>
          <w:rtl/>
        </w:rPr>
      </w:pPr>
    </w:p>
    <w:p w14:paraId="3B9A9831" w14:textId="77777777" w:rsidR="008134D1" w:rsidRDefault="008134D1" w:rsidP="008134D1">
      <w:pPr>
        <w:bidi/>
        <w:jc w:val="both"/>
        <w:rPr>
          <w:rFonts w:cs="B Nazanin"/>
          <w:vertAlign w:val="subscript"/>
          <w:rtl/>
        </w:rPr>
      </w:pPr>
    </w:p>
    <w:p w14:paraId="2B175A2D" w14:textId="77777777" w:rsidR="001E7A4F" w:rsidRPr="00A31845" w:rsidRDefault="001E7A4F" w:rsidP="008134D1">
      <w:pPr>
        <w:bidi/>
        <w:jc w:val="both"/>
        <w:rPr>
          <w:rFonts w:cs="B Nazanin"/>
          <w:vertAlign w:val="subscript"/>
        </w:rPr>
      </w:pPr>
    </w:p>
    <w:bookmarkEnd w:id="0"/>
    <w:bookmarkEnd w:id="1"/>
    <w:p w14:paraId="5D8694D3" w14:textId="5C8B2325" w:rsidR="000624E7" w:rsidRPr="008134D1" w:rsidRDefault="000624E7" w:rsidP="008134D1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8134D1">
        <w:rPr>
          <w:rFonts w:cs="B Nazanin"/>
          <w:b/>
          <w:bCs/>
          <w:rtl/>
        </w:rPr>
        <w:lastRenderedPageBreak/>
        <w:t xml:space="preserve">مقدمه </w:t>
      </w:r>
    </w:p>
    <w:p w14:paraId="4629A556" w14:textId="44B79C17" w:rsidR="00A31845" w:rsidRDefault="0053375D" w:rsidP="008134D1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غذاهای فراسودمند</w:t>
      </w:r>
      <w:r w:rsidR="00A31845">
        <w:rPr>
          <w:rFonts w:cs="B Nazanin" w:hint="cs"/>
          <w:rtl/>
          <w:lang w:bidi="fa-IR"/>
        </w:rPr>
        <w:t xml:space="preserve"> </w:t>
      </w:r>
      <w:r w:rsidR="00A31845" w:rsidRPr="00D30B5F">
        <w:rPr>
          <w:rFonts w:cs="B Nazanin" w:hint="cs"/>
          <w:rtl/>
        </w:rPr>
        <w:t>به انواعی از غذا گفته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شود که وقتی به طور منظم در یک رژیم غذایی متنوع در سطوح مؤثر مصرف شوند، علاوه بر رفع نیازهای اولیه </w:t>
      </w:r>
      <w:r w:rsidR="00A31845" w:rsidRPr="00D30B5F">
        <w:rPr>
          <w:rFonts w:cs="B Nazanin" w:hint="eastAsia"/>
          <w:rtl/>
        </w:rPr>
        <w:t>تغذ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 w:hint="cs"/>
          <w:rtl/>
        </w:rPr>
        <w:t>ی، اثرات بالقوه مثبتی بر سلامت انسان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</w:t>
      </w:r>
      <w:r w:rsidR="00A31845" w:rsidRPr="00D30B5F">
        <w:rPr>
          <w:rFonts w:cs="B Nazanin" w:hint="eastAsia"/>
          <w:rtl/>
        </w:rPr>
        <w:t>دارند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&lt;EndNote&gt;&lt;Cite&gt;&lt;Author&gt;Assmann&lt;/Author&gt;&lt;Year&gt;2014&lt;/Year&gt;&lt;RecNum&gt;5&lt;/RecNum&gt;&lt;DisplayText&gt;(Assmann et al., 2014)&lt;/DisplayText&gt;&lt;record&gt;&lt;rec-number&gt;5&lt;/rec-number&gt;&lt;foreign-keys&gt;&lt;key app="EN" db-id="ta2fex5zqdserqe2awdxe095f5fw95rtx90w" timestamp</w:instrText>
      </w:r>
      <w:r w:rsidR="008134D1">
        <w:rPr>
          <w:rFonts w:cs="B Nazanin"/>
          <w:rtl/>
        </w:rPr>
        <w:instrText>="1674595765"&gt;5&lt;/</w:instrText>
      </w:r>
      <w:r w:rsidR="008134D1">
        <w:rPr>
          <w:rFonts w:cs="B Nazanin"/>
        </w:rPr>
        <w:instrText>key&gt;&lt;/foreign-keys&gt;&lt;ref-type name="Journal Article"&gt;17&lt;/ref-type&gt;&lt;contributors&gt;&lt;authors&gt;&lt;author&gt;Assmann, G&lt;/author&gt;&lt;author&gt;Buono, P&lt;/author&gt;&lt;author&gt;Daniele, A&lt;/author&gt;&lt;author&gt;Della Valle, E&lt;/author&gt;&lt;author&gt;Farinaro, E&lt;/author&gt;&lt;author&gt;Ferns</w:instrText>
      </w:r>
      <w:r w:rsidR="008134D1">
        <w:rPr>
          <w:rFonts w:cs="B Nazanin"/>
          <w:rtl/>
        </w:rPr>
        <w:instrText xml:space="preserve">, </w:instrText>
      </w:r>
      <w:r w:rsidR="008134D1">
        <w:rPr>
          <w:rFonts w:cs="B Nazanin"/>
        </w:rPr>
        <w:instrText>G&lt;/author&gt;&lt;author&gt;Krogh, V&lt;/author&gt;&lt;author&gt;Kromhout, D&lt;/author&gt;&lt;author&gt;Masana, L&lt;/author&gt;&lt;author&gt;Merino, J&lt;/author&gt;&lt;/authors&gt;&lt;/contributors&gt;&lt;titles&gt;&lt;title&gt;Functional foods and cardiometabolic diseases: International task force for prevention of cardiometabolic diseases&lt;/title&gt;&lt;secondary-title&gt;Nutrition, Metabolism and Cardiovascular Diseases&lt;/secondary-title&gt;&lt;/titles&gt;&lt;pages&gt;1272-1300&lt;/pages&gt;&lt;volume&gt;24&lt;/volume&gt;&lt;number&gt;12&lt;/number&gt;&lt;dates&gt;&lt;year&gt;2014&lt;/year&gt;&lt;/dates&gt;&lt;isbn&gt;0939-4753&lt;/isbn&gt;&lt;urls&gt;&lt;/urls&gt;&lt;/record</w:instrText>
      </w:r>
      <w:r w:rsidR="008134D1">
        <w:rPr>
          <w:rFonts w:cs="B Nazanin"/>
          <w:rtl/>
        </w:rPr>
        <w:instrText>&gt;&lt;/</w:instrText>
      </w:r>
      <w:r w:rsidR="008134D1">
        <w:rPr>
          <w:rFonts w:cs="B Nazanin"/>
        </w:rPr>
        <w:instrText>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Assmann et al., 2014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واژه غذاهای فراسودمند برای اولین بار در ژاپن در دهه 1980 مورد استفاده قرار گرفت. اما، تعریف آن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اغلب اشتباه گرفته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شود زیرا در اکثر کشورها به طور قانونی به رسمیت شناخته نمی شوند. بنابراین، هیچ تعریف قانونی وجود ندارد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&lt;EndNote&gt;&lt;Cite&gt;&lt;Author&gt;Ye&lt;/Author&gt;&lt;Year&gt;2018&lt;/Year&gt;&lt;RecNum&gt;6&lt;/RecNum&gt;&lt;DisplayText&gt;(Ye et al., 2018)&lt;/DisplayText&gt;&lt;record&gt;&lt;rec-number&gt;6&lt;/rec-number&gt;&lt;foreign-keys&gt;&lt;key app="EN" db-id="ta2fex5zqdserqe2awdxe095f5fw95rtx90w" timestamp="167459732</w:instrText>
      </w:r>
      <w:r w:rsidR="008134D1">
        <w:rPr>
          <w:rFonts w:cs="B Nazanin"/>
          <w:rtl/>
        </w:rPr>
        <w:instrText>2"&gt;6&lt;/</w:instrText>
      </w:r>
      <w:r w:rsidR="008134D1">
        <w:rPr>
          <w:rFonts w:cs="B Nazanin"/>
        </w:rPr>
        <w:instrText>key&gt;&lt;/foreign-keys&gt;&lt;ref-type name="Journal Article"&gt;17&lt;/ref-type&gt;&lt;contributors&gt;&lt;authors&gt;&lt;author&gt;Ye, Qianyu&lt;/author&gt;&lt;author&gt;Georges, Nicolas&lt;/author&gt;&lt;author&gt;Selomulya, Cordelia&lt;/author&gt;&lt;/authors&gt;&lt;/contributors&gt;&lt;titles&gt;&lt;title&gt;Microencapsulation of active ingredients in functional foods: From research stage to commercial food products&lt;/title&gt;&lt;secondary-title&gt;Trends in Food Science &amp;amp; Technology&lt;/secondary-title&gt;&lt;/titles&gt;&lt;periodical&gt;&lt;full-title&gt;Trends in food science &amp;amp; technology&lt;/full-title&gt;&lt;/periodical&gt;&lt;pages&gt;167-179&lt;/pages&gt;&lt;volume&gt;78&lt;/volume&gt;&lt;dates&gt;&lt;year&gt;2018&lt;/year&gt;&lt;/dates&gt;&lt;isbn&gt;0924-2244&lt;/isbn&gt;&lt;urls&gt;&lt;/urls&gt;&lt;/record&gt;&lt;/Cite&gt;&lt;/EndNote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Ye et al., 2018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 xml:space="preserve">. از مزایای استفاده از </w:t>
      </w:r>
      <w:r w:rsidR="00A31845" w:rsidRPr="00D30B5F">
        <w:rPr>
          <w:rFonts w:cs="B Nazanin"/>
          <w:rtl/>
        </w:rPr>
        <w:t>غذاها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eastAsia"/>
          <w:rtl/>
        </w:rPr>
        <w:t>فراسود</w:t>
      </w:r>
      <w:r w:rsidR="00A31845" w:rsidRPr="00D30B5F">
        <w:rPr>
          <w:rFonts w:cs="B Nazanin" w:hint="cs"/>
          <w:rtl/>
        </w:rPr>
        <w:t>م</w:t>
      </w:r>
      <w:r w:rsidR="00A31845" w:rsidRPr="00D30B5F">
        <w:rPr>
          <w:rFonts w:cs="B Nazanin" w:hint="eastAsia"/>
          <w:rtl/>
        </w:rPr>
        <w:t>ند</w:t>
      </w:r>
      <w:r w:rsidR="00A31845" w:rsidRPr="00D30B5F">
        <w:rPr>
          <w:rFonts w:cs="B Nazanin" w:hint="cs"/>
          <w:rtl/>
        </w:rPr>
        <w:t>، تنظیم</w:t>
      </w:r>
      <w:r w:rsidR="00A31845" w:rsidRPr="00D30B5F">
        <w:rPr>
          <w:rFonts w:cs="B Nazanin"/>
          <w:rtl/>
        </w:rPr>
        <w:t xml:space="preserve"> 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ستم</w:t>
      </w:r>
      <w:r w:rsidR="00A31845" w:rsidRPr="00D30B5F">
        <w:rPr>
          <w:rFonts w:cs="B Nazanin"/>
          <w:rtl/>
        </w:rPr>
        <w:t xml:space="preserve">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من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/>
          <w:rtl/>
        </w:rPr>
        <w:t>از طر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ق</w:t>
      </w:r>
      <w:r w:rsidR="00A31845" w:rsidRPr="00D30B5F">
        <w:rPr>
          <w:rFonts w:cs="B Nazanin"/>
          <w:rtl/>
        </w:rPr>
        <w:t xml:space="preserve"> تقو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/>
          <w:rtl/>
        </w:rPr>
        <w:t xml:space="preserve"> مهار پاسخ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 xml:space="preserve">است </w:t>
      </w:r>
      <w:r w:rsidR="00A31845" w:rsidRPr="00D30B5F">
        <w:rPr>
          <w:rFonts w:cs="B Nazanin"/>
          <w:rtl/>
        </w:rPr>
        <w:t>که</w:t>
      </w:r>
      <w:r w:rsidR="00A31845" w:rsidRPr="00D30B5F">
        <w:rPr>
          <w:rFonts w:cs="B Nazanin" w:hint="cs"/>
          <w:rtl/>
        </w:rPr>
        <w:t xml:space="preserve"> باعث</w:t>
      </w:r>
      <w:r w:rsidR="00A31845" w:rsidRPr="00D30B5F">
        <w:rPr>
          <w:rFonts w:cs="B Nazanin"/>
          <w:rtl/>
        </w:rPr>
        <w:t xml:space="preserve"> دفاع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زبان</w:t>
      </w:r>
      <w:r w:rsidR="00A31845" w:rsidRPr="00D30B5F">
        <w:rPr>
          <w:rFonts w:cs="B Nazanin"/>
          <w:rtl/>
        </w:rPr>
        <w:t xml:space="preserve"> در برابر عفونت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 شده</w:t>
      </w:r>
      <w:r w:rsidR="00A31845" w:rsidRPr="00D30B5F">
        <w:rPr>
          <w:rFonts w:cs="B Nazanin"/>
          <w:rtl/>
        </w:rPr>
        <w:t xml:space="preserve"> و آلرژ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و التهاب را سرکوب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کند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&lt;EndNote&gt;&lt;Cite&gt;&lt;Author&gt;Ashaolu&lt;/Author&gt;&lt;Year&gt;2020&lt;/Year&gt;&lt;RecNum&gt;8&lt;/RecNum&gt;&lt;DisplayText&gt;(Ashaolu, 2020)&lt;/DisplayText&gt;&lt;record&gt;&lt;rec-number&gt;8&lt;/rec-number&gt;&lt;foreign-keys&gt;&lt;key app="EN" db-id="ta2fex5zqdserqe2awdxe095f5fw95rtx90w" timestamp="167484</w:instrText>
      </w:r>
      <w:r w:rsidR="008134D1">
        <w:rPr>
          <w:rFonts w:cs="B Nazanin"/>
          <w:rtl/>
        </w:rPr>
        <w:instrText>1513"&gt;8&lt;/</w:instrText>
      </w:r>
      <w:r w:rsidR="008134D1">
        <w:rPr>
          <w:rFonts w:cs="B Nazanin"/>
        </w:rPr>
        <w:instrText>key&gt;&lt;/foreign-keys&gt;&lt;ref-type name="Journal Article"&gt;17&lt;/ref-type&gt;&lt;contributors&gt;&lt;authors&gt;&lt;author&gt;Ashaolu, Tolulope Joshua&lt;/author&gt;&lt;/authors&gt;&lt;/contributors&gt;&lt;titles&gt;&lt;title&gt;Immune boosting functional foods and their mechanisms: A critical evaluation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of probiotics and prebiotics&lt;/title&gt;&lt;secondary-title&gt;Biomedicine &amp;amp; Pharmacotherapy&lt;/secondary-title&gt;&lt;/titles&gt;&lt;periodical&gt;&lt;full-title&gt;Biomedicine &amp;amp; Pharmacotherapy&lt;/full-title&gt;&lt;/periodical&gt;&lt;pages&gt;110625&lt;/pages&gt;&lt;volume&gt;130&lt;/volume&gt;&lt;dates&gt;&lt;year&gt;2020</w:instrText>
      </w:r>
      <w:r w:rsidR="008134D1">
        <w:rPr>
          <w:rFonts w:cs="B Nazanin"/>
          <w:rtl/>
        </w:rPr>
        <w:instrText>&lt;/</w:instrText>
      </w:r>
      <w:r w:rsidR="008134D1">
        <w:rPr>
          <w:rFonts w:cs="B Nazanin"/>
        </w:rPr>
        <w:instrText>year&gt;&lt;/dates&gt;&lt;isbn&gt;0753-3322&lt;/isbn&gt;&lt;urls&gt;&lt;/urls&gt;&lt;/record&gt;&lt;/Cite&gt;&lt;/EndNote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 xml:space="preserve">Ashaolu, </w:t>
      </w:r>
      <w:r w:rsidR="008134D1" w:rsidRPr="00D521BE">
        <w:rPr>
          <w:rFonts w:cs="B Nazanin"/>
          <w:noProof/>
        </w:rPr>
        <w:t>2020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</w:t>
      </w:r>
      <w:r w:rsidR="00E41070">
        <w:rPr>
          <w:rFonts w:cs="B Nazanin" w:hint="cs"/>
          <w:rtl/>
        </w:rPr>
        <w:t xml:space="preserve"> </w:t>
      </w:r>
      <w:r w:rsidR="00A31845" w:rsidRPr="00D30B5F">
        <w:rPr>
          <w:rFonts w:cs="B Nazanin" w:hint="cs"/>
          <w:rtl/>
        </w:rPr>
        <w:t>امروزه تقاضای مصرف کننده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برای غذاهای فراسودمند بیشتر شده است و </w:t>
      </w:r>
      <w:r w:rsidR="00A31845" w:rsidRPr="00D30B5F">
        <w:rPr>
          <w:rFonts w:cs="B Nazanin"/>
          <w:rtl/>
        </w:rPr>
        <w:t>عمدتاً نتا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ج</w:t>
      </w:r>
      <w:r w:rsidR="00A31845" w:rsidRPr="00D30B5F">
        <w:rPr>
          <w:rFonts w:cs="B Nazanin"/>
          <w:rtl/>
        </w:rPr>
        <w:t xml:space="preserve"> نشان م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دهد</w:t>
      </w:r>
      <w:r w:rsidR="00A31845" w:rsidRPr="00D30B5F">
        <w:rPr>
          <w:rFonts w:cs="B Nazanin"/>
          <w:rtl/>
        </w:rPr>
        <w:t xml:space="preserve"> که اکثر مصرف‌کنندگان انواع مختلف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غذاها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>فراسودمند</w:t>
      </w:r>
      <w:r w:rsidR="00A31845" w:rsidRPr="00D30B5F">
        <w:rPr>
          <w:rFonts w:cs="B Nazanin"/>
          <w:rtl/>
        </w:rPr>
        <w:t xml:space="preserve"> را م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شناسند</w:t>
      </w:r>
      <w:r w:rsidR="00A31845" w:rsidRPr="00D30B5F">
        <w:rPr>
          <w:rFonts w:cs="B Nazanin"/>
          <w:rtl/>
        </w:rPr>
        <w:t xml:space="preserve"> و ما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لند</w:t>
      </w:r>
      <w:r w:rsidR="00A31845" w:rsidRPr="00D30B5F">
        <w:rPr>
          <w:rFonts w:cs="B Nazanin"/>
          <w:rtl/>
        </w:rPr>
        <w:t xml:space="preserve"> تا</w:t>
      </w:r>
      <w:r w:rsidR="00A31845" w:rsidRPr="00D30B5F">
        <w:rPr>
          <w:rFonts w:cs="B Nazanin" w:hint="cs"/>
          <w:rtl/>
        </w:rPr>
        <w:t xml:space="preserve"> بیشتر از </w:t>
      </w:r>
      <w:r w:rsidR="00A31845" w:rsidRPr="00D30B5F">
        <w:rPr>
          <w:rFonts w:cs="B Nazanin"/>
          <w:rtl/>
        </w:rPr>
        <w:t>20</w:t>
      </w:r>
      <w:r w:rsidR="00A31845" w:rsidRPr="00D30B5F">
        <w:rPr>
          <w:rFonts w:cs="B Nazanin" w:hint="cs"/>
          <w:rtl/>
        </w:rPr>
        <w:t>%</w:t>
      </w:r>
      <w:r w:rsidR="00A31845" w:rsidRPr="00D30B5F">
        <w:rPr>
          <w:rFonts w:cs="B Nazanin"/>
          <w:rtl/>
        </w:rPr>
        <w:t xml:space="preserve"> 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خر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 w:hint="cs"/>
          <w:rtl/>
        </w:rPr>
        <w:t xml:space="preserve"> آن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</w:t>
      </w:r>
      <w:r w:rsidR="00A31845" w:rsidRPr="00D30B5F">
        <w:rPr>
          <w:rFonts w:cs="B Nazanin"/>
          <w:rtl/>
        </w:rPr>
        <w:t xml:space="preserve"> بپردازند</w:t>
      </w:r>
      <w:r w:rsidR="00A31845" w:rsidRPr="00D30B5F">
        <w:rPr>
          <w:rFonts w:cs="B Nazanin" w:hint="cs"/>
          <w:rtl/>
        </w:rPr>
        <w:t xml:space="preserve">. زیرا، </w:t>
      </w:r>
      <w:r w:rsidR="00A31845" w:rsidRPr="00D30B5F">
        <w:rPr>
          <w:rFonts w:cs="B Nazanin"/>
          <w:rtl/>
        </w:rPr>
        <w:t>آن</w:t>
      </w:r>
      <w:r w:rsidR="00A31845" w:rsidRPr="00D30B5F">
        <w:rPr>
          <w:rFonts w:cs="B Nazanin"/>
          <w:rtl/>
        </w:rPr>
        <w:softHyphen/>
        <w:t>ها درک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 xml:space="preserve">کنند که با </w:t>
      </w:r>
      <w:r w:rsidR="00A31845" w:rsidRPr="00D30B5F">
        <w:rPr>
          <w:rFonts w:cs="B Nazanin" w:hint="cs"/>
          <w:rtl/>
        </w:rPr>
        <w:t>غذاهای فراسودمند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توانند به راحت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رژ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</w:t>
      </w:r>
      <w:r w:rsidR="00A31845" w:rsidRPr="00D30B5F">
        <w:rPr>
          <w:rFonts w:cs="B Nazanin"/>
          <w:rtl/>
        </w:rPr>
        <w:t xml:space="preserve"> غذا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/>
          <w:rtl/>
        </w:rPr>
        <w:t xml:space="preserve"> سالم و متعادل پ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کنند و ممکن است خطر مشکلات سلامت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را کاهش دهند و</w:t>
      </w:r>
      <w:r w:rsidR="00A31845" w:rsidRPr="00D30B5F">
        <w:rPr>
          <w:rFonts w:cs="B Nazanin" w:hint="cs"/>
          <w:rtl/>
        </w:rPr>
        <w:t xml:space="preserve"> ی</w:t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/>
          <w:rtl/>
        </w:rPr>
        <w:t xml:space="preserve"> شدت مشکلات سلامت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مختلف را برطرف کنند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&lt;EndNote&gt;&lt;Cite&gt;&lt;Author&gt;Karelakis&lt;/Author&gt;&lt;Year&gt;2020&lt;/Year&gt;&lt;RecNum&gt;7&lt;/RecNum&gt;&lt;DisplayText&gt;(Karelakis et al., 2020)&lt;/DisplayText&gt;&lt;record&gt;&lt;rec-number&gt;7&lt;/rec-number&gt;&lt;foreign-keys&gt;&lt;key app="EN" db-id="ta2fex5zqdserqe2awdxe095f5fw95rtx90w" timestamp="1674841066"&gt;7&lt;/key&gt;&lt;/foreign-keys&gt;&lt;ref-type name="Journal Article"&gt;17&lt;/ref-type&gt;&lt;contributors&gt;&lt;authors&gt;&lt;author&gt;Karelakis, Christos&lt;/author&gt;&lt;author&gt;Zevgitis, Panagiotis&lt;/author&gt;&lt;author&gt;Galanopoulos, Konstantinos&lt;/author&gt;&lt;author&gt;Mattas, Konstadinos&lt;/author&gt;&lt;/authors&gt;&lt;/contributors&gt;&lt;titles&gt;&lt;title&gt;Consumer trends and attitudes to functional foods&lt;/title&gt;&lt;secondary-title&gt;Journal of International Food &amp;amp; Agribusiness Marketing&lt;/secondary-title&gt;&lt;/titles&gt;&lt;periodical&gt;&lt;full-title&gt;Journal of International Food &amp;amp; Agribusiness Marketing&lt;/full-title&gt;&lt;/periodical&gt;&lt;pages&gt;266-294&lt;/pages&gt;&lt;volume&gt;32&lt;/volume&gt;&lt;number&gt;3&lt;/number&gt;&lt;dates&gt;&lt;year&gt;2020&lt;/year&gt;&lt;/dates&gt;&lt;isbn&gt;0897-4438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 xml:space="preserve">Karelakis et al., </w:t>
      </w:r>
      <w:r w:rsidR="008134D1" w:rsidRPr="00D521BE">
        <w:rPr>
          <w:rFonts w:cs="B Nazanin"/>
          <w:noProof/>
        </w:rPr>
        <w:t>2020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</w:rPr>
        <w:t>.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سطح کاف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باکتر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زنده در 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محصول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و دوز مناسب روزانه 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دست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به 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مز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سلامت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ح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است.</w:t>
      </w:r>
      <w:r w:rsidR="00A31845" w:rsidRPr="00D30B5F">
        <w:rPr>
          <w:rFonts w:cs="B Nazanin" w:hint="cs"/>
          <w:rtl/>
        </w:rPr>
        <w:t xml:space="preserve"> طبق مطالعات پیشین </w:t>
      </w:r>
      <w:r w:rsidR="00A31845" w:rsidRPr="00D30B5F">
        <w:rPr>
          <w:rFonts w:cs="B Nazanin"/>
          <w:rtl/>
        </w:rPr>
        <w:t>گفته شده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softHyphen/>
        <w:t>است که حداقل سطح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کروارگان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سم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زنده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</w:rPr>
        <w:t xml:space="preserve"> </w:t>
      </w:r>
      <w:r w:rsidR="00A31845" w:rsidRPr="00E41070">
        <w:rPr>
          <w:rFonts w:cs="B Nazanin"/>
          <w:sz w:val="22"/>
          <w:szCs w:val="22"/>
        </w:rPr>
        <w:t>CFU/g</w:t>
      </w:r>
      <w:r w:rsidR="00A31845" w:rsidRPr="00D30B5F">
        <w:rPr>
          <w:rFonts w:cs="B Nazanin"/>
        </w:rPr>
        <w:t xml:space="preserve"> </w:t>
      </w:r>
      <w:r w:rsidR="00A31845" w:rsidRPr="00D30B5F">
        <w:rPr>
          <w:rFonts w:cs="B Nazanin"/>
          <w:rtl/>
        </w:rPr>
        <w:t>10</w:t>
      </w:r>
      <w:r w:rsidR="00A31845" w:rsidRPr="00D30B5F">
        <w:rPr>
          <w:rFonts w:cs="B Nazanin"/>
          <w:vertAlign w:val="superscript"/>
          <w:rtl/>
        </w:rPr>
        <w:t>6</w:t>
      </w:r>
      <w:r w:rsidR="00A31845" w:rsidRPr="00D30B5F">
        <w:rPr>
          <w:rFonts w:cs="B Nazanin"/>
          <w:rtl/>
        </w:rPr>
        <w:t xml:space="preserve"> از سلول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زنده در طول عمر مف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/>
          <w:rtl/>
        </w:rPr>
        <w:t xml:space="preserve"> محصول باشد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&lt;EndNote&gt;&lt;Cite&gt;&lt;Author&gt;Neffe-Skocińska&lt;/Author&gt;&lt;Year&gt;2018&lt;/Year&gt;&lt;RecNum&gt;9&lt;/RecNum&gt;&lt;DisplayText&gt;(Neffe-Skocińska et al., 2018)&lt;/DisplayText&gt;&lt;record&gt;&lt;rec-number&gt;9&lt;/rec-number&gt;&lt;foreign-keys&gt;&lt;key app="EN" db-id="ta2fex5zqdserqe2awdxe095f5fw95rtx90w" timestamp="1675188352"&gt;9&lt;/key&gt;&lt;/foreign-keys&gt;&lt;ref-type name="Book Section"&gt;5&lt;/ref-type&gt;&lt;contributors&gt;&lt;authors&gt;&lt;author&gt;Neffe-Skocińska, Katarzyna&lt;/author&gt;&lt;author&gt;Rzepkowska, Anna&lt;/author&gt;&lt;author&gt;Szydłowska, Aleksandra&lt;/author&gt;&lt;author&gt;Kołożyn-Krajewska, Danuta&lt;/author&gt;&lt;/authors&gt;&lt;/contributors&gt;&lt;titles&gt;&lt;title&gt;Trends and possibilities of the use of probiotics in food production&lt;/title&gt;&lt;secondary-title&gt;Alternative and replacement foods&lt;/secondary-title&gt;&lt;/titles&gt;&lt;pages&gt;65-94&lt;/pages&gt;&lt;dates&gt;&lt;year&gt;2018&lt;/year</w:instrText>
      </w:r>
      <w:r w:rsidR="008134D1">
        <w:rPr>
          <w:rFonts w:cs="B Nazanin"/>
          <w:rtl/>
        </w:rPr>
        <w:instrText>&gt;&lt;/</w:instrText>
      </w:r>
      <w:r w:rsidR="008134D1">
        <w:rPr>
          <w:rFonts w:cs="B Nazanin"/>
        </w:rPr>
        <w:instrText>dates&gt;&lt;publisher&gt;Elsevier&lt;/publisher&gt;&lt;urls&gt;&lt;/urls&gt;&lt;/record&gt;&lt;/Cite&gt;&lt;/EndNote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Neffe-Skocińska et al., 2018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/>
          <w:rtl/>
        </w:rPr>
        <w:t>.</w:t>
      </w:r>
      <w:r w:rsidR="00E41070">
        <w:rPr>
          <w:rFonts w:cs="B Nazanin" w:hint="cs"/>
          <w:rtl/>
        </w:rPr>
        <w:t xml:space="preserve"> </w:t>
      </w:r>
      <w:r w:rsidR="00A31845" w:rsidRPr="00D30B5F">
        <w:rPr>
          <w:rFonts w:cs="B Nazanin" w:hint="cs"/>
          <w:rtl/>
        </w:rPr>
        <w:t>اگرچه</w:t>
      </w:r>
      <w:r w:rsidR="00A31845" w:rsidRPr="00D30B5F">
        <w:rPr>
          <w:rStyle w:val="markedcontent"/>
          <w:rFonts w:ascii="Arial" w:hAnsi="Arial" w:cs="B Nazanin" w:hint="cs"/>
          <w:rtl/>
        </w:rPr>
        <w:t xml:space="preserve"> </w:t>
      </w:r>
      <w:r w:rsidR="00A31845" w:rsidRPr="00D30B5F">
        <w:rPr>
          <w:rFonts w:cs="B Nazanin" w:hint="cs"/>
          <w:rtl/>
        </w:rPr>
        <w:t>استفاده از 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دارای چندین مزیت سلامت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بخش است، اما کاربرد آن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در </w:t>
      </w:r>
      <w:r w:rsidR="00A31845" w:rsidRPr="00D30B5F">
        <w:rPr>
          <w:rFonts w:cs="B Nazanin" w:hint="eastAsia"/>
          <w:rtl/>
        </w:rPr>
        <w:t>مواد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غذا</w:t>
      </w:r>
      <w:r w:rsidR="00A31845" w:rsidRPr="00D30B5F">
        <w:rPr>
          <w:rFonts w:cs="B Nazanin" w:hint="cs"/>
          <w:rtl/>
        </w:rPr>
        <w:t>یی با مشکلاتی مواجه است. از جمله مشکلات آن شامل موارد استفاده مستقیم از کشت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های زنده (پروبیوتیک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ها) در محصولات </w:t>
      </w:r>
      <w:r w:rsidR="00A31845" w:rsidRPr="00D30B5F">
        <w:rPr>
          <w:rFonts w:cs="B Nazanin" w:hint="eastAsia"/>
          <w:rtl/>
        </w:rPr>
        <w:t>مواد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غذا</w:t>
      </w:r>
      <w:r w:rsidR="00A31845" w:rsidRPr="00D30B5F">
        <w:rPr>
          <w:rFonts w:cs="B Nazanin" w:hint="cs"/>
          <w:rtl/>
        </w:rPr>
        <w:t xml:space="preserve">یی، </w:t>
      </w:r>
      <w:r w:rsidR="00A31845" w:rsidRPr="00D30B5F">
        <w:rPr>
          <w:rFonts w:cs="B Nazanin"/>
          <w:rtl/>
        </w:rPr>
        <w:t>سازگار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رشد</w:t>
      </w:r>
      <w:r w:rsidR="00A31845" w:rsidRPr="00D30B5F">
        <w:rPr>
          <w:rFonts w:cs="B Nazanin"/>
          <w:rtl/>
        </w:rPr>
        <w:t xml:space="preserve"> و بقا</w:t>
      </w:r>
      <w:r w:rsidR="00A31845" w:rsidRPr="00D30B5F">
        <w:rPr>
          <w:rFonts w:cs="B Nazanin" w:hint="cs"/>
          <w:rtl/>
        </w:rPr>
        <w:t>ی 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است. همچنین تحقیقات اخیر شواهد قابل قبولی را ارائه کرده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اند که 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برای گروه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های در معرض خطر مانند نوزادان، افراد مسن و یا افراد با سیستم ایمنی سرکوب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شده کاملا بی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خطر دیده نشده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اند که در آن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 ممکن است عوارض جانبی، عفونت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های سیستمیک و علائم گوارشی ایجاد شود و ژن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های مقاوم به آنتی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بیوتیک از 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به میکروبیوتای طبیعی بدن منتقل شوند. </w:t>
      </w:r>
      <w:r w:rsidR="00A31845" w:rsidRPr="00D30B5F">
        <w:rPr>
          <w:rFonts w:cs="B Nazanin"/>
          <w:rtl/>
        </w:rPr>
        <w:t>در سال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اخ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ر،</w:t>
      </w:r>
      <w:r w:rsidR="00A31845" w:rsidRPr="00D30B5F">
        <w:rPr>
          <w:rFonts w:cs="B Nazanin"/>
          <w:rtl/>
        </w:rPr>
        <w:t xml:space="preserve"> اصطلاحات جد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مانند پاراپروب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(سلول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غ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رفعال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ها) و پست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(متابول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>پروبیوتیک</w:t>
      </w:r>
      <w:r w:rsidR="00A31845" w:rsidRPr="00D30B5F">
        <w:rPr>
          <w:rFonts w:cs="B Nazanin"/>
          <w:rtl/>
        </w:rPr>
        <w:softHyphen/>
        <w:t xml:space="preserve">ها) </w:t>
      </w:r>
      <w:r w:rsidR="00A31845" w:rsidRPr="00D30B5F">
        <w:rPr>
          <w:rFonts w:cs="B Nazanin" w:hint="cs"/>
          <w:rtl/>
        </w:rPr>
        <w:t>مطرح</w:t>
      </w:r>
      <w:r w:rsidR="00A31845" w:rsidRPr="00D30B5F">
        <w:rPr>
          <w:rFonts w:cs="B Nazanin"/>
          <w:rtl/>
        </w:rPr>
        <w:t xml:space="preserve"> شده</w:t>
      </w:r>
      <w:r w:rsidR="00A31845" w:rsidRPr="00D30B5F">
        <w:rPr>
          <w:rFonts w:cs="B Nazanin"/>
          <w:rtl/>
        </w:rPr>
        <w:softHyphen/>
        <w:t>اند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&lt;EndNote&gt;&lt;Cite&gt;&lt;Author&gt;Thorakkattu&lt;/Author&gt;&lt;Year&gt;2022&lt;/Year&gt;&lt;RecNum&gt;81&lt;/RecNum&gt;&lt;DisplayText&gt;(Thorakkattu et al., 2022)&lt;/DisplayText&gt;&lt;record&gt;&lt;rec-number&gt;81&lt;/rec-number&gt;&lt;foreign-keys&gt;&lt;key app="EN" db-id="pev2s9asf5szdceazvnx22e2zdppw5vtvvzs</w:instrText>
      </w:r>
      <w:r w:rsidR="008134D1">
        <w:rPr>
          <w:rFonts w:cs="B Nazanin"/>
          <w:rtl/>
        </w:rPr>
        <w:instrText xml:space="preserve">" </w:instrText>
      </w:r>
      <w:r w:rsidR="008134D1">
        <w:rPr>
          <w:rFonts w:cs="B Nazanin"/>
        </w:rPr>
        <w:instrText>timestamp="1675195113"&gt;81&lt;/key&gt;&lt;/foreign-keys&gt;&lt;ref-type name="Journal Article"&gt;17&lt;/ref-type&gt;&lt;contributors&gt;&lt;authors&gt;&lt;author&gt;Thorakkattu, Priyamvada&lt;/author&gt;&lt;author&gt;Khanashyam, Anandu Chandra&lt;/author&gt;&lt;author&gt;Shah, Kartik&lt;/author&gt;&lt;author&gt;Babu, Karthik Sajith</w:instrText>
      </w:r>
      <w:r w:rsidR="008134D1">
        <w:rPr>
          <w:rFonts w:cs="B Nazanin"/>
          <w:rtl/>
        </w:rPr>
        <w:instrText>&lt;/</w:instrText>
      </w:r>
      <w:r w:rsidR="008134D1">
        <w:rPr>
          <w:rFonts w:cs="B Nazanin"/>
        </w:rPr>
        <w:instrText>author&gt;&lt;author&gt;Mundanat, Anjaly Shanker&lt;/author&gt;&lt;author&gt;Deliephan, Aiswariya&lt;/author&gt;&lt;author&gt;Deokar, Gitanjali S&lt;/author&gt;&lt;author&gt;Santivarangkna, Chalat&lt;/author&gt;&lt;author&gt;Nirmal, Nilesh Prakash&lt;/author&gt;&lt;/authors&gt;&lt;/contributors&gt;&lt;titles&gt;&lt;title&gt;Postbiotics: Current trends in food and Pharmaceutical industry&lt;/title&gt;&lt;secondary-title&gt;Foods&lt;/secondary-title&gt;&lt;/titles&gt;&lt;periodical&gt;&lt;full-title&gt;Foods&lt;/full-title&gt;&lt;/periodical&gt;&lt;pages&gt;3094&lt;/pages&gt;&lt;volume&gt;11&lt;/volume&gt;&lt;number&gt;19&lt;/number&gt;&lt;dates&gt;&lt;year&gt;2022&lt;/year&gt;&lt;/dates&gt;&lt;isbn</w:instrText>
      </w:r>
      <w:r w:rsidR="008134D1">
        <w:rPr>
          <w:rFonts w:cs="B Nazanin"/>
          <w:rtl/>
        </w:rPr>
        <w:instrText>&gt;2304-8158&lt;/</w:instrText>
      </w:r>
      <w:r w:rsidR="008134D1">
        <w:rPr>
          <w:rFonts w:cs="B Nazanin"/>
        </w:rPr>
        <w:instrText>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Thorakkattu et al., 2022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ک</w:t>
      </w:r>
      <w:r w:rsidR="00A31845" w:rsidRPr="00D30B5F">
        <w:rPr>
          <w:rFonts w:cs="B Nazanin"/>
          <w:rtl/>
        </w:rPr>
        <w:t>لمه"پست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/>
          <w:rtl/>
        </w:rPr>
        <w:t>"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در حال حاضر برا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اشاره</w:t>
      </w:r>
      <w:r w:rsidR="00A31845" w:rsidRPr="00D30B5F">
        <w:rPr>
          <w:rFonts w:cs="B Nazanin"/>
          <w:rtl/>
        </w:rPr>
        <w:t xml:space="preserve"> به ترک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بات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فعال</w:t>
      </w:r>
      <w:r w:rsidR="00A31845" w:rsidRPr="00D30B5F">
        <w:rPr>
          <w:rFonts w:cs="B Nazanin"/>
          <w:rtl/>
        </w:rPr>
        <w:t xml:space="preserve"> استفاده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شود</w:t>
      </w:r>
      <w:r w:rsidR="00A31845" w:rsidRPr="00D30B5F">
        <w:rPr>
          <w:rFonts w:cs="B Nazanin"/>
          <w:rtl/>
        </w:rPr>
        <w:t xml:space="preserve"> که با تعار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ف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سنت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ها،</w:t>
      </w:r>
      <w:r w:rsidR="00A31845" w:rsidRPr="00D30B5F">
        <w:rPr>
          <w:rFonts w:cs="B Nazanin"/>
          <w:rtl/>
        </w:rPr>
        <w:t xml:space="preserve"> پر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/>
          <w:rtl/>
        </w:rPr>
        <w:t xml:space="preserve"> و پاراپروب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>تطابق</w:t>
      </w:r>
      <w:r w:rsidR="00A31845" w:rsidRPr="00D30B5F">
        <w:rPr>
          <w:rFonts w:cs="B Nazanin"/>
          <w:rtl/>
        </w:rPr>
        <w:t xml:space="preserve"> ندارند.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بنابرا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تعر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ف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پست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را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توان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به</w:t>
      </w:r>
      <w:r w:rsidR="00A31845" w:rsidRPr="00D30B5F">
        <w:rPr>
          <w:rFonts w:cs="B Nazanin"/>
          <w:rtl/>
        </w:rPr>
        <w:t xml:space="preserve"> (الف) عوامل محلول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فعال</w:t>
      </w:r>
      <w:r w:rsidR="00A31845" w:rsidRPr="00D30B5F">
        <w:rPr>
          <w:rFonts w:cs="B Nazanin"/>
          <w:rtl/>
        </w:rPr>
        <w:t xml:space="preserve"> که توسط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کروارگان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سم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درجه</w:t>
      </w:r>
      <w:r w:rsidR="00A31845" w:rsidRPr="00D30B5F">
        <w:rPr>
          <w:rFonts w:cs="B Nazanin"/>
          <w:rtl/>
        </w:rPr>
        <w:t xml:space="preserve"> غذا</w:t>
      </w:r>
      <w:r w:rsidR="00A31845" w:rsidRPr="00D30B5F">
        <w:rPr>
          <w:rFonts w:cs="B Nazanin" w:hint="cs"/>
          <w:rtl/>
        </w:rPr>
        <w:t>یی تولید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شوند، </w:t>
      </w:r>
      <w:r w:rsidR="00A31845" w:rsidRPr="00D30B5F">
        <w:rPr>
          <w:rFonts w:cs="B Nazanin"/>
          <w:rtl/>
        </w:rPr>
        <w:t>ب) ترک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بات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سلول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و</w:t>
      </w:r>
      <w:r w:rsidR="00A31845" w:rsidRPr="00D30B5F">
        <w:rPr>
          <w:rFonts w:cs="B Nazanin"/>
          <w:rtl/>
        </w:rPr>
        <w:t xml:space="preserve"> (ج) مواد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که</w:t>
      </w:r>
      <w:r w:rsidR="00A31845" w:rsidRPr="00D30B5F">
        <w:rPr>
          <w:rFonts w:cs="B Nazanin"/>
          <w:rtl/>
        </w:rPr>
        <w:t xml:space="preserve"> از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اثر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کروارگان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سم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بر</w:t>
      </w:r>
      <w:r w:rsidR="00A31845" w:rsidRPr="00D30B5F">
        <w:rPr>
          <w:rFonts w:cs="B Nazanin"/>
          <w:rtl/>
        </w:rPr>
        <w:t xml:space="preserve"> رو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اجزا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غذا</w:t>
      </w:r>
      <w:r w:rsidR="00A31845" w:rsidRPr="00D30B5F">
        <w:rPr>
          <w:rFonts w:cs="B Nazanin"/>
          <w:rtl/>
        </w:rPr>
        <w:t xml:space="preserve"> تول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شوند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(مثلا ًپپت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فعال</w:t>
      </w:r>
      <w:r w:rsidR="00A31845" w:rsidRPr="00D30B5F">
        <w:rPr>
          <w:rFonts w:cs="B Nazanin"/>
          <w:rtl/>
        </w:rPr>
        <w:t xml:space="preserve"> 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ست</w:t>
      </w:r>
      <w:r w:rsidR="00A31845" w:rsidRPr="00D30B5F">
        <w:rPr>
          <w:rFonts w:cs="B Nazanin" w:hint="cs"/>
          <w:rtl/>
        </w:rPr>
        <w:t xml:space="preserve">ی) تعریف کرد </w:t>
      </w:r>
      <w:r w:rsidR="00A31845" w:rsidRPr="00D30B5F">
        <w:rPr>
          <w:rFonts w:cs="B Nazanin"/>
          <w:rtl/>
        </w:rPr>
        <w:fldChar w:fldCharType="begin">
          <w:fldData xml:space="preserve">PEVuZE5vdGU+PENpdGU+PEF1dGhvcj5CYXJyb3M8L0F1dGhvcj48WWVhcj4yMDIwPC9ZZWFyPjxS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</w:fldData>
        </w:fldChar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  <w:rtl/>
        </w:rPr>
        <w:fldChar w:fldCharType="begin">
          <w:fldData xml:space="preserve">PEVuZE5vdGU+PENpdGU+PEF1dGhvcj5CYXJyb3M8L0F1dGhvcj48WWVhcj4yMDIwPC9ZZWFyPjxS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</w:fldData>
        </w:fldChar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EN.CITE.DATA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  <w:rtl/>
        </w:rPr>
      </w:r>
      <w:r w:rsidR="008134D1">
        <w:rPr>
          <w:rFonts w:cs="B Nazanin"/>
          <w:rtl/>
        </w:rPr>
        <w:fldChar w:fldCharType="end"/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Barros et al., 2020; Cuevas-González et al., 2020; Wegh et al., 2019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پس</w:t>
      </w:r>
      <w:r w:rsidR="00A31845" w:rsidRPr="00D30B5F">
        <w:rPr>
          <w:rFonts w:cs="B Nazanin"/>
          <w:rtl/>
        </w:rPr>
        <w:t>ت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ته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ه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شده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از</w:t>
      </w:r>
      <w:r w:rsidR="00A31845" w:rsidRPr="00D30B5F">
        <w:rPr>
          <w:rFonts w:cs="B Nazanin" w:hint="cs"/>
          <w:rtl/>
        </w:rPr>
        <w:t>لاکتوباسیلوس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</w:t>
      </w:r>
      <w:r w:rsidR="00A31845" w:rsidRPr="00D30B5F">
        <w:rPr>
          <w:rFonts w:cs="B Nazanin"/>
          <w:rtl/>
        </w:rPr>
        <w:t>حاو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چند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متابول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فعال</w:t>
      </w:r>
      <w:r w:rsidR="00A31845" w:rsidRPr="00D30B5F">
        <w:rPr>
          <w:rFonts w:cs="B Nazanin"/>
          <w:rtl/>
        </w:rPr>
        <w:t xml:space="preserve"> مانند اس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آل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اس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چرب</w:t>
      </w:r>
      <w:r w:rsidR="00A31845" w:rsidRPr="00D30B5F">
        <w:rPr>
          <w:rFonts w:cs="B Nazanin"/>
          <w:rtl/>
        </w:rPr>
        <w:t xml:space="preserve"> با زنج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کوتاه،</w:t>
      </w:r>
      <w:r w:rsidR="00A31845" w:rsidRPr="00D30B5F">
        <w:rPr>
          <w:rFonts w:cs="B Nazanin"/>
          <w:rtl/>
        </w:rPr>
        <w:t xml:space="preserve"> کربوه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درات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پپت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ضد</w:t>
      </w:r>
      <w:r w:rsidR="00A31845" w:rsidRPr="00D30B5F">
        <w:rPr>
          <w:rFonts w:cs="B Nazanin"/>
          <w:rtl/>
        </w:rPr>
        <w:softHyphen/>
        <w:t>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آنز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تام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ها،</w:t>
      </w:r>
      <w:r w:rsidR="00A31845" w:rsidRPr="00D30B5F">
        <w:rPr>
          <w:rFonts w:cs="B Nazanin"/>
          <w:rtl/>
        </w:rPr>
        <w:t xml:space="preserve"> کوفاکتورها، ترک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بات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گنال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دهنده</w:t>
      </w:r>
      <w:r w:rsidR="00A31845" w:rsidRPr="00D30B5F">
        <w:rPr>
          <w:rFonts w:cs="B Nazanin"/>
          <w:rtl/>
        </w:rPr>
        <w:t xml:space="preserve">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من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و</w:t>
      </w:r>
      <w:r w:rsidR="00A31845" w:rsidRPr="00D30B5F">
        <w:rPr>
          <w:rFonts w:cs="B Nazanin"/>
          <w:rtl/>
        </w:rPr>
        <w:t xml:space="preserve"> عوامل پ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هستند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&lt;EndNote&gt;&lt;Cite&gt;&lt;Author&gt;Oliveira&lt;/Author&gt;&lt;Year&gt;2019&lt;/Year&gt;&lt;RecNum&gt;15&lt;/RecNum&gt;&lt;DisplayText&gt;(Oliveira et al., 2019; Rajakovich &amp;amp; Balskus, 2019)&lt;/DisplayText&gt;&lt;record&gt;&lt;rec-number&gt;15&lt;/rec-number&gt;&lt;foreign-keys&gt;&lt;key app="EN" db-id="ta2fex5zqdserqe2awdxe095f5fw95rtx90w" timestamp="1675499302"&gt;15&lt;/key&gt;&lt;/foreign-keys&gt;&lt;ref-type name="Journal Article"&gt;17&lt;/ref-type&gt;&lt;contributors&gt;&lt;authors&gt;&lt;author&gt;Oliveira, Gislaine&lt;/author&gt;&lt;author&gt;Evangelista, Suzana Reis&lt;/author&gt;&lt;author&gt;Passamani, Fabiana Reinis Franca&lt;/author&gt;&lt;author&gt;Santiago, Wilder Douglas&lt;/author&gt;&lt;author&gt;das Graças Cardoso, Maria&lt;/author&gt;&lt;author&gt;Batista, Luís Roberto&lt;/author&gt;&lt;/authors&gt;&lt;/contributors&gt;&lt;titles&gt;&lt;title&gt;Influence of temperature and water activity on Ochratoxin A production by Aspergillus strain in coffee south of Minas Gerais/Brazil&lt;/title&gt;&lt;secondary-title&gt;LWT&lt;/secondary-title&gt;&lt;/titles&gt;&lt;periodical&gt;&lt;full-title&gt;LWT&lt;/full-title&gt;&lt;/periodical&gt;&lt;pages&gt;1-7&lt;/pages&gt;&lt;volume&gt;102&lt;/volume&gt;&lt;dates&gt;&lt;year&gt;2019&lt;/year&gt;&lt;/dates&gt;&lt;isbn&gt;0023-6438&lt;/isbn&gt;&lt;urls</w:instrText>
      </w:r>
      <w:r w:rsidR="008134D1">
        <w:rPr>
          <w:rFonts w:cs="B Nazanin"/>
          <w:rtl/>
        </w:rPr>
        <w:instrText>&gt;&lt;/</w:instrText>
      </w:r>
      <w:r w:rsidR="008134D1">
        <w:rPr>
          <w:rFonts w:cs="B Nazanin"/>
        </w:rPr>
        <w:instrText>urls&gt;&lt;/record&gt;&lt;/Cite&gt;&lt;Cite&gt;&lt;Author&gt;Rajakovich&lt;/Author&gt;&lt;Year&gt;2019&lt;/Year&gt;&lt;RecNum&gt;16&lt;/RecNum&gt;&lt;record&gt;&lt;rec-number&gt;16&lt;/rec-number&gt;&lt;foreign-keys&gt;&lt;key app="EN" db-id="ta2fex5zqdserqe2awdxe095f5fw95rtx90w" timestamp="1675499390"&gt;16&lt;/key&gt;&lt;/foreign-keys&gt;&lt;ref-type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name="Journal Article"&gt;17&lt;/ref-type&gt;&lt;contributors&gt;&lt;authors&gt;&lt;author&gt;Rajakovich, Lauren J&lt;/author&gt;&lt;author&gt;Balskus, Emily P&lt;/author&gt;&lt;/authors&gt;&lt;/contributors&gt;&lt;titles&gt;&lt;title&gt;Metabolic functions of the human gut microbiota: the role of metalloenzymes&lt;/title&gt;&lt;secondary-title&gt;Natural product reports&lt;/secondary-title&gt;&lt;/titles&gt;&lt;periodical&gt;&lt;full-title&gt;Natural product reports&lt;/full-title&gt;&lt;/periodical&gt;&lt;pages&gt;593-625&lt;/pages&gt;&lt;volume&gt;36&lt;/volume&gt;&lt;number&gt;4&lt;/number&gt;&lt;dates&gt;&lt;year&gt;2019&lt;/year&gt;&lt;/dates&gt;&lt;urls&gt;&lt;/urls&gt;&lt;/record&gt;&lt;/Cite&gt;&lt;/EndNote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Oliveira et al., 2019; Rajakovich &amp; Balskus, 2019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پست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ها مزایای سلامتی زیادی از جمله،</w:t>
      </w:r>
      <w:r w:rsidR="00A31845" w:rsidRPr="00D30B5F">
        <w:rPr>
          <w:rFonts w:cs="B Nazanin"/>
          <w:rtl/>
        </w:rPr>
        <w:t xml:space="preserve"> تعد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ل</w:t>
      </w:r>
      <w:r w:rsidR="00A31845" w:rsidRPr="00D30B5F">
        <w:rPr>
          <w:rFonts w:cs="B Nazanin"/>
          <w:rtl/>
        </w:rPr>
        <w:t xml:space="preserve"> کننده </w:t>
      </w:r>
      <w:r w:rsidR="00A31845" w:rsidRPr="00D30B5F">
        <w:rPr>
          <w:rFonts w:cs="B Nazanin" w:hint="cs"/>
          <w:rtl/>
        </w:rPr>
        <w:t xml:space="preserve">سیستم </w:t>
      </w:r>
      <w:r w:rsidR="00A31845" w:rsidRPr="00D30B5F">
        <w:rPr>
          <w:rFonts w:cs="B Nazanin"/>
          <w:rtl/>
        </w:rPr>
        <w:t>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/>
          <w:rtl/>
        </w:rPr>
        <w:t xml:space="preserve"> ضدالتهاب، ضدتومور و ضدجهش</w:t>
      </w:r>
      <w:r w:rsidR="00A31845" w:rsidRPr="00D30B5F">
        <w:rPr>
          <w:rFonts w:cs="B Nazanin"/>
          <w:rtl/>
        </w:rPr>
        <w:softHyphen/>
        <w:t>زا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/>
          <w:rtl/>
        </w:rPr>
        <w:t xml:space="preserve"> آنت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اکس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دان،</w:t>
      </w:r>
      <w:r w:rsidR="00A31845" w:rsidRPr="00D30B5F">
        <w:rPr>
          <w:rFonts w:cs="B Nazanin"/>
          <w:rtl/>
        </w:rPr>
        <w:t xml:space="preserve"> ضدباکتر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و ضدو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روس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/>
          <w:rtl/>
        </w:rPr>
        <w:t xml:space="preserve"> کاهش کلسترول، فعال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ضدفشارخون و فعال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محافظت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دستگاه گوارش</w:t>
      </w:r>
      <w:r w:rsidR="00A31845" w:rsidRPr="00D30B5F">
        <w:rPr>
          <w:rFonts w:cs="B Nazanin" w:hint="cs"/>
          <w:rtl/>
        </w:rPr>
        <w:t xml:space="preserve"> برای مصرف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کننده دارند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&lt;EndNote&gt;&lt;Cite&gt;&lt;Author&gt;Gezginç&lt;/Author&gt;&lt;Year&gt;2022&lt;/Year&gt;&lt;RecNum&gt;17&lt;/RecNum&gt;&lt;DisplayText&gt;(Gezginç et al., 2022)&lt;/DisplayText&gt;&lt;record&gt;&lt;rec-number&gt;17&lt;/rec-number&gt;&lt;foreign-keys&gt;&lt;key app="EN" db-id="ta2fex5zqdserqe2awdxe095f5fw95rtx90w" timestamp="1675500024"&gt;17&lt;/key&gt;&lt;/foreign-keys&gt;&lt;ref-type name="Journal Article"&gt;17&lt;/ref-type&gt;&lt;contributors&gt;&lt;authors&gt;&lt;author&gt;Gezginç, Yekta&lt;/author&gt;&lt;author&gt;KARABEKMEZ-ERDEM, Tuğba&lt;/author&gt;&lt;author&gt;Tatar, Hazel Dilşad&lt;/author&gt;&lt;author&gt;Ayman, Sermet&lt;/author&gt;&lt;author&gt;Ganiyusufoğlu, Eda&lt;/author&gt;&lt;author&gt;DAYISOYLU, K Sinan&lt;/author&gt;&lt;/authors&gt;&lt;/contributors&gt;&lt;titles&gt;&lt;title&gt;Health promoting benefits of postbiotics produced by lactic acid bacteria: Exopolysaccharide&lt;/title&gt;&lt;secondary-title&gt;Biotech Studies&lt;/secondary-title&gt;&lt;/titles&gt;&lt;periodical&gt;&lt;full-title&gt;Biotech Studies&lt;/full-title&gt;&lt;/periodical&gt;&lt;pages&gt;61-70&lt;/pages&gt;&lt;volume&gt;31&lt;/volume&gt;&lt;number&gt;2&lt;/number&gt;&lt;dates&gt;&lt;year&gt;2022&lt;/year&gt;&lt;/dates&gt;&lt;isbn&gt;2687-3761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Gezginç et al., 2022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همچنین، ب</w:t>
      </w:r>
      <w:r w:rsidR="00A31845" w:rsidRPr="00D30B5F">
        <w:rPr>
          <w:rFonts w:cs="B Nazanin"/>
          <w:rtl/>
        </w:rPr>
        <w:t>رخ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از</w:t>
      </w:r>
      <w:r w:rsidR="00A31845" w:rsidRPr="00D30B5F">
        <w:rPr>
          <w:rFonts w:cs="B Nazanin"/>
          <w:rtl/>
        </w:rPr>
        <w:t xml:space="preserve"> 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ژگ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پست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</w:t>
      </w:r>
      <w:r w:rsidR="00A31845" w:rsidRPr="00D30B5F">
        <w:rPr>
          <w:rFonts w:cs="B Nazanin"/>
          <w:rtl/>
        </w:rPr>
        <w:t>در صنا</w:t>
      </w:r>
      <w:r w:rsidR="00A31845" w:rsidRPr="00D30B5F">
        <w:rPr>
          <w:rFonts w:cs="B Nazanin" w:hint="cs"/>
          <w:rtl/>
        </w:rPr>
        <w:t>یع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غذا</w:t>
      </w:r>
      <w:r w:rsidR="00A31845" w:rsidRPr="00D30B5F">
        <w:rPr>
          <w:rFonts w:cs="B Nazanin" w:hint="cs"/>
          <w:rtl/>
        </w:rPr>
        <w:t>یی شامل م</w:t>
      </w:r>
      <w:r w:rsidR="00A31845" w:rsidRPr="00D30B5F">
        <w:rPr>
          <w:rFonts w:cs="B Nazanin"/>
          <w:rtl/>
        </w:rPr>
        <w:t>اندگار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شتر،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س</w:t>
      </w:r>
      <w:r w:rsidR="00A31845" w:rsidRPr="00D30B5F">
        <w:rPr>
          <w:rFonts w:cs="B Nazanin" w:hint="cs"/>
          <w:rtl/>
        </w:rPr>
        <w:t>اختار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من،</w:t>
      </w:r>
      <w:r w:rsidR="00A31845" w:rsidRPr="00D30B5F">
        <w:rPr>
          <w:rFonts w:cs="B Nazanin" w:hint="cs"/>
          <w:rtl/>
        </w:rPr>
        <w:t xml:space="preserve"> عدم</w:t>
      </w:r>
      <w:r w:rsidR="00A31845" w:rsidRPr="00D30B5F">
        <w:rPr>
          <w:rFonts w:cs="B Nazanin"/>
          <w:rtl/>
        </w:rPr>
        <w:t xml:space="preserve"> توانا</w:t>
      </w:r>
      <w:r w:rsidR="00A31845" w:rsidRPr="00D30B5F">
        <w:rPr>
          <w:rFonts w:cs="B Nazanin" w:hint="cs"/>
          <w:rtl/>
        </w:rPr>
        <w:t xml:space="preserve">یی </w:t>
      </w:r>
      <w:r w:rsidR="00A31845" w:rsidRPr="00D30B5F">
        <w:rPr>
          <w:rFonts w:cs="B Nazanin" w:hint="eastAsia"/>
          <w:rtl/>
        </w:rPr>
        <w:t>انتقال</w:t>
      </w:r>
      <w:r w:rsidR="00A31845" w:rsidRPr="00D30B5F">
        <w:rPr>
          <w:rFonts w:cs="B Nazanin"/>
          <w:rtl/>
        </w:rPr>
        <w:t xml:space="preserve"> مقاومت آنت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 w:hint="cs"/>
          <w:rtl/>
        </w:rPr>
        <w:t xml:space="preserve"> عدم</w:t>
      </w:r>
      <w:r w:rsidR="00A31845" w:rsidRPr="00D30B5F">
        <w:rPr>
          <w:rFonts w:cs="B Nazanin"/>
          <w:rtl/>
        </w:rPr>
        <w:t xml:space="preserve"> تول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وژن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 w:hint="cs"/>
          <w:rtl/>
        </w:rPr>
        <w:t xml:space="preserve"> آ</w:t>
      </w:r>
      <w:r w:rsidR="00A31845" w:rsidRPr="00D30B5F">
        <w:rPr>
          <w:rFonts w:cs="B Nazanin" w:hint="eastAsia"/>
          <w:rtl/>
        </w:rPr>
        <w:t>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 w:hint="cs"/>
          <w:rtl/>
        </w:rPr>
        <w:t xml:space="preserve">، </w:t>
      </w:r>
      <w:r w:rsidR="00A31845" w:rsidRPr="00D30B5F">
        <w:rPr>
          <w:rFonts w:cs="B Nazanin" w:hint="eastAsia"/>
          <w:rtl/>
        </w:rPr>
        <w:t>استفاده</w:t>
      </w:r>
      <w:r w:rsidR="00A31845" w:rsidRPr="00D30B5F">
        <w:rPr>
          <w:rFonts w:cs="B Nazanin"/>
          <w:rtl/>
        </w:rPr>
        <w:t xml:space="preserve"> آسان و ذخ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eastAsia"/>
          <w:rtl/>
        </w:rPr>
        <w:t>ساز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پا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دار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در</w:t>
      </w:r>
      <w:r w:rsidR="00A31845" w:rsidRPr="00D30B5F">
        <w:rPr>
          <w:rFonts w:cs="B Nazanin"/>
          <w:rtl/>
        </w:rPr>
        <w:t xml:space="preserve"> محدوده وس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ع</w:t>
      </w:r>
      <w:r w:rsidR="00A31845" w:rsidRPr="00D30B5F">
        <w:rPr>
          <w:rFonts w:cs="B Nazanin" w:hint="cs"/>
          <w:rtl/>
        </w:rPr>
        <w:t xml:space="preserve">ی </w:t>
      </w:r>
      <w:r w:rsidR="00A31845" w:rsidRPr="00D30B5F">
        <w:rPr>
          <w:rFonts w:cs="B Nazanin" w:hint="eastAsia"/>
          <w:rtl/>
        </w:rPr>
        <w:t>از</w:t>
      </w:r>
      <w:r w:rsidR="00A31845" w:rsidRPr="00E41070">
        <w:rPr>
          <w:rFonts w:cs="B Nazanin"/>
          <w:sz w:val="22"/>
          <w:szCs w:val="22"/>
        </w:rPr>
        <w:t>pH</w:t>
      </w:r>
      <w:r w:rsidR="00A31845" w:rsidRPr="00D30B5F">
        <w:rPr>
          <w:rFonts w:cs="B Nazanin"/>
        </w:rPr>
        <w:t xml:space="preserve"> </w:t>
      </w:r>
      <w:r w:rsidR="00A31845" w:rsidRPr="00D30B5F">
        <w:rPr>
          <w:rFonts w:cs="B Nazanin" w:hint="cs"/>
          <w:rtl/>
        </w:rPr>
        <w:t>،</w:t>
      </w:r>
      <w:r w:rsidR="00A31845" w:rsidRPr="00D30B5F">
        <w:rPr>
          <w:rFonts w:cs="B Nazanin"/>
          <w:rtl/>
        </w:rPr>
        <w:t xml:space="preserve"> دما و فعال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 w:hint="eastAsia"/>
          <w:rtl/>
        </w:rPr>
        <w:t>ضد</w:t>
      </w:r>
      <w:r w:rsidR="00A31845" w:rsidRPr="00D30B5F">
        <w:rPr>
          <w:rFonts w:cs="B Nazanin"/>
          <w:rtl/>
        </w:rPr>
        <w:softHyphen/>
        <w:t>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کروب</w:t>
      </w:r>
      <w:r w:rsidR="00A31845" w:rsidRPr="00D30B5F">
        <w:rPr>
          <w:rFonts w:cs="B Nazanin" w:hint="cs"/>
          <w:rtl/>
        </w:rPr>
        <w:t>ی است که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توانند جایگزین مناسبی برای پروبیوتیک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 باشند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&lt;EndNote&gt;&lt;Cite&gt;&lt;Author&gt;Barros&lt;/Author&gt;&lt;Year&gt;2020&lt;/Year&gt;&lt;RecNum&gt;18&lt;/RecNum&gt;&lt;DisplayText&gt;(Barros et al., 2020; Homayouni Rad et al., 2021)&lt;/DisplayText&gt;&lt;record&gt;&lt;rec-number&gt;18&lt;/rec-number&gt;&lt;foreign-keys&gt;&lt;key app="EN" db-id="ta2fex5zqdserqe2awdxe095f5fw95rtx90w" timestamp="1675500380"&gt;18&lt;/key&gt;&lt;/foreign-keys&gt;&lt;ref-type name="Journal Article"&gt;17&lt;/ref-type&gt;&lt;contributors&gt;&lt;authors&gt;&lt;author&gt;Barros, Cássia P&lt;/author&gt;&lt;author&gt;Guimaraes, Jonas T&lt;/author&gt;&lt;author&gt;Esmerino, Erick A&lt;/author&gt;&lt;author&gt;Duarte, Maria Carmela KH&lt;/author&gt;&lt;author&gt;Silva, Marcia C&lt;/author&gt;&lt;author&gt;Silva, Ramon&lt;/author&gt;&lt;author&gt;Ferreira, Beatriz M&lt;/author&gt;&lt;author&gt;Sant’Ana, Anderson S&lt;/author&gt;&lt;author&gt;Freitas, Monica Q&lt;/author&gt;&lt;author&gt;Cruz, Adriano G&lt;/author&gt;&lt;/authors&gt;&lt;/contributors&gt;&lt;titles</w:instrText>
      </w:r>
      <w:r w:rsidR="008134D1">
        <w:rPr>
          <w:rFonts w:cs="B Nazanin"/>
          <w:rtl/>
        </w:rPr>
        <w:instrText>&gt;&lt;</w:instrText>
      </w:r>
      <w:r w:rsidR="008134D1">
        <w:rPr>
          <w:rFonts w:cs="B Nazanin"/>
        </w:rPr>
        <w:instrText>title&gt;Paraprobiotics and postbiotics: concepts and potential applications in dairy products&lt;/title&gt;&lt;secondary-title&gt;Current Opinion in Food Science&lt;/secondary-title&gt;&lt;/titles&gt;&lt;periodical&gt;&lt;full-title&gt;Current Opinion in Food Science&lt;/full-title&gt;&lt;/periodical</w:instrText>
      </w:r>
      <w:r w:rsidR="008134D1">
        <w:rPr>
          <w:rFonts w:cs="B Nazanin"/>
          <w:rtl/>
        </w:rPr>
        <w:instrText>&gt;&lt;</w:instrText>
      </w:r>
      <w:r w:rsidR="008134D1">
        <w:rPr>
          <w:rFonts w:cs="B Nazanin"/>
        </w:rPr>
        <w:instrText>pages&gt;1-8&lt;/pages&gt;&lt;volume&gt;32&lt;/volume&gt;&lt;dates&gt;&lt;year&gt;2020&lt;/year&gt;&lt;/dates&gt;&lt;isbn&gt;2214-7993&lt;/isbn&gt;&lt;urls&gt;&lt;/urls&gt;&lt;/record&gt;&lt;/Cite&gt;&lt;Cite&gt;&lt;Author&gt;Homayouni Rad&lt;/Author&gt;&lt;Year&gt;2021&lt;/Year&gt;&lt;RecNum&gt;19&lt;/RecNum&gt;&lt;record&gt;&lt;rec-number&gt;19&lt;/rec-number&gt;&lt;foreign-keys&gt;&lt;key app="EN</w:instrText>
      </w:r>
      <w:r w:rsidR="008134D1">
        <w:rPr>
          <w:rFonts w:cs="B Nazanin"/>
          <w:rtl/>
        </w:rPr>
        <w:instrText xml:space="preserve">" </w:instrText>
      </w:r>
      <w:r w:rsidR="008134D1">
        <w:rPr>
          <w:rFonts w:cs="B Nazanin"/>
        </w:rPr>
        <w:instrText>db-id="ta2fex5zqdserqe2awdxe095f5fw95rtx90w" timestamp="1675500515"&gt;19&lt;/key&gt;&lt;/foreign-keys&gt;&lt;ref-type name="Journal Article"&gt;17&lt;/ref-type&gt;&lt;contributors&gt;&lt;authors&gt;&lt;author&gt;Homayouni Rad, Aziz&lt;/author&gt;&lt;author&gt;Aghebati Maleki, Leili&lt;/author&gt;&lt;author&gt;Samadi Kafil</w:instrText>
      </w:r>
      <w:r w:rsidR="008134D1">
        <w:rPr>
          <w:rFonts w:cs="B Nazanin"/>
          <w:rtl/>
        </w:rPr>
        <w:instrText xml:space="preserve">, </w:instrText>
      </w:r>
      <w:r w:rsidR="008134D1">
        <w:rPr>
          <w:rFonts w:cs="B Nazanin"/>
        </w:rPr>
        <w:instrText>Hossein&lt;/author&gt;&lt;author&gt;Abbasi, Amin&lt;/author&gt;&lt;/authors&gt;&lt;/contributors&gt;&lt;titles&gt;&lt;title&gt;Postbiotics: A novel strategy in food allergy treatment&lt;/title&gt;&lt;secondary-title&gt;Critical reviews in food science and nutrition&lt;/secondary-title&gt;&lt;/titles&gt;&lt;periodical&gt;&lt;full-title&gt;Critical reviews in food science and nutrition&lt;/full-title&gt;&lt;/periodical&gt;&lt;pages&gt;492-499&lt;/pages&gt;&lt;volume&gt;61&lt;/volume&gt;&lt;number&gt;3&lt;/number&gt;&lt;dates&gt;&lt;year&gt;2021&lt;/year&gt;&lt;/dates&gt;&lt;isbn&gt;1040-8398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Barros et al., 2020; Homayouni Rad et al., 2021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>. پ</w:t>
      </w:r>
      <w:r w:rsidR="00A31845" w:rsidRPr="00D30B5F">
        <w:rPr>
          <w:rFonts w:cs="B Nazanin"/>
          <w:rtl/>
        </w:rPr>
        <w:t>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ک‌ها</w:t>
      </w:r>
      <w:r w:rsidR="00A31845" w:rsidRPr="00D30B5F">
        <w:rPr>
          <w:rFonts w:cs="B Nazanin"/>
          <w:rtl/>
        </w:rPr>
        <w:t xml:space="preserve"> با مصرف پر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ک‌ها،</w:t>
      </w:r>
      <w:r w:rsidR="00A31845" w:rsidRPr="00D30B5F">
        <w:rPr>
          <w:rFonts w:cs="B Nazanin"/>
          <w:rtl/>
        </w:rPr>
        <w:t xml:space="preserve"> باعث رشد و بهبود عملکرد </w:t>
      </w:r>
      <w:r w:rsidR="00A31845" w:rsidRPr="00D30B5F">
        <w:rPr>
          <w:rFonts w:cs="B Nazanin" w:hint="cs"/>
          <w:rtl/>
        </w:rPr>
        <w:t>خود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شو</w:t>
      </w:r>
      <w:r w:rsidR="00A31845" w:rsidRPr="00D30B5F">
        <w:rPr>
          <w:rFonts w:cs="B Nazanin" w:hint="cs"/>
          <w:rtl/>
        </w:rPr>
        <w:t>ن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 xml:space="preserve">و </w:t>
      </w:r>
      <w:r w:rsidR="00A31845" w:rsidRPr="00D30B5F">
        <w:rPr>
          <w:rFonts w:cs="B Nazanin"/>
          <w:rtl/>
        </w:rPr>
        <w:t>علاوه بر پست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ها، ترک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بات</w:t>
      </w:r>
      <w:r w:rsidR="00A31845" w:rsidRPr="00D30B5F">
        <w:rPr>
          <w:rFonts w:cs="B Nazanin"/>
          <w:rtl/>
        </w:rPr>
        <w:t xml:space="preserve"> پر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 xml:space="preserve"> 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ز</w:t>
      </w:r>
      <w:r w:rsidR="00A31845" w:rsidRPr="00D30B5F">
        <w:rPr>
          <w:rFonts w:cs="B Nazanin"/>
          <w:rtl/>
        </w:rPr>
        <w:t xml:space="preserve"> به رفع چالش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کمک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کنند.</w:t>
      </w:r>
      <w:r w:rsidR="00A31845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پر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مواد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غذا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/>
          <w:rtl/>
        </w:rPr>
        <w:t xml:space="preserve"> غ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/>
          <w:rtl/>
        </w:rPr>
        <w:t>قابل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هضم هستند که به طور انتخاب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رشد تعداد محدود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باکتر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ها را در روده بزرگ تحر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کنند و 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سلامت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زبان</w:t>
      </w:r>
      <w:r w:rsidR="00A31845" w:rsidRPr="00D30B5F">
        <w:rPr>
          <w:rFonts w:cs="B Nazanin"/>
          <w:rtl/>
        </w:rPr>
        <w:t xml:space="preserve"> مف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</w:t>
      </w:r>
      <w:r w:rsidR="00A31845" w:rsidRPr="00D30B5F">
        <w:rPr>
          <w:rFonts w:cs="B Nazanin"/>
          <w:rtl/>
        </w:rPr>
        <w:t xml:space="preserve"> هستند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&lt;EndNote&gt;&lt;Cite&gt;&lt;Author&gt;Erhardt&lt;/Author&gt;&lt;Year&gt;2022&lt;/Year&gt;&lt;RecNum&gt;20&lt;/RecNum&gt;&lt;DisplayText&gt;(Erhardt et al., 2022)&lt;/DisplayText&gt;&lt;record&gt;&lt;rec-number&gt;20&lt;/rec-number&gt;&lt;foreign-keys&gt;&lt;key app="EN" db-id="ta2fex5zqdserqe2awdxe095f5fw95rtx90w" timestamp="1675502395"&gt;20&lt;/key&gt;&lt;/foreign-keys&gt;&lt;ref-type name="Journal Article"&gt;17&lt;/ref-type&gt;&lt;contributors&gt;&lt;authors&gt;&lt;author&gt;Erhardt, Rene&lt;/author&gt;&lt;author&gt;Harnett, Joanna E&lt;/author&gt;&lt;author&gt;Steels, Elizabeth&lt;/author&gt;&lt;author&gt;Steadman, Kathryn J&lt;/author&gt;&lt;/authors&gt;&lt;/contributors&gt;&lt;titles&gt;&lt;title&gt;Functional constipation and the effect of prebiotics on the gut microbiome-a review&lt;/title&gt;&lt;secondary-title&gt;British Journal of Nutrition&lt;/secondary-title&gt;&lt;/titles&gt;&lt;periodical&gt;&lt;full-title&gt;British Journal of Nutrition&lt;/full-title</w:instrText>
      </w:r>
      <w:r w:rsidR="008134D1">
        <w:rPr>
          <w:rFonts w:cs="B Nazanin"/>
          <w:rtl/>
        </w:rPr>
        <w:instrText>&gt;&lt;/</w:instrText>
      </w:r>
      <w:r w:rsidR="008134D1">
        <w:rPr>
          <w:rFonts w:cs="B Nazanin"/>
        </w:rPr>
        <w:instrText>periodical&gt;&lt;pages&gt;1-24&lt;/pages&gt;&lt;dates&gt;&lt;year&gt;2022&lt;/year&gt;&lt;/dates&gt;&lt;isbn&gt;0007-1145&lt;/isbn&gt;&lt;urls&gt;&lt;/urls&gt;&lt;/record&gt;&lt;/Cite&gt;&lt;/EndNote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Erhardt et al., 2022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/>
          <w:rtl/>
        </w:rPr>
        <w:t>.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انواع مختلف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پر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وجود دارد</w:t>
      </w:r>
      <w:r w:rsidR="00A31845" w:rsidRPr="00D30B5F">
        <w:rPr>
          <w:rFonts w:cs="B Nazanin" w:hint="cs"/>
          <w:rtl/>
        </w:rPr>
        <w:t xml:space="preserve"> که به چند گروه طبقه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بندی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شوند که شامل فروکتان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ها، </w:t>
      </w:r>
      <w:r w:rsidR="00A31845" w:rsidRPr="00D30B5F">
        <w:rPr>
          <w:rFonts w:cs="B Nazanin"/>
          <w:rtl/>
        </w:rPr>
        <w:t>گالاکتو-ال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گوساکار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 xml:space="preserve">، </w:t>
      </w:r>
      <w:r w:rsidR="00A31845" w:rsidRPr="00D30B5F">
        <w:rPr>
          <w:rFonts w:cs="B Nazanin"/>
          <w:rtl/>
        </w:rPr>
        <w:t>نشاسته</w:t>
      </w:r>
      <w:r w:rsidR="00A31845" w:rsidRPr="00D30B5F">
        <w:rPr>
          <w:rFonts w:cs="B Nazanin" w:hint="cs"/>
          <w:rtl/>
        </w:rPr>
        <w:t>،</w:t>
      </w:r>
      <w:r w:rsidR="00A31845" w:rsidRPr="00D30B5F">
        <w:rPr>
          <w:rFonts w:cs="B Nazanin"/>
          <w:rtl/>
        </w:rPr>
        <w:t xml:space="preserve"> 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گوساکار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مشتق شده از گلوکز</w:t>
      </w:r>
      <w:r w:rsidR="00A31845" w:rsidRPr="00D30B5F">
        <w:rPr>
          <w:rFonts w:cs="B Nazanin" w:hint="cs"/>
          <w:rtl/>
        </w:rPr>
        <w:t xml:space="preserve">، </w:t>
      </w:r>
      <w:r w:rsidR="00A31845" w:rsidRPr="00D30B5F">
        <w:rPr>
          <w:rFonts w:cs="B Nazanin"/>
          <w:rtl/>
        </w:rPr>
        <w:t>سا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/>
          <w:rtl/>
        </w:rPr>
        <w:t xml:space="preserve"> 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گوساکار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 xml:space="preserve"> و </w:t>
      </w:r>
      <w:r w:rsidR="00A31845" w:rsidRPr="00D30B5F">
        <w:rPr>
          <w:rFonts w:cs="B Nazanin"/>
          <w:rtl/>
        </w:rPr>
        <w:t>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گوساکار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غ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/>
          <w:rtl/>
        </w:rPr>
        <w:t>کربوه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درات</w:t>
      </w:r>
      <w:r w:rsidR="00A31845" w:rsidRPr="00D30B5F">
        <w:rPr>
          <w:rFonts w:cs="B Nazanin" w:hint="cs"/>
          <w:rtl/>
        </w:rPr>
        <w:t xml:space="preserve">ی است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&lt;EndNote&gt;&lt;Cite&gt;&lt;Author&gt;Davani-Davari&lt;/Author&gt;&lt;Year&gt;2019&lt;/Year&gt;&lt;RecNum&gt;21&lt;/RecNum&gt;&lt;DisplayText&gt;(Davani-Davari et al., 2019)&lt;/DisplayText&gt;&lt;record&gt;&lt;rec-number&gt;21&lt;/rec-number&gt;&lt;foreign-keys&gt;&lt;key app="EN" db-id="ta2fex5zqdserqe2awdxe095f5fw95rtx9</w:instrText>
      </w:r>
      <w:r w:rsidR="008134D1">
        <w:rPr>
          <w:rFonts w:cs="B Nazanin"/>
          <w:rtl/>
        </w:rPr>
        <w:instrText>0</w:instrText>
      </w:r>
      <w:r w:rsidR="008134D1">
        <w:rPr>
          <w:rFonts w:cs="B Nazanin"/>
        </w:rPr>
        <w:instrText>w" timestamp="1675624476"&gt;21&lt;/key&gt;&lt;/foreign-keys&gt;&lt;ref-type name="Journal Article"&gt;17&lt;/ref-type&gt;&lt;contributors&gt;&lt;authors&gt;&lt;author&gt;Davani-Davari, Dorna&lt;/author&gt;&lt;author&gt;Negahdaripour, Manica&lt;/author&gt;&lt;author&gt;Karimzadeh, Iman&lt;/author&gt;&lt;author&gt;Seifan, Mostafa&lt;/author&gt;&lt;author&gt;Mohkam, Milad&lt;/author&gt;&lt;author&gt;Masoumi, Seyed Jalil&lt;/author&gt;&lt;author&gt;Berenjian, Aydin&lt;/author&gt;&lt;author&gt;Ghasemi, Younes&lt;/author&gt;&lt;/authors&gt;&lt;/contributors&gt;&lt;titles&gt;&lt;title&gt;Prebiotics: definition, types, sources, mechanisms, and clinical applications</w:instrText>
      </w:r>
      <w:r w:rsidR="008134D1">
        <w:rPr>
          <w:rFonts w:cs="B Nazanin"/>
          <w:rtl/>
        </w:rPr>
        <w:instrText>&lt;/</w:instrText>
      </w:r>
      <w:r w:rsidR="008134D1">
        <w:rPr>
          <w:rFonts w:cs="B Nazanin"/>
        </w:rPr>
        <w:instrText>title&gt;&lt;secondary-title&gt;Foods&lt;/secondary-title&gt;&lt;/titles&gt;&lt;periodical&gt;&lt;full-title&gt;Foods&lt;/full-title&gt;&lt;/periodical&gt;&lt;pages&gt;92&lt;/pages&gt;&lt;volume&gt;8&lt;/volume&gt;&lt;number&gt;3&lt;/number&gt;&lt;dates&gt;&lt;year&gt;2019&lt;/year&gt;&lt;/dates&gt;&lt;isbn&gt;2304-8158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Davani-Davari et al., 2019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 w:hint="cs"/>
          <w:rtl/>
        </w:rPr>
        <w:t xml:space="preserve">. </w:t>
      </w:r>
      <w:r w:rsidR="00A31845" w:rsidRPr="00D30B5F">
        <w:rPr>
          <w:rFonts w:cs="B Nazanin"/>
          <w:rtl/>
        </w:rPr>
        <w:t>پر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نقش مهم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در سلامت انسان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فا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ک</w:t>
      </w:r>
      <w:r w:rsidR="00A31845" w:rsidRPr="00D30B5F">
        <w:rPr>
          <w:rFonts w:cs="B Nazanin"/>
          <w:rtl/>
        </w:rPr>
        <w:t>نند. آن</w:t>
      </w:r>
      <w:r w:rsidR="00A31845" w:rsidRPr="00D30B5F">
        <w:rPr>
          <w:rFonts w:cs="B Nazanin"/>
          <w:rtl/>
        </w:rPr>
        <w:softHyphen/>
        <w:t>ها به طور طب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ع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در محصولات</w:t>
      </w:r>
      <w:r w:rsidR="00A31845" w:rsidRPr="00D30B5F">
        <w:rPr>
          <w:rFonts w:cs="B Nazanin"/>
          <w:rtl/>
        </w:rPr>
        <w:softHyphen/>
        <w:t>غذا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/>
          <w:rtl/>
        </w:rPr>
        <w:t xml:space="preserve"> مختلف از جمله مارچوبه، چغندرقند، 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ر،</w:t>
      </w:r>
      <w:r w:rsidR="00A31845" w:rsidRPr="00D30B5F">
        <w:rPr>
          <w:rFonts w:cs="B Nazanin"/>
          <w:rtl/>
        </w:rPr>
        <w:t xml:space="preserve"> کاسن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/>
          <w:rtl/>
        </w:rPr>
        <w:t xml:space="preserve"> پ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از،</w:t>
      </w:r>
      <w:r w:rsidR="00A31845" w:rsidRPr="00D30B5F">
        <w:rPr>
          <w:rFonts w:cs="B Nazanin"/>
          <w:rtl/>
        </w:rPr>
        <w:t xml:space="preserve"> کنگر اورشل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م،</w:t>
      </w:r>
      <w:r w:rsidR="00A31845" w:rsidRPr="00D30B5F">
        <w:rPr>
          <w:rFonts w:cs="B Nazanin"/>
          <w:rtl/>
        </w:rPr>
        <w:t xml:space="preserve"> گندم، عسل، موز، جو، گوجه فرنگ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،</w:t>
      </w:r>
      <w:r w:rsidR="00A31845" w:rsidRPr="00D30B5F">
        <w:rPr>
          <w:rFonts w:cs="B Nazanin"/>
          <w:rtl/>
        </w:rPr>
        <w:t xml:space="preserve"> چاودار، سو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ا،</w:t>
      </w:r>
      <w:r w:rsidR="00A31845" w:rsidRPr="00D30B5F">
        <w:rPr>
          <w:rFonts w:cs="B Nazanin"/>
          <w:rtl/>
        </w:rPr>
        <w:t xml:space="preserve"> ش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انسان و گاو، نخود، لوب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 w:hint="cs"/>
          <w:rtl/>
        </w:rPr>
        <w:t xml:space="preserve"> و حتی </w:t>
      </w:r>
      <w:r w:rsidR="00A31845" w:rsidRPr="00D30B5F">
        <w:rPr>
          <w:rFonts w:cs="B Nazanin"/>
          <w:rtl/>
        </w:rPr>
        <w:t>ج</w:t>
      </w:r>
      <w:r w:rsidR="00A31845" w:rsidRPr="00D30B5F">
        <w:rPr>
          <w:rFonts w:cs="B Nazanin" w:hint="eastAsia"/>
          <w:rtl/>
        </w:rPr>
        <w:t>لبک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در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/>
          <w:rtl/>
        </w:rPr>
        <w:t xml:space="preserve"> و 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زجلبک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 xml:space="preserve"> وجود دارند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&lt;EndNote&gt;&lt;Cite&gt;&lt;Author&gt;Varzakas&lt;/Author&gt;&lt;Year&gt;2018&lt;/Year&gt;&lt;RecNum&gt;22&lt;/RecNum&gt;&lt;DisplayText&gt;(Varzakas et al., 2018)&lt;/DisplayText&gt;&lt;record&gt;&lt;rec-number&gt;22&lt;/rec-number&gt;&lt;foreign-keys&gt;&lt;key app="EN" db-id="ta2fex5zqdserqe2awdxe095f5fw95rtx90w" timestamp="1675626154"&gt;22&lt;/key&gt;&lt;/foreign-keys&gt;&lt;ref-type name="Book Section"&gt;5&lt;/ref-type&gt;&lt;contributors&gt;&lt;authors&gt;&lt;author&gt;Varzakas, Theodoros&lt;/author&gt;&lt;author&gt;Kandylis, Panagiotis&lt;/author&gt;&lt;author&gt;Dimitrellou, Dimitra&lt;/author&gt;&lt;author&gt;Salamoura, Chryssoula&lt;/author&gt;&lt;author&gt;Zakynthinos, George&lt;/author&gt;&lt;author&gt;Proestos, Charalampos&lt;/author&gt;&lt;/authors&gt;&lt;/contributors&gt;&lt;titles&gt;&lt;title&gt;Innovative and fortified food: Probiotics, prebiotics, GMOs, and superfood&lt;/title&gt;&lt;secondary-title&gt;Preparation and processing of religious and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cultural foods&lt;/secondary-title&gt;&lt;/titles&gt;&lt;pages&gt;67-129&lt;/pages&gt;&lt;dates&gt;&lt;year&gt;2018&lt;/year&gt;&lt;/dates&gt;&lt;publisher&gt;Elsevier&lt;/publisher&gt;&lt;urls&gt;&lt;/urls&gt;&lt;/record&gt;&lt;/Cite&gt;&lt;/EndNote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Varzakas et al., 2018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/>
          <w:rtl/>
        </w:rPr>
        <w:t>.</w:t>
      </w:r>
      <w:r w:rsidR="00A31845" w:rsidRPr="00D30B5F">
        <w:rPr>
          <w:rFonts w:cs="B Nazanin" w:hint="cs"/>
          <w:rtl/>
        </w:rPr>
        <w:t xml:space="preserve"> استفاده از این ترکیبات (پرو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بیوتیک، پری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بیوتیک و پست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بیوتیک) در بستر مواد غذایی می توانند اثرات سلامت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بخش برای مصرف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 xml:space="preserve">کننده داشته باشد. </w:t>
      </w:r>
      <w:r w:rsidR="00A31845" w:rsidRPr="00D30B5F">
        <w:rPr>
          <w:rFonts w:cs="B Nazanin"/>
          <w:rtl/>
        </w:rPr>
        <w:t>بس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ار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از مطالعات دهه‌ها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اخ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/>
          <w:rtl/>
        </w:rPr>
        <w:t xml:space="preserve"> به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/>
          <w:rtl/>
        </w:rPr>
        <w:t xml:space="preserve"> نت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جه</w:t>
      </w:r>
      <w:r w:rsidR="00A31845" w:rsidRPr="00D30B5F">
        <w:rPr>
          <w:rFonts w:cs="B Nazanin"/>
          <w:rtl/>
        </w:rPr>
        <w:t xml:space="preserve"> رس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ده‌اند</w:t>
      </w:r>
      <w:r w:rsidR="00A31845" w:rsidRPr="00D30B5F">
        <w:rPr>
          <w:rFonts w:cs="B Nazanin"/>
          <w:rtl/>
        </w:rPr>
        <w:t xml:space="preserve"> که بهتر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/>
          <w:rtl/>
        </w:rPr>
        <w:t xml:space="preserve"> بستر 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تحو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ل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ک‌ها</w:t>
      </w:r>
      <w:r w:rsidR="00A31845" w:rsidRPr="00D30B5F">
        <w:rPr>
          <w:rFonts w:cs="B Nazanin" w:hint="cs"/>
          <w:rtl/>
        </w:rPr>
        <w:t>،</w:t>
      </w:r>
      <w:r w:rsidR="00A31845" w:rsidRPr="00D30B5F">
        <w:rPr>
          <w:rFonts w:cs="B Nazanin"/>
          <w:rtl/>
        </w:rPr>
        <w:t xml:space="preserve"> محصولات لبن</w:t>
      </w:r>
      <w:r w:rsidR="00A31845" w:rsidRPr="00D30B5F">
        <w:rPr>
          <w:rFonts w:cs="B Nazanin" w:hint="cs"/>
          <w:rtl/>
        </w:rPr>
        <w:t xml:space="preserve">ی مانند ماست، پنیر و دوغ </w:t>
      </w:r>
      <w:r w:rsidR="00A31845" w:rsidRPr="00D30B5F">
        <w:rPr>
          <w:rFonts w:cs="B Nazanin"/>
          <w:rtl/>
        </w:rPr>
        <w:t>هستند.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t>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ن</w:t>
      </w:r>
      <w:r w:rsidR="00A31845" w:rsidRPr="00D30B5F">
        <w:rPr>
          <w:rFonts w:cs="B Nazanin"/>
          <w:rtl/>
        </w:rPr>
        <w:t xml:space="preserve"> محصولات نه تنها مح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ط</w:t>
      </w:r>
      <w:r w:rsidR="00A31845" w:rsidRPr="00D30B5F">
        <w:rPr>
          <w:rFonts w:cs="B Nazanin"/>
          <w:rtl/>
        </w:rPr>
        <w:t xml:space="preserve"> مناسب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برا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رشد و تقو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ک‌ها</w:t>
      </w:r>
      <w:r w:rsidR="00A31845" w:rsidRPr="00D30B5F">
        <w:rPr>
          <w:rFonts w:cs="B Nazanin"/>
          <w:rtl/>
        </w:rPr>
        <w:t xml:space="preserve"> 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جاد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کنند</w:t>
      </w:r>
      <w:r w:rsidR="00A31845" w:rsidRPr="00D30B5F">
        <w:rPr>
          <w:rFonts w:cs="B Nazanin"/>
          <w:rtl/>
        </w:rPr>
        <w:t xml:space="preserve"> بلکه 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زان</w:t>
      </w:r>
      <w:r w:rsidR="00A31845" w:rsidRPr="00D30B5F">
        <w:rPr>
          <w:rFonts w:cs="B Nazanin"/>
          <w:rtl/>
        </w:rPr>
        <w:t xml:space="preserve"> حضور و فعال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ت</w:t>
      </w:r>
      <w:r w:rsidR="00A31845" w:rsidRPr="00D30B5F">
        <w:rPr>
          <w:rFonts w:cs="B Nazanin"/>
          <w:rtl/>
        </w:rPr>
        <w:t xml:space="preserve"> آن‌ها را افزا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ش</w:t>
      </w:r>
      <w:r w:rsidR="00A31845" w:rsidRPr="00D30B5F">
        <w:rPr>
          <w:rFonts w:cs="B Nazanin"/>
          <w:rtl/>
        </w:rPr>
        <w:t xml:space="preserve"> م</w:t>
      </w:r>
      <w:r w:rsidR="00A31845" w:rsidRPr="00D30B5F">
        <w:rPr>
          <w:rFonts w:cs="B Nazanin" w:hint="cs"/>
          <w:rtl/>
        </w:rPr>
        <w:t>ی‌</w:t>
      </w:r>
      <w:r w:rsidR="00A31845" w:rsidRPr="00D30B5F">
        <w:rPr>
          <w:rFonts w:cs="B Nazanin" w:hint="eastAsia"/>
          <w:rtl/>
        </w:rPr>
        <w:t>دهند</w:t>
      </w:r>
      <w:r w:rsidR="00A31845" w:rsidRPr="00D30B5F">
        <w:rPr>
          <w:rFonts w:cs="B Nazanin" w:hint="cs"/>
          <w:rtl/>
        </w:rPr>
        <w:t xml:space="preserve">. همچنین، </w:t>
      </w:r>
      <w:r w:rsidR="00A31845" w:rsidRPr="00D30B5F">
        <w:rPr>
          <w:rFonts w:cs="B Nazanin"/>
          <w:rtl/>
        </w:rPr>
        <w:t>نوش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دن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softHyphen/>
        <w:t>ها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/>
          <w:rtl/>
        </w:rPr>
        <w:t xml:space="preserve"> تخم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ر</w:t>
      </w:r>
      <w:r w:rsidR="00A31845" w:rsidRPr="00D30B5F">
        <w:rPr>
          <w:rFonts w:cs="B Nazanin"/>
          <w:rtl/>
        </w:rPr>
        <w:t xml:space="preserve"> شده</w:t>
      </w:r>
      <w:r w:rsidR="00A31845" w:rsidRPr="00D30B5F">
        <w:rPr>
          <w:rFonts w:cs="B Nazanin" w:hint="cs"/>
          <w:rtl/>
        </w:rPr>
        <w:t xml:space="preserve"> مانند کفیر</w:t>
      </w:r>
      <w:r w:rsidR="00A31845" w:rsidRPr="00D30B5F">
        <w:rPr>
          <w:rFonts w:cs="B Nazanin"/>
          <w:rtl/>
        </w:rPr>
        <w:t xml:space="preserve"> </w:t>
      </w:r>
      <w:r w:rsidR="00A31845" w:rsidRPr="00D30B5F">
        <w:rPr>
          <w:rFonts w:cs="B Nazanin" w:hint="cs"/>
          <w:rtl/>
        </w:rPr>
        <w:t>نیز می</w:t>
      </w:r>
      <w:r w:rsidR="00A31845" w:rsidRPr="00D30B5F">
        <w:rPr>
          <w:rFonts w:cs="B Nazanin"/>
          <w:rtl/>
        </w:rPr>
        <w:softHyphen/>
      </w:r>
      <w:r w:rsidR="00A31845" w:rsidRPr="00D30B5F">
        <w:rPr>
          <w:rFonts w:cs="B Nazanin" w:hint="cs"/>
          <w:rtl/>
        </w:rPr>
        <w:t>توانند</w:t>
      </w:r>
      <w:r w:rsidR="00A31845" w:rsidRPr="00D30B5F">
        <w:rPr>
          <w:rFonts w:cs="B Nazanin"/>
          <w:rtl/>
        </w:rPr>
        <w:t xml:space="preserve"> به عنوان </w:t>
      </w:r>
      <w:r w:rsidR="00A31845" w:rsidRPr="00D30B5F">
        <w:rPr>
          <w:rFonts w:cs="B Nazanin" w:hint="cs"/>
          <w:rtl/>
        </w:rPr>
        <w:t>یک بستر مناسب برای</w:t>
      </w:r>
      <w:r w:rsidR="00A31845" w:rsidRPr="00D30B5F">
        <w:rPr>
          <w:rFonts w:cs="B Nazanin"/>
          <w:rtl/>
        </w:rPr>
        <w:t xml:space="preserve"> پروب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وت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ک</w:t>
      </w:r>
      <w:r w:rsidR="00A31845" w:rsidRPr="00D30B5F">
        <w:rPr>
          <w:rFonts w:cs="B Nazanin"/>
          <w:rtl/>
        </w:rPr>
        <w:softHyphen/>
        <w:t>ها در رژ</w:t>
      </w:r>
      <w:r w:rsidR="00A31845" w:rsidRPr="00D30B5F">
        <w:rPr>
          <w:rFonts w:cs="B Nazanin" w:hint="cs"/>
          <w:rtl/>
        </w:rPr>
        <w:t>ی</w:t>
      </w:r>
      <w:r w:rsidR="00A31845" w:rsidRPr="00D30B5F">
        <w:rPr>
          <w:rFonts w:cs="B Nazanin" w:hint="eastAsia"/>
          <w:rtl/>
        </w:rPr>
        <w:t>م</w:t>
      </w:r>
      <w:r w:rsidR="00A31845" w:rsidRPr="00D30B5F">
        <w:rPr>
          <w:rFonts w:cs="B Nazanin"/>
          <w:rtl/>
        </w:rPr>
        <w:t xml:space="preserve"> غذا</w:t>
      </w:r>
      <w:r w:rsidR="00A31845" w:rsidRPr="00D30B5F">
        <w:rPr>
          <w:rFonts w:cs="B Nazanin" w:hint="cs"/>
          <w:rtl/>
        </w:rPr>
        <w:t>یی</w:t>
      </w:r>
      <w:r w:rsidR="00A31845" w:rsidRPr="00D30B5F">
        <w:rPr>
          <w:rFonts w:cs="B Nazanin"/>
          <w:rtl/>
        </w:rPr>
        <w:t xml:space="preserve"> انسان عمل کنند</w:t>
      </w:r>
      <w:r w:rsidR="00A31845" w:rsidRPr="00D30B5F">
        <w:rPr>
          <w:rFonts w:cs="B Nazanin" w:hint="cs"/>
          <w:rtl/>
        </w:rPr>
        <w:t xml:space="preserve"> </w:t>
      </w:r>
      <w:r w:rsidR="00A31845" w:rsidRPr="00D30B5F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&lt;EndNote&gt;&lt;Cite&gt;&lt;Author&gt;Kandylis&lt;/Author&gt;&lt;Year&gt;2016&lt;/Year&gt;&lt;RecNum&gt;139&lt;/RecNum&gt;&lt;DisplayText&gt;(Kandylis et al., 2016)&lt;/DisplayText&gt;&lt;record&gt;&lt;rec-number&gt;139&lt;/rec-number&gt;&lt;foreign-keys&gt;&lt;key app="EN" db-id="ta2fex5zqdserqe2awdxe095f5fw95rtx90w" timestamp="1701424853"&gt;139&lt;/key&gt;&lt;/foreign-keys&gt;&lt;ref-type name="Journal Article"&gt;17&lt;/ref-type&gt;&lt;contributors&gt;&lt;authors&gt;&lt;author&gt;Kandylis, Panagiotis&lt;/author&gt;&lt;author&gt;Pissaridi, Katerina&lt;/author&gt;&lt;author&gt;Bekatorou, Argyro&lt;/author&gt;&lt;author&gt;Kanellaki, Maria&lt;/author&gt;&lt;author&gt;Koutinas, Athanasios A&lt;/author&gt;&lt;/authors&gt;&lt;/contributors&gt;&lt;titles&gt;&lt;title&gt;Dairy and non-dairy probiotic beverages&lt;/title&gt;&lt;secondary-title&gt;Current Opinion in Food Science&lt;/secondary-title&gt;&lt;/titles&gt;&lt;periodical&gt;&lt;full-title&gt;Current Opinion in Food Science</w:instrText>
      </w:r>
      <w:r w:rsidR="008134D1">
        <w:rPr>
          <w:rFonts w:cs="B Nazanin"/>
          <w:rtl/>
        </w:rPr>
        <w:instrText>&lt;/</w:instrText>
      </w:r>
      <w:r w:rsidR="008134D1">
        <w:rPr>
          <w:rFonts w:cs="B Nazanin"/>
        </w:rPr>
        <w:instrText>full-title&gt;&lt;/periodical&gt;&lt;pages&gt;58-63&lt;/pages&gt;&lt;volume&gt;7&lt;/volume&gt;&lt;dates&gt;&lt;year&gt;2016&lt;/year&gt;&lt;/dates&gt;&lt;isbn&gt;2214-7993&lt;/isbn&gt;&lt;urls&gt;&lt;/urls&gt;&lt;/record&gt;&lt;/Cite&gt;&lt;/EndNote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="00A31845" w:rsidRPr="00D30B5F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Kandylis et al., 2016</w:t>
      </w:r>
      <w:r w:rsidR="008134D1">
        <w:rPr>
          <w:rFonts w:cs="B Nazanin"/>
          <w:noProof/>
          <w:rtl/>
        </w:rPr>
        <w:t>)</w:t>
      </w:r>
      <w:r w:rsidR="00A31845" w:rsidRPr="00D30B5F">
        <w:rPr>
          <w:rFonts w:cs="B Nazanin"/>
          <w:rtl/>
        </w:rPr>
        <w:fldChar w:fldCharType="end"/>
      </w:r>
      <w:r w:rsidR="00A31845" w:rsidRPr="00D30B5F">
        <w:rPr>
          <w:rFonts w:cs="B Nazanin"/>
          <w:rtl/>
        </w:rPr>
        <w:t>.</w:t>
      </w:r>
    </w:p>
    <w:p w14:paraId="46B8A9E3" w14:textId="5FDC8E92" w:rsidR="00A31845" w:rsidRPr="00D30B5F" w:rsidRDefault="00A31845" w:rsidP="008134D1">
      <w:pPr>
        <w:bidi/>
        <w:ind w:firstLine="206"/>
        <w:rPr>
          <w:rFonts w:cs="B Nazanin"/>
          <w:rtl/>
        </w:rPr>
      </w:pPr>
      <w:r w:rsidRPr="00D30B5F">
        <w:rPr>
          <w:rFonts w:cs="B Nazanin" w:hint="cs"/>
          <w:rtl/>
        </w:rPr>
        <w:t>بنابراین با توجه به افزایش تقاضای مصرف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کننده بر مصرف غذاهای فراسودمند که علاوه بر رفع نیاز تغذیه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ای، باعث افزایش سلامتی آن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 می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شود و با توجه به اینکه تاکنون مطالعه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ای در زمینه تولید محصول کفیر سین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 دارای ترکیبات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</w:t>
      </w:r>
      <w:r w:rsidR="00E41070">
        <w:rPr>
          <w:rFonts w:cs="B Nazanin" w:hint="cs"/>
          <w:rtl/>
        </w:rPr>
        <w:t>تیک بهبود یافته، انجام نشده است.</w:t>
      </w:r>
      <w:r w:rsidRPr="00D30B5F">
        <w:rPr>
          <w:rFonts w:cs="B Nazanin" w:hint="cs"/>
          <w:rtl/>
        </w:rPr>
        <w:t xml:space="preserve"> در این پژوهش اثر پری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 xml:space="preserve"> بتاگلوکان</w:t>
      </w:r>
      <w:r w:rsidR="0053375D" w:rsidRPr="0053375D">
        <w:rPr>
          <w:rFonts w:cs="B Nazanin" w:hint="cs"/>
          <w:rtl/>
        </w:rPr>
        <w:t xml:space="preserve"> و</w:t>
      </w:r>
      <w:r w:rsidR="0053375D" w:rsidRPr="0053375D">
        <w:rPr>
          <w:rtl/>
        </w:rPr>
        <w:t xml:space="preserve"> </w:t>
      </w:r>
      <w:r w:rsidR="0053375D" w:rsidRPr="0053375D">
        <w:rPr>
          <w:rFonts w:cs="B Nazanin"/>
          <w:rtl/>
        </w:rPr>
        <w:t>پروتئ</w:t>
      </w:r>
      <w:r w:rsidR="0053375D" w:rsidRPr="0053375D">
        <w:rPr>
          <w:rFonts w:cs="B Nazanin" w:hint="cs"/>
          <w:rtl/>
        </w:rPr>
        <w:t>ی</w:t>
      </w:r>
      <w:r w:rsidR="0053375D" w:rsidRPr="0053375D">
        <w:rPr>
          <w:rFonts w:cs="B Nazanin" w:hint="eastAsia"/>
          <w:rtl/>
        </w:rPr>
        <w:t>ن</w:t>
      </w:r>
      <w:r w:rsidR="0053375D">
        <w:rPr>
          <w:rFonts w:cs="B Nazanin"/>
          <w:rtl/>
        </w:rPr>
        <w:t xml:space="preserve"> نخود</w:t>
      </w:r>
      <w:r w:rsidRPr="00D30B5F">
        <w:rPr>
          <w:rFonts w:cs="B Nazanin" w:hint="cs"/>
          <w:rtl/>
        </w:rPr>
        <w:t xml:space="preserve"> بر خواص کیفی کفیر با هدف تولید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 مورد مطالعه قرار گرفت.</w:t>
      </w:r>
    </w:p>
    <w:p w14:paraId="076D92E2" w14:textId="77777777" w:rsidR="00D54732" w:rsidRDefault="00D54732" w:rsidP="008134D1">
      <w:pPr>
        <w:pStyle w:val="BlockText"/>
        <w:widowControl w:val="0"/>
        <w:tabs>
          <w:tab w:val="right" w:pos="282"/>
          <w:tab w:val="right" w:pos="8787"/>
        </w:tabs>
        <w:bidi/>
        <w:ind w:right="0"/>
        <w:rPr>
          <w:rFonts w:cs="B Nazanin"/>
          <w:sz w:val="24"/>
          <w:rtl/>
        </w:rPr>
      </w:pPr>
    </w:p>
    <w:p w14:paraId="54CF4B09" w14:textId="6915C47F" w:rsidR="00A31845" w:rsidRPr="00D30B5F" w:rsidRDefault="008134D1" w:rsidP="008134D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روش تحقیق</w:t>
      </w:r>
    </w:p>
    <w:p w14:paraId="7623596D" w14:textId="03202EA2" w:rsidR="00A31845" w:rsidRPr="00A31845" w:rsidRDefault="00A31845" w:rsidP="008134D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آماده سازی ک</w:t>
      </w:r>
      <w:r w:rsidRPr="00A31845">
        <w:rPr>
          <w:rFonts w:cs="B Nazanin" w:hint="cs"/>
          <w:b/>
          <w:bCs/>
          <w:rtl/>
        </w:rPr>
        <w:t>فیر</w:t>
      </w:r>
    </w:p>
    <w:p w14:paraId="2F7E8644" w14:textId="1BDC50D1" w:rsidR="00A31845" w:rsidRDefault="00A31845" w:rsidP="008134D1">
      <w:pPr>
        <w:bidi/>
        <w:jc w:val="both"/>
        <w:rPr>
          <w:rFonts w:cs="B Nazanin"/>
          <w:rtl/>
        </w:rPr>
      </w:pPr>
      <w:r w:rsidRPr="00D30B5F">
        <w:rPr>
          <w:rFonts w:cs="B Nazanin" w:hint="cs"/>
          <w:rtl/>
        </w:rPr>
        <w:t>در ابتدای این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 xml:space="preserve">مطالعه </w:t>
      </w:r>
      <w:r w:rsidRPr="0053375D">
        <w:rPr>
          <w:rFonts w:asciiTheme="majorBidi" w:hAnsiTheme="majorBidi" w:cs="B Nazanin"/>
          <w:sz w:val="22"/>
          <w:szCs w:val="22"/>
        </w:rPr>
        <w:t>mL</w:t>
      </w:r>
      <w:r w:rsidRPr="0053375D">
        <w:rPr>
          <w:rFonts w:cs="B Nazanin"/>
          <w:sz w:val="22"/>
          <w:szCs w:val="22"/>
          <w:rtl/>
        </w:rPr>
        <w:t xml:space="preserve"> </w:t>
      </w:r>
      <w:r w:rsidRPr="00D30B5F">
        <w:rPr>
          <w:rFonts w:cs="B Nazanin"/>
          <w:rtl/>
        </w:rPr>
        <w:t>200</w:t>
      </w:r>
      <w:r w:rsidRPr="00D30B5F">
        <w:rPr>
          <w:rFonts w:cs="B Nazanin" w:hint="cs"/>
          <w:rtl/>
        </w:rPr>
        <w:t xml:space="preserve"> شیر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پاستوریزه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کم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چرب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تا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 xml:space="preserve">دمای </w:t>
      </w:r>
      <w:r w:rsidRPr="00D30B5F">
        <w:rPr>
          <w:rFonts w:cs="B Nazanin"/>
          <w:rtl/>
        </w:rPr>
        <w:t xml:space="preserve">50 </w:t>
      </w:r>
      <w:r w:rsidRPr="00D30B5F">
        <w:rPr>
          <w:rFonts w:cs="B Nazanin" w:hint="cs"/>
          <w:rtl/>
        </w:rPr>
        <w:t>درجه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سلسیوس حرارت داده شد و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سپس،</w:t>
      </w:r>
      <w:r w:rsidRPr="00D30B5F">
        <w:rPr>
          <w:rFonts w:cs="B Nazanin"/>
          <w:rtl/>
        </w:rPr>
        <w:t xml:space="preserve"> </w:t>
      </w:r>
      <w:r w:rsidR="0053375D">
        <w:rPr>
          <w:rFonts w:cs="B Nazanin" w:hint="cs"/>
          <w:rtl/>
        </w:rPr>
        <w:t xml:space="preserve">پری‌بیوتیک‌ </w:t>
      </w:r>
      <w:r w:rsidRPr="00D30B5F">
        <w:rPr>
          <w:rFonts w:cs="B Nazanin" w:hint="cs"/>
          <w:rtl/>
        </w:rPr>
        <w:t>بتاگلوکان</w:t>
      </w:r>
      <w:r w:rsidR="0053375D">
        <w:rPr>
          <w:rFonts w:cs="B Nazanin" w:hint="cs"/>
          <w:rtl/>
        </w:rPr>
        <w:t xml:space="preserve"> و پروتئین نخود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با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درصدهای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معین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شیر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گرم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شده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افزوده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شد و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در نتیجه،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محلول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حاوی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پری‌بیوتیک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تهیه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شد</w:t>
      </w:r>
      <w:r w:rsidRPr="00D30B5F">
        <w:rPr>
          <w:rFonts w:cs="B Nazanin"/>
          <w:rtl/>
        </w:rPr>
        <w:t>.</w:t>
      </w:r>
      <w:r w:rsidRPr="00D30B5F">
        <w:rPr>
          <w:rFonts w:cs="B Nazanin" w:hint="cs"/>
          <w:rtl/>
        </w:rPr>
        <w:t xml:space="preserve"> بعد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از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رسیدن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دمای محلول پری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حدود</w:t>
      </w:r>
      <w:r w:rsidRPr="00D30B5F">
        <w:rPr>
          <w:rFonts w:cs="B Nazanin"/>
          <w:rtl/>
        </w:rPr>
        <w:t xml:space="preserve"> 40 </w:t>
      </w:r>
      <w:r w:rsidRPr="00D30B5F">
        <w:rPr>
          <w:rFonts w:cs="B Nazanin" w:hint="cs"/>
          <w:rtl/>
        </w:rPr>
        <w:t>درجه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سلسیوس،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استارترهای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صنعتی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آن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اضافه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شدند و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در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نهایت،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مقداری شیر پاستوریزه کم چرب به محلول مورد نظر افزوده شد تا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حجم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نمونه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به</w:t>
      </w:r>
      <w:r w:rsidRPr="0053375D">
        <w:rPr>
          <w:rFonts w:cs="B Nazanin"/>
          <w:sz w:val="22"/>
          <w:szCs w:val="22"/>
        </w:rPr>
        <w:t>L</w:t>
      </w:r>
      <w:r w:rsidRPr="00D30B5F">
        <w:rPr>
          <w:rFonts w:cs="B Nazanin"/>
        </w:rPr>
        <w:t xml:space="preserve"> 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1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و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غلظت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پری‌بیوتیک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ها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به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5/0%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و</w:t>
      </w:r>
      <w:r w:rsidRPr="00D30B5F">
        <w:rPr>
          <w:rFonts w:cs="B Nazanin"/>
          <w:rtl/>
        </w:rPr>
        <w:t xml:space="preserve"> 1% </w:t>
      </w:r>
      <w:r w:rsidRPr="00D30B5F">
        <w:rPr>
          <w:rFonts w:cs="B Nazanin" w:hint="cs"/>
          <w:rtl/>
        </w:rPr>
        <w:t>برای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پروتئین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نخود و</w:t>
      </w:r>
      <w:r w:rsidRPr="00D30B5F">
        <w:rPr>
          <w:rFonts w:cs="B Nazanin"/>
          <w:rtl/>
        </w:rPr>
        <w:t xml:space="preserve"> 2/0% </w:t>
      </w:r>
      <w:r w:rsidRPr="00D30B5F">
        <w:rPr>
          <w:rFonts w:cs="B Nazanin" w:hint="cs"/>
          <w:rtl/>
        </w:rPr>
        <w:t>و</w:t>
      </w:r>
      <w:r w:rsidRPr="00D30B5F">
        <w:rPr>
          <w:rFonts w:cs="B Nazanin"/>
          <w:rtl/>
        </w:rPr>
        <w:t xml:space="preserve"> 4/0% </w:t>
      </w:r>
      <w:r w:rsidRPr="00D30B5F">
        <w:rPr>
          <w:rFonts w:cs="B Nazanin" w:hint="cs"/>
          <w:rtl/>
        </w:rPr>
        <w:t>برای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بتاگلوکان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برسد</w:t>
      </w:r>
      <w:r w:rsidRPr="00D30B5F">
        <w:rPr>
          <w:rFonts w:cs="B Nazanin"/>
          <w:rtl/>
        </w:rPr>
        <w:t>.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در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 xml:space="preserve">پژوهش </w:t>
      </w:r>
      <w:r w:rsidRPr="00D30B5F">
        <w:rPr>
          <w:rFonts w:cs="B Nazanin"/>
          <w:rtl/>
        </w:rPr>
        <w:t>، نمونه</w:t>
      </w:r>
      <w:r w:rsidRPr="00D30B5F">
        <w:rPr>
          <w:rFonts w:cs="B Nazanin"/>
          <w:rtl/>
        </w:rPr>
        <w:softHyphen/>
        <w:t>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به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نه</w:t>
      </w:r>
      <w:r w:rsidRPr="00D30B5F">
        <w:rPr>
          <w:rFonts w:cs="B Nazanin"/>
          <w:rtl/>
        </w:rPr>
        <w:t xml:space="preserve"> پر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از نظر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نوع و مقدار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انتخاب شدند</w:t>
      </w:r>
      <w:r w:rsidRPr="00D30B5F">
        <w:rPr>
          <w:rFonts w:cs="B Nazanin" w:hint="cs"/>
          <w:rtl/>
        </w:rPr>
        <w:t>.</w:t>
      </w:r>
    </w:p>
    <w:p w14:paraId="6AD64849" w14:textId="04A99EF3" w:rsidR="00026858" w:rsidRPr="00026858" w:rsidRDefault="00026858" w:rsidP="008134D1">
      <w:pPr>
        <w:pStyle w:val="Heading3"/>
        <w:spacing w:line="240" w:lineRule="auto"/>
        <w:rPr>
          <w:rFonts w:eastAsia="Times New Roman"/>
          <w:szCs w:val="24"/>
          <w:rtl/>
        </w:rPr>
      </w:pPr>
      <w:bookmarkStart w:id="3" w:name="_Toc153477740"/>
      <w:bookmarkStart w:id="4" w:name="_Toc153484065"/>
      <w:bookmarkStart w:id="5" w:name="_Toc154841220"/>
      <w:r w:rsidRPr="00026858">
        <w:rPr>
          <w:rFonts w:eastAsia="Times New Roman" w:hint="cs"/>
          <w:szCs w:val="24"/>
          <w:rtl/>
        </w:rPr>
        <w:t>جداسازی پست</w:t>
      </w:r>
      <w:r w:rsidRPr="00026858">
        <w:rPr>
          <w:rFonts w:eastAsia="Times New Roman"/>
          <w:szCs w:val="24"/>
          <w:rtl/>
        </w:rPr>
        <w:softHyphen/>
      </w:r>
      <w:r w:rsidRPr="00026858">
        <w:rPr>
          <w:rFonts w:eastAsia="Times New Roman" w:hint="cs"/>
          <w:szCs w:val="24"/>
          <w:rtl/>
        </w:rPr>
        <w:t>بیوتیک</w:t>
      </w:r>
      <w:r w:rsidRPr="00026858">
        <w:rPr>
          <w:rFonts w:eastAsia="Times New Roman"/>
          <w:szCs w:val="24"/>
          <w:rtl/>
        </w:rPr>
        <w:softHyphen/>
      </w:r>
      <w:r w:rsidRPr="00026858">
        <w:rPr>
          <w:rFonts w:eastAsia="Times New Roman" w:hint="cs"/>
          <w:szCs w:val="24"/>
          <w:rtl/>
        </w:rPr>
        <w:t>ها</w:t>
      </w:r>
      <w:bookmarkEnd w:id="3"/>
      <w:bookmarkEnd w:id="4"/>
      <w:bookmarkEnd w:id="5"/>
    </w:p>
    <w:p w14:paraId="39A012CE" w14:textId="56F3095C" w:rsidR="00026858" w:rsidRPr="00026858" w:rsidRDefault="00026858" w:rsidP="008134D1">
      <w:pPr>
        <w:bidi/>
        <w:jc w:val="both"/>
        <w:rPr>
          <w:rFonts w:cs="B Nazanin"/>
          <w:rtl/>
        </w:rPr>
      </w:pPr>
      <w:r w:rsidRPr="00026858">
        <w:rPr>
          <w:rFonts w:cs="B Nazanin" w:hint="cs"/>
          <w:rtl/>
        </w:rPr>
        <w:t>برای شناسایی متابولیت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>های فرار تولیدشده توسط پروبیوتیک (پست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>بیوتیک)، نمونه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 xml:space="preserve">های استخراج شده با حلال تهیه شدند. ابتدا </w:t>
      </w:r>
      <w:r w:rsidRPr="0053375D">
        <w:rPr>
          <w:rFonts w:cs="B Nazanin"/>
          <w:sz w:val="22"/>
          <w:szCs w:val="22"/>
        </w:rPr>
        <w:t>mL</w:t>
      </w:r>
      <w:r w:rsidRPr="00026858">
        <w:rPr>
          <w:rFonts w:cs="B Nazanin" w:hint="cs"/>
          <w:rtl/>
        </w:rPr>
        <w:t xml:space="preserve"> 10  نوشیدنی کفیر سانتریفیوژ شده و پس از جداسازی محلول رویی، به مدت 20 دقیقه با اتیل استات مخلوط شد. سپس مجددا سانتریفیوژ شد و فاز آلی جمع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>آوری شد. این مرحله 2 بار تکرار شد. فاز آلی جمع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 xml:space="preserve">آوری شده با جریان ثابت </w:t>
      </w:r>
      <w:r w:rsidRPr="0053375D">
        <w:rPr>
          <w:rFonts w:cs="B Nazanin"/>
          <w:sz w:val="22"/>
          <w:szCs w:val="22"/>
        </w:rPr>
        <w:t>N</w:t>
      </w:r>
      <w:r w:rsidRPr="0053375D">
        <w:rPr>
          <w:rFonts w:cs="B Nazanin"/>
          <w:sz w:val="22"/>
          <w:szCs w:val="22"/>
          <w:vertAlign w:val="subscript"/>
        </w:rPr>
        <w:t>2</w:t>
      </w:r>
      <w:r w:rsidRPr="0053375D">
        <w:rPr>
          <w:rFonts w:cs="B Nazanin" w:hint="cs"/>
          <w:sz w:val="22"/>
          <w:szCs w:val="22"/>
          <w:rtl/>
        </w:rPr>
        <w:t xml:space="preserve"> </w:t>
      </w:r>
      <w:r w:rsidRPr="00026858">
        <w:rPr>
          <w:rFonts w:cs="B Nazanin" w:hint="cs"/>
          <w:rtl/>
        </w:rPr>
        <w:t xml:space="preserve">خشک شد و در نهایت </w:t>
      </w:r>
      <w:r w:rsidRPr="0053375D">
        <w:rPr>
          <w:rFonts w:cs="B Nazanin"/>
          <w:sz w:val="22"/>
          <w:szCs w:val="22"/>
        </w:rPr>
        <w:t>mL</w:t>
      </w:r>
      <w:r w:rsidRPr="0053375D">
        <w:rPr>
          <w:rFonts w:cs="B Nazanin" w:hint="cs"/>
          <w:sz w:val="22"/>
          <w:szCs w:val="22"/>
          <w:rtl/>
        </w:rPr>
        <w:t xml:space="preserve"> </w:t>
      </w:r>
      <w:r w:rsidRPr="00026858">
        <w:rPr>
          <w:rFonts w:cs="B Nazanin" w:hint="cs"/>
          <w:rtl/>
        </w:rPr>
        <w:t xml:space="preserve">1 متانول به رسوب باقی مانده اضافه شد. </w:t>
      </w:r>
      <w:r w:rsidRPr="00026858">
        <w:rPr>
          <w:rFonts w:cs="B Nazanin"/>
          <w:rtl/>
        </w:rPr>
        <w:t>ا</w:t>
      </w:r>
      <w:r w:rsidRPr="00026858">
        <w:rPr>
          <w:rFonts w:cs="B Nazanin" w:hint="cs"/>
          <w:rtl/>
        </w:rPr>
        <w:t>ی</w:t>
      </w:r>
      <w:r w:rsidRPr="00026858">
        <w:rPr>
          <w:rFonts w:cs="B Nazanin" w:hint="eastAsia"/>
          <w:rtl/>
        </w:rPr>
        <w:t>ن</w:t>
      </w:r>
      <w:r w:rsidRPr="00026858">
        <w:rPr>
          <w:rFonts w:cs="B Nazanin"/>
          <w:rtl/>
        </w:rPr>
        <w:t xml:space="preserve"> محلول استخراج شده تا زمان آنال</w:t>
      </w:r>
      <w:r w:rsidRPr="00026858">
        <w:rPr>
          <w:rFonts w:cs="B Nazanin" w:hint="cs"/>
          <w:rtl/>
        </w:rPr>
        <w:t>ی</w:t>
      </w:r>
      <w:r w:rsidRPr="00026858">
        <w:rPr>
          <w:rFonts w:cs="B Nazanin" w:hint="eastAsia"/>
          <w:rtl/>
        </w:rPr>
        <w:t>ز</w:t>
      </w:r>
      <w:r w:rsidRPr="00026858">
        <w:rPr>
          <w:rFonts w:cs="B Nazanin"/>
          <w:rtl/>
        </w:rPr>
        <w:t xml:space="preserve"> در فر</w:t>
      </w:r>
      <w:r w:rsidRPr="00026858">
        <w:rPr>
          <w:rFonts w:cs="B Nazanin" w:hint="cs"/>
          <w:rtl/>
        </w:rPr>
        <w:t>ی</w:t>
      </w:r>
      <w:r w:rsidRPr="00026858">
        <w:rPr>
          <w:rFonts w:cs="B Nazanin" w:hint="eastAsia"/>
          <w:rtl/>
        </w:rPr>
        <w:t>زر</w:t>
      </w:r>
      <w:r w:rsidRPr="00026858">
        <w:rPr>
          <w:rFonts w:cs="B Nazanin"/>
          <w:rtl/>
        </w:rPr>
        <w:t xml:space="preserve"> (دما</w:t>
      </w:r>
      <w:r w:rsidRPr="00026858">
        <w:rPr>
          <w:rFonts w:cs="B Nazanin" w:hint="cs"/>
          <w:rtl/>
        </w:rPr>
        <w:t>ی 18- درجه سلسیوس</w:t>
      </w:r>
      <w:r w:rsidRPr="00026858">
        <w:rPr>
          <w:rFonts w:cs="B Nazanin"/>
          <w:rtl/>
        </w:rPr>
        <w:t>) نگهدار</w:t>
      </w:r>
      <w:r w:rsidRPr="00026858">
        <w:rPr>
          <w:rFonts w:cs="B Nazanin" w:hint="cs"/>
          <w:rtl/>
        </w:rPr>
        <w:t>ی</w:t>
      </w:r>
      <w:r w:rsidRPr="00026858">
        <w:rPr>
          <w:rFonts w:cs="B Nazanin"/>
          <w:rtl/>
        </w:rPr>
        <w:t xml:space="preserve"> گرد</w:t>
      </w:r>
      <w:r w:rsidRPr="00026858">
        <w:rPr>
          <w:rFonts w:cs="B Nazanin" w:hint="cs"/>
          <w:rtl/>
        </w:rPr>
        <w:t>ی</w:t>
      </w:r>
      <w:r w:rsidRPr="00026858">
        <w:rPr>
          <w:rFonts w:cs="B Nazanin" w:hint="eastAsia"/>
          <w:rtl/>
        </w:rPr>
        <w:t>د</w:t>
      </w:r>
      <w:r w:rsidRPr="00026858">
        <w:rPr>
          <w:rFonts w:cs="B Nazanin" w:hint="cs"/>
          <w:rtl/>
        </w:rPr>
        <w:t xml:space="preserve"> </w:t>
      </w:r>
      <w:r w:rsidRPr="00026858">
        <w:rPr>
          <w:rFonts w:cs="B Nazanin"/>
          <w:rtl/>
        </w:rPr>
        <w:fldChar w:fldCharType="begin"/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ADDIN EN.CITE &lt;EndNote&gt;&lt;Cite&gt;&lt;Author&gt;Chang&lt;/Author&gt;&lt;Year&gt;2021&lt;/Year&gt;&lt;RecNum&gt;181&lt;/RecNum&gt;&lt;DisplayText&gt;(Chang et al., 2021)&lt;/DisplayText&gt;&lt;record&gt;&lt;rec-number&gt;181&lt;/rec-number&gt;&lt;foreign-keys&gt;&lt;key app="EN" db-id="ta2fex5zqdserqe2awdxe095f5fw95rtx90w" timestamp</w:instrText>
      </w:r>
      <w:r w:rsidR="008134D1">
        <w:rPr>
          <w:rFonts w:cs="B Nazanin"/>
          <w:rtl/>
        </w:rPr>
        <w:instrText>="1703705446"&gt;181&lt;/</w:instrText>
      </w:r>
      <w:r w:rsidR="008134D1">
        <w:rPr>
          <w:rFonts w:cs="B Nazanin"/>
        </w:rPr>
        <w:instrText>key&gt;&lt;/foreign-keys&gt;&lt;ref-type name="Journal Article"&gt;17&lt;/ref-type&gt;&lt;contributors&gt;&lt;authors&gt;&lt;author&gt;Chang, Hui Mei&lt;/author&gt;&lt;author&gt;Foo, Hooi Ling&lt;/author&gt;&lt;author&gt;Loh, Teck Chwen&lt;/author&gt;&lt;author&gt;Lim, Eric Teik Chung&lt;/author&gt;&lt;author&gt;Abdul Mutalib, Nur Elina&lt;/author&gt;&lt;/authors&gt;&lt;/contributors&gt;&lt;titles&gt;&lt;title&gt;Comparative studies of inhibitory and antioxidant activities, and organic acids compositions of postbiotics produced by probiotic Lactiplantibacillus plantarum strains isolated from Malaysian</w:instrText>
      </w:r>
      <w:r w:rsidR="008134D1">
        <w:rPr>
          <w:rFonts w:cs="B Nazanin"/>
          <w:rtl/>
        </w:rPr>
        <w:instrText xml:space="preserve"> </w:instrText>
      </w:r>
      <w:r w:rsidR="008134D1">
        <w:rPr>
          <w:rFonts w:cs="B Nazanin"/>
        </w:rPr>
        <w:instrText>foods&lt;/title&gt;&lt;secondary-title&gt;Frontiers in veterinary science&lt;/secondary-title&gt;&lt;/titles&gt;&lt;periodical&gt;&lt;full-title&gt;Frontiers in veterinary science&lt;/full-title&gt;&lt;/periodical&gt;&lt;pages&gt;602280&lt;/pages&gt;&lt;volume&gt;7&lt;/volume&gt;&lt;dates&gt;&lt;year&gt;2021&lt;/year&gt;&lt;/dates&gt;&lt;isbn&gt;2297-1769</w:instrText>
      </w:r>
      <w:r w:rsidR="008134D1">
        <w:rPr>
          <w:rFonts w:cs="B Nazanin"/>
          <w:rtl/>
        </w:rPr>
        <w:instrText>&lt;/</w:instrText>
      </w:r>
      <w:r w:rsidR="008134D1">
        <w:rPr>
          <w:rFonts w:cs="B Nazanin"/>
        </w:rPr>
        <w:instrText>isbn&gt;&lt;urls&gt;&lt;/urls&gt;&lt;/record&gt;&lt;/Cite&gt;&lt;/EndNote</w:instrText>
      </w:r>
      <w:r w:rsidR="008134D1">
        <w:rPr>
          <w:rFonts w:cs="B Nazanin"/>
          <w:rtl/>
        </w:rPr>
        <w:instrText>&gt;</w:instrText>
      </w:r>
      <w:r w:rsidRPr="00026858">
        <w:rPr>
          <w:rFonts w:cs="B Nazanin"/>
          <w:rtl/>
        </w:rPr>
        <w:fldChar w:fldCharType="separate"/>
      </w:r>
      <w:r w:rsidR="008134D1">
        <w:rPr>
          <w:rFonts w:cs="B Nazanin"/>
          <w:noProof/>
          <w:rtl/>
        </w:rPr>
        <w:t>(</w:t>
      </w:r>
      <w:r w:rsidR="008134D1">
        <w:rPr>
          <w:rFonts w:cs="B Nazanin"/>
          <w:noProof/>
        </w:rPr>
        <w:t>Chang et al., 2021</w:t>
      </w:r>
      <w:r w:rsidR="008134D1">
        <w:rPr>
          <w:rFonts w:cs="B Nazanin"/>
          <w:noProof/>
          <w:rtl/>
        </w:rPr>
        <w:t>)</w:t>
      </w:r>
      <w:r w:rsidRPr="00026858">
        <w:rPr>
          <w:rFonts w:cs="B Nazanin"/>
          <w:rtl/>
        </w:rPr>
        <w:fldChar w:fldCharType="end"/>
      </w:r>
      <w:r w:rsidRPr="00026858">
        <w:rPr>
          <w:rFonts w:cs="B Nazanin"/>
          <w:rtl/>
        </w:rPr>
        <w:t>.</w:t>
      </w:r>
    </w:p>
    <w:p w14:paraId="4E14DDC4" w14:textId="7A437631" w:rsidR="00026858" w:rsidRPr="00026858" w:rsidRDefault="00026858" w:rsidP="008134D1">
      <w:pPr>
        <w:pStyle w:val="Heading3"/>
        <w:spacing w:line="240" w:lineRule="auto"/>
        <w:rPr>
          <w:rFonts w:eastAsia="Times New Roman"/>
          <w:szCs w:val="24"/>
          <w:rtl/>
        </w:rPr>
      </w:pPr>
      <w:bookmarkStart w:id="6" w:name="_Toc153477741"/>
      <w:bookmarkStart w:id="7" w:name="_Toc153484066"/>
      <w:bookmarkStart w:id="8" w:name="_Toc154841221"/>
      <w:r w:rsidRPr="00026858">
        <w:rPr>
          <w:rFonts w:eastAsia="Times New Roman" w:hint="cs"/>
          <w:szCs w:val="24"/>
          <w:rtl/>
        </w:rPr>
        <w:t>شناسایی پست</w:t>
      </w:r>
      <w:r w:rsidRPr="00026858">
        <w:rPr>
          <w:rFonts w:eastAsia="Times New Roman"/>
          <w:szCs w:val="24"/>
          <w:rtl/>
        </w:rPr>
        <w:softHyphen/>
      </w:r>
      <w:r w:rsidRPr="00026858">
        <w:rPr>
          <w:rFonts w:eastAsia="Times New Roman" w:hint="cs"/>
          <w:szCs w:val="24"/>
          <w:rtl/>
        </w:rPr>
        <w:t>بیوتیک</w:t>
      </w:r>
      <w:r w:rsidRPr="00026858">
        <w:rPr>
          <w:rFonts w:eastAsia="Times New Roman"/>
          <w:szCs w:val="24"/>
          <w:rtl/>
        </w:rPr>
        <w:softHyphen/>
      </w:r>
      <w:r w:rsidRPr="00026858">
        <w:rPr>
          <w:rFonts w:eastAsia="Times New Roman" w:hint="cs"/>
          <w:szCs w:val="24"/>
          <w:rtl/>
        </w:rPr>
        <w:t>ها</w:t>
      </w:r>
      <w:bookmarkEnd w:id="6"/>
      <w:bookmarkEnd w:id="7"/>
      <w:bookmarkEnd w:id="8"/>
    </w:p>
    <w:p w14:paraId="118C7F33" w14:textId="7B2C6650" w:rsidR="00026858" w:rsidRPr="00026858" w:rsidRDefault="00026858" w:rsidP="008134D1">
      <w:pPr>
        <w:bidi/>
        <w:jc w:val="both"/>
        <w:rPr>
          <w:rFonts w:cs="B Nazanin"/>
          <w:rtl/>
        </w:rPr>
      </w:pPr>
      <w:r w:rsidRPr="00026858">
        <w:rPr>
          <w:rFonts w:cs="B Nazanin" w:hint="cs"/>
          <w:rtl/>
        </w:rPr>
        <w:t>مشخصات شیمیایی نمونه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>های پست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>بیوتیک (استخراج شده با حلال) با استفاده از دستگاه کروماتوگرافی گازی-طیف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 xml:space="preserve">سنجی جرمی </w:t>
      </w:r>
      <w:r w:rsidRPr="0053375D">
        <w:rPr>
          <w:rFonts w:cs="B Nazanin" w:hint="cs"/>
          <w:sz w:val="22"/>
          <w:szCs w:val="22"/>
          <w:rtl/>
        </w:rPr>
        <w:t>(</w:t>
      </w:r>
      <w:r w:rsidRPr="0053375D">
        <w:rPr>
          <w:rFonts w:cs="B Nazanin"/>
          <w:sz w:val="22"/>
          <w:szCs w:val="22"/>
        </w:rPr>
        <w:t>GC-MS</w:t>
      </w:r>
      <w:r w:rsidRPr="0053375D">
        <w:rPr>
          <w:rFonts w:cs="B Nazanin" w:hint="cs"/>
          <w:sz w:val="22"/>
          <w:szCs w:val="22"/>
          <w:rtl/>
        </w:rPr>
        <w:t>)</w:t>
      </w:r>
      <w:r w:rsidRPr="00026858">
        <w:rPr>
          <w:rFonts w:cs="B Nazanin" w:hint="cs"/>
          <w:rtl/>
        </w:rPr>
        <w:t xml:space="preserve"> مدل </w:t>
      </w:r>
      <w:r w:rsidRPr="0053375D">
        <w:rPr>
          <w:rFonts w:eastAsia="Calibri" w:cs="B Nazanin"/>
          <w:bCs/>
          <w:color w:val="000000"/>
          <w:sz w:val="22"/>
          <w:szCs w:val="22"/>
        </w:rPr>
        <w:t>Agilent 6890 series</w:t>
      </w:r>
      <w:r w:rsidRPr="00026858">
        <w:rPr>
          <w:rFonts w:cs="B Nazanin" w:hint="cs"/>
          <w:rtl/>
        </w:rPr>
        <w:t xml:space="preserve"> انجام شد. آنالیت</w:t>
      </w:r>
      <w:r w:rsidRPr="00026858">
        <w:rPr>
          <w:rFonts w:cs="B Nazanin"/>
          <w:rtl/>
        </w:rPr>
        <w:softHyphen/>
      </w:r>
      <w:r w:rsidRPr="00026858">
        <w:rPr>
          <w:rFonts w:cs="B Nazanin" w:hint="cs"/>
          <w:rtl/>
        </w:rPr>
        <w:t xml:space="preserve">ها بر یک ستون </w:t>
      </w:r>
      <w:r w:rsidRPr="0053375D">
        <w:rPr>
          <w:rFonts w:eastAsia="SimSun" w:cs="B Nazanin"/>
          <w:sz w:val="22"/>
          <w:szCs w:val="22"/>
          <w:lang w:eastAsia="zh-CN"/>
        </w:rPr>
        <w:t>Agilent HP-1</w:t>
      </w:r>
      <w:r w:rsidR="0053375D">
        <w:rPr>
          <w:rFonts w:cs="B Nazanin" w:hint="cs"/>
          <w:rtl/>
        </w:rPr>
        <w:t xml:space="preserve"> حل شدند.</w:t>
      </w:r>
      <w:r w:rsidRPr="00026858">
        <w:rPr>
          <w:rFonts w:cs="B Nazanin" w:hint="cs"/>
          <w:rtl/>
        </w:rPr>
        <w:t xml:space="preserve"> در حالی که گاز حامل هلیوم با خلوص بالا (999/99%) با نرخ جریان خطی </w:t>
      </w:r>
      <w:r w:rsidRPr="00026858">
        <w:rPr>
          <w:rFonts w:cs="B Nazanin"/>
        </w:rPr>
        <w:t>mL/min</w:t>
      </w:r>
      <w:r w:rsidRPr="00026858">
        <w:rPr>
          <w:rFonts w:cs="B Nazanin" w:hint="cs"/>
          <w:rtl/>
        </w:rPr>
        <w:t xml:space="preserve"> 1 بود. تزریق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با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حالت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تقسیم</w:t>
      </w:r>
      <w:r w:rsidRPr="00026858">
        <w:rPr>
          <w:rFonts w:cs="B Nazanin"/>
          <w:rtl/>
        </w:rPr>
        <w:t xml:space="preserve"> (</w:t>
      </w:r>
      <w:r w:rsidRPr="00026858">
        <w:rPr>
          <w:rFonts w:cs="B Nazanin" w:hint="cs"/>
          <w:rtl/>
        </w:rPr>
        <w:t>نسبت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تقسیم</w:t>
      </w:r>
      <w:r w:rsidRPr="00026858">
        <w:rPr>
          <w:rFonts w:cs="B Nazanin"/>
          <w:rtl/>
        </w:rPr>
        <w:t xml:space="preserve"> 500:1) </w:t>
      </w:r>
      <w:r w:rsidRPr="00026858">
        <w:rPr>
          <w:rFonts w:cs="B Nazanin" w:hint="cs"/>
          <w:rtl/>
        </w:rPr>
        <w:t>و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قطعه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قطعه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شدن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با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استفاده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از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انرژی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الکترون</w:t>
      </w:r>
      <w:r w:rsidRPr="00026858">
        <w:rPr>
          <w:rFonts w:cs="B Nazanin"/>
          <w:rtl/>
        </w:rPr>
        <w:t xml:space="preserve"> 70 </w:t>
      </w:r>
      <w:r w:rsidRPr="00026858">
        <w:rPr>
          <w:rFonts w:cs="B Nazanin" w:hint="cs"/>
          <w:rtl/>
        </w:rPr>
        <w:t>ولت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در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حالت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یونیزاسیون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ضربه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الکترون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انجام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شد</w:t>
      </w:r>
      <w:r w:rsidRPr="00026858">
        <w:rPr>
          <w:rFonts w:cs="B Nazanin"/>
          <w:rtl/>
        </w:rPr>
        <w:t>.</w:t>
      </w:r>
      <w:r w:rsidRPr="00026858">
        <w:rPr>
          <w:rFonts w:cs="B Nazanin" w:hint="cs"/>
          <w:rtl/>
        </w:rPr>
        <w:t xml:space="preserve"> کنترل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ابزار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و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پردازش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داده</w:t>
      </w:r>
      <w:r w:rsidRPr="00026858">
        <w:rPr>
          <w:rFonts w:cs="B Nazanin"/>
          <w:rtl/>
        </w:rPr>
        <w:t xml:space="preserve">ها </w:t>
      </w:r>
      <w:r w:rsidRPr="00026858">
        <w:rPr>
          <w:rFonts w:cs="B Nazanin" w:hint="cs"/>
          <w:rtl/>
        </w:rPr>
        <w:t>بر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روی</w:t>
      </w:r>
      <w:r w:rsidRPr="00026858">
        <w:rPr>
          <w:rFonts w:cs="B Nazanin"/>
          <w:rtl/>
        </w:rPr>
        <w:t xml:space="preserve"> </w:t>
      </w:r>
      <w:r w:rsidRPr="0053375D">
        <w:rPr>
          <w:rFonts w:cs="B Nazanin"/>
          <w:sz w:val="22"/>
          <w:szCs w:val="22"/>
        </w:rPr>
        <w:t>HP Chemstation</w:t>
      </w:r>
      <w:r w:rsidRPr="0053375D">
        <w:rPr>
          <w:rFonts w:cs="B Nazanin"/>
          <w:sz w:val="22"/>
          <w:szCs w:val="22"/>
          <w:rtl/>
        </w:rPr>
        <w:t xml:space="preserve"> </w:t>
      </w:r>
      <w:r w:rsidRPr="00026858">
        <w:rPr>
          <w:rFonts w:cs="B Nazanin" w:hint="cs"/>
          <w:rtl/>
        </w:rPr>
        <w:t>انجام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شد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و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ترکیب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بر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اساس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کتابخانه</w:t>
      </w:r>
      <w:r w:rsidRPr="00026858">
        <w:rPr>
          <w:rFonts w:cs="B Nazanin"/>
          <w:rtl/>
        </w:rPr>
        <w:t xml:space="preserve"> </w:t>
      </w:r>
      <w:r w:rsidR="0053375D">
        <w:rPr>
          <w:rFonts w:cs="B Nazanin"/>
          <w:sz w:val="22"/>
          <w:szCs w:val="22"/>
        </w:rPr>
        <w:t xml:space="preserve"> </w:t>
      </w:r>
      <w:r w:rsidRPr="0053375D">
        <w:rPr>
          <w:rFonts w:cs="B Nazanin"/>
          <w:sz w:val="22"/>
          <w:szCs w:val="22"/>
        </w:rPr>
        <w:t>Wiley</w:t>
      </w:r>
      <w:r w:rsidRPr="00026858">
        <w:rPr>
          <w:rFonts w:cs="B Nazanin"/>
          <w:rtl/>
        </w:rPr>
        <w:t xml:space="preserve">2007 </w:t>
      </w:r>
      <w:r w:rsidRPr="00026858">
        <w:rPr>
          <w:rFonts w:cs="B Nazanin" w:hint="cs"/>
          <w:rtl/>
        </w:rPr>
        <w:t>و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پایگاه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داده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/>
        </w:rPr>
        <w:t xml:space="preserve"> </w:t>
      </w:r>
      <w:r w:rsidRPr="0053375D">
        <w:rPr>
          <w:rFonts w:cs="B Nazanin"/>
          <w:sz w:val="22"/>
          <w:szCs w:val="22"/>
        </w:rPr>
        <w:t xml:space="preserve">NIST </w:t>
      </w:r>
      <w:r w:rsidRPr="00026858">
        <w:rPr>
          <w:rFonts w:cs="B Nazanin"/>
          <w:rtl/>
        </w:rPr>
        <w:t>2005 (</w:t>
      </w:r>
      <w:r w:rsidRPr="00026858">
        <w:rPr>
          <w:rFonts w:cs="B Nazanin" w:hint="cs"/>
          <w:rtl/>
        </w:rPr>
        <w:t>موسسه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ملی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استانداردها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و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فناوری،</w:t>
      </w:r>
      <w:r w:rsidRPr="00026858">
        <w:rPr>
          <w:rFonts w:cs="B Nazanin"/>
          <w:rtl/>
        </w:rPr>
        <w:t xml:space="preserve"> </w:t>
      </w:r>
      <w:r w:rsidRPr="0053375D">
        <w:rPr>
          <w:rFonts w:asciiTheme="majorBidi" w:hAnsiTheme="majorBidi" w:cs="B Nazanin"/>
          <w:sz w:val="22"/>
          <w:szCs w:val="22"/>
        </w:rPr>
        <w:t>Gaithersburg</w:t>
      </w:r>
      <w:r w:rsidRPr="0053375D">
        <w:rPr>
          <w:rFonts w:asciiTheme="majorBidi" w:hAnsiTheme="majorBidi" w:cs="B Nazanin"/>
          <w:sz w:val="22"/>
          <w:szCs w:val="22"/>
          <w:rtl/>
        </w:rPr>
        <w:t xml:space="preserve">، </w:t>
      </w:r>
      <w:r w:rsidRPr="0053375D">
        <w:rPr>
          <w:rFonts w:asciiTheme="majorBidi" w:hAnsiTheme="majorBidi" w:cs="B Nazanin"/>
          <w:sz w:val="22"/>
          <w:szCs w:val="22"/>
        </w:rPr>
        <w:t>MD</w:t>
      </w:r>
      <w:r w:rsidRPr="00026858">
        <w:rPr>
          <w:rFonts w:asciiTheme="majorBidi" w:hAnsiTheme="majorBidi" w:cs="B Nazanin"/>
          <w:rtl/>
        </w:rPr>
        <w:t>،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ایالات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متحده</w:t>
      </w:r>
      <w:r w:rsidRPr="00026858">
        <w:rPr>
          <w:rFonts w:cs="B Nazanin"/>
          <w:rtl/>
        </w:rPr>
        <w:t xml:space="preserve">) </w:t>
      </w:r>
      <w:r w:rsidRPr="00026858">
        <w:rPr>
          <w:rFonts w:cs="B Nazanin" w:hint="cs"/>
          <w:rtl/>
        </w:rPr>
        <w:t>مشخص</w:t>
      </w:r>
      <w:r w:rsidRPr="00026858">
        <w:rPr>
          <w:rFonts w:cs="B Nazanin"/>
          <w:rtl/>
        </w:rPr>
        <w:t xml:space="preserve"> </w:t>
      </w:r>
      <w:r w:rsidRPr="00026858">
        <w:rPr>
          <w:rFonts w:cs="B Nazanin" w:hint="cs"/>
          <w:rtl/>
        </w:rPr>
        <w:t>شد</w:t>
      </w:r>
      <w:r w:rsidRPr="00026858">
        <w:rPr>
          <w:rFonts w:cs="B Nazanin"/>
          <w:rtl/>
        </w:rPr>
        <w:t>.</w:t>
      </w:r>
    </w:p>
    <w:p w14:paraId="23F1AB0F" w14:textId="091A2331" w:rsidR="00A31845" w:rsidRPr="00D30B5F" w:rsidRDefault="00A31845" w:rsidP="008134D1">
      <w:pPr>
        <w:pStyle w:val="Heading3"/>
        <w:spacing w:line="240" w:lineRule="auto"/>
        <w:jc w:val="both"/>
        <w:rPr>
          <w:szCs w:val="24"/>
          <w:rtl/>
        </w:rPr>
      </w:pPr>
      <w:r w:rsidRPr="00D30B5F">
        <w:rPr>
          <w:rFonts w:hint="cs"/>
          <w:szCs w:val="24"/>
          <w:rtl/>
        </w:rPr>
        <w:t>یافته</w:t>
      </w:r>
      <w:r w:rsidRPr="00D30B5F">
        <w:rPr>
          <w:szCs w:val="24"/>
          <w:rtl/>
        </w:rPr>
        <w:softHyphen/>
      </w:r>
      <w:r w:rsidRPr="00D30B5F">
        <w:rPr>
          <w:rFonts w:hint="cs"/>
          <w:szCs w:val="24"/>
          <w:rtl/>
        </w:rPr>
        <w:t>ها</w:t>
      </w:r>
    </w:p>
    <w:p w14:paraId="093C1573" w14:textId="4AC4BAA2" w:rsidR="00A31845" w:rsidRPr="00D30B5F" w:rsidRDefault="00A31845" w:rsidP="008134D1">
      <w:pPr>
        <w:pStyle w:val="Heading3"/>
        <w:spacing w:line="240" w:lineRule="auto"/>
        <w:jc w:val="both"/>
        <w:rPr>
          <w:szCs w:val="24"/>
          <w:rtl/>
        </w:rPr>
      </w:pPr>
      <w:r w:rsidRPr="00D30B5F">
        <w:rPr>
          <w:rFonts w:hint="cs"/>
          <w:szCs w:val="24"/>
          <w:rtl/>
        </w:rPr>
        <w:t>مقدار و نوع پست</w:t>
      </w:r>
      <w:r w:rsidRPr="00D30B5F">
        <w:rPr>
          <w:szCs w:val="24"/>
          <w:rtl/>
        </w:rPr>
        <w:softHyphen/>
      </w:r>
      <w:r w:rsidRPr="00D30B5F">
        <w:rPr>
          <w:rFonts w:hint="cs"/>
          <w:szCs w:val="24"/>
          <w:rtl/>
        </w:rPr>
        <w:t>بیوتیک</w:t>
      </w:r>
    </w:p>
    <w:p w14:paraId="2EFB09D2" w14:textId="12A4731D" w:rsidR="00A31845" w:rsidRPr="00D30B5F" w:rsidRDefault="00A31845" w:rsidP="008134D1">
      <w:pPr>
        <w:bidi/>
        <w:jc w:val="both"/>
        <w:rPr>
          <w:rFonts w:cs="B Nazanin" w:hint="cs"/>
          <w:rtl/>
          <w:lang w:bidi="fa-IR"/>
        </w:rPr>
      </w:pPr>
      <w:r w:rsidRPr="00D30B5F">
        <w:rPr>
          <w:rFonts w:cs="B Nazanin"/>
          <w:rtl/>
        </w:rPr>
        <w:t>نتا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</w:t>
      </w:r>
      <w:r w:rsidRPr="00D30B5F">
        <w:rPr>
          <w:rFonts w:cs="B Nazanin"/>
          <w:rtl/>
        </w:rPr>
        <w:t xml:space="preserve"> پست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استخرا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ج</w:t>
      </w:r>
      <w:r w:rsidRPr="00D30B5F">
        <w:rPr>
          <w:rFonts w:cs="B Nazanin"/>
          <w:rtl/>
        </w:rPr>
        <w:softHyphen/>
        <w:t xml:space="preserve">شده توسط دستگاه </w:t>
      </w:r>
      <w:r w:rsidRPr="00E41070">
        <w:rPr>
          <w:rFonts w:cs="B Nazanin"/>
          <w:sz w:val="22"/>
          <w:szCs w:val="22"/>
        </w:rPr>
        <w:t>GC/MS</w:t>
      </w:r>
      <w:r w:rsidRPr="00D30B5F">
        <w:rPr>
          <w:rFonts w:cs="B Nazanin"/>
          <w:rtl/>
        </w:rPr>
        <w:t>،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 </w:t>
      </w:r>
      <w:r w:rsidRPr="00D30B5F">
        <w:rPr>
          <w:rFonts w:cs="B Nazanin" w:hint="cs"/>
          <w:rtl/>
        </w:rPr>
        <w:t>5/0</w:t>
      </w:r>
      <w:r w:rsidRPr="00D30B5F">
        <w:rPr>
          <w:rFonts w:cs="B Nazanin"/>
          <w:rtl/>
        </w:rPr>
        <w:t>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 1%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2/0% بتاگلوکان و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4/0% بتاگلوکان در جداول</w:t>
      </w:r>
      <w:r w:rsidR="008134D1">
        <w:rPr>
          <w:rFonts w:cs="B Nazanin" w:hint="cs"/>
          <w:rtl/>
        </w:rPr>
        <w:t xml:space="preserve"> </w:t>
      </w:r>
      <w:r w:rsidRPr="00D30B5F">
        <w:rPr>
          <w:rFonts w:cs="B Nazanin" w:hint="cs"/>
          <w:rtl/>
        </w:rPr>
        <w:t>1</w:t>
      </w:r>
      <w:r w:rsidRPr="00D30B5F">
        <w:rPr>
          <w:rFonts w:cs="B Nazanin"/>
          <w:rtl/>
        </w:rPr>
        <w:t xml:space="preserve">، </w:t>
      </w:r>
      <w:r w:rsidR="008134D1">
        <w:rPr>
          <w:rFonts w:cs="B Nazanin" w:hint="cs"/>
          <w:rtl/>
        </w:rPr>
        <w:t>2</w:t>
      </w:r>
      <w:r w:rsidRPr="00D30B5F">
        <w:rPr>
          <w:rFonts w:cs="B Nazanin"/>
          <w:rtl/>
        </w:rPr>
        <w:t xml:space="preserve">، </w:t>
      </w:r>
      <w:r w:rsidR="008134D1">
        <w:rPr>
          <w:rFonts w:cs="B Nazanin" w:hint="cs"/>
          <w:rtl/>
        </w:rPr>
        <w:t>3</w:t>
      </w:r>
      <w:r w:rsidRPr="00D30B5F">
        <w:rPr>
          <w:rFonts w:cs="B Nazanin"/>
          <w:rtl/>
        </w:rPr>
        <w:t xml:space="preserve">، </w:t>
      </w:r>
      <w:r w:rsidR="008134D1">
        <w:rPr>
          <w:rFonts w:cs="B Nazanin" w:hint="cs"/>
          <w:rtl/>
        </w:rPr>
        <w:t>4</w:t>
      </w:r>
      <w:r w:rsidRPr="00D30B5F">
        <w:rPr>
          <w:rFonts w:cs="B Nazanin"/>
          <w:rtl/>
        </w:rPr>
        <w:t xml:space="preserve"> مورد بررس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قرار گرفت. بعد از انجام عمل تخم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به مدت 24 ساعت و افزودن درصدها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مختلف پر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(پروتئ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و بتاگلوکان)،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مختلف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</w:t>
      </w:r>
      <w:r w:rsidRPr="00D30B5F">
        <w:rPr>
          <w:rFonts w:cs="B Nazanin" w:hint="cs"/>
          <w:rtl/>
        </w:rPr>
        <w:t>ند</w:t>
      </w:r>
      <w:r w:rsidRPr="00D30B5F">
        <w:rPr>
          <w:rFonts w:cs="B Nazanin"/>
          <w:rtl/>
        </w:rPr>
        <w:t>. هر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</w:t>
      </w:r>
      <w:r w:rsidRPr="00D30B5F">
        <w:rPr>
          <w:rFonts w:cs="B Nazanin"/>
          <w:rtl/>
        </w:rPr>
        <w:t xml:space="preserve"> مختص به خود نمونه </w:t>
      </w:r>
      <w:r w:rsidRPr="00D30B5F">
        <w:rPr>
          <w:rFonts w:cs="B Nazanin" w:hint="cs"/>
          <w:rtl/>
        </w:rPr>
        <w:t>بود</w:t>
      </w:r>
      <w:r w:rsidRPr="00D30B5F">
        <w:rPr>
          <w:rFonts w:cs="B Nazanin"/>
          <w:rtl/>
        </w:rPr>
        <w:t xml:space="preserve"> و تعداد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مشابه در </w:t>
      </w:r>
      <w:r w:rsidRPr="00D30B5F">
        <w:rPr>
          <w:rFonts w:cs="B Nazanin" w:hint="cs"/>
          <w:rtl/>
        </w:rPr>
        <w:t>نمونه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 xml:space="preserve">های </w:t>
      </w:r>
      <w:r w:rsidRPr="00D30B5F">
        <w:rPr>
          <w:rFonts w:cs="B Nazanin"/>
          <w:rtl/>
        </w:rPr>
        <w:t>مختلف کمتر د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ده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شد</w:t>
      </w:r>
      <w:r w:rsidRPr="00D30B5F">
        <w:rPr>
          <w:rFonts w:cs="B Nazanin"/>
          <w:rtl/>
        </w:rPr>
        <w:t>.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5/0</w:t>
      </w:r>
      <w:r w:rsidRPr="00D30B5F">
        <w:rPr>
          <w:rFonts w:cs="B Nazanin"/>
          <w:rtl/>
        </w:rPr>
        <w:t>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</w:t>
      </w:r>
      <w:r w:rsidRPr="00D30B5F">
        <w:rPr>
          <w:rFonts w:cs="B Nazanin" w:hint="cs"/>
          <w:rtl/>
        </w:rPr>
        <w:t xml:space="preserve"> 5</w:t>
      </w:r>
      <w:r w:rsidRPr="00D30B5F">
        <w:rPr>
          <w:rFonts w:cs="B Nazanin"/>
          <w:rtl/>
        </w:rPr>
        <w:t xml:space="preserve"> نوع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و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1%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</w:t>
      </w:r>
      <w:r w:rsidRPr="00D30B5F">
        <w:rPr>
          <w:rFonts w:cs="B Nazanin" w:hint="cs"/>
          <w:rtl/>
        </w:rPr>
        <w:t xml:space="preserve"> 20 </w:t>
      </w:r>
      <w:r w:rsidRPr="00D30B5F">
        <w:rPr>
          <w:rFonts w:cs="B Nazanin"/>
          <w:rtl/>
        </w:rPr>
        <w:t>نوع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</w:t>
      </w:r>
      <w:r w:rsidRPr="00D30B5F">
        <w:rPr>
          <w:rFonts w:cs="B Nazanin" w:hint="cs"/>
          <w:rtl/>
        </w:rPr>
        <w:t>ند</w:t>
      </w:r>
      <w:r w:rsidRPr="00D30B5F">
        <w:rPr>
          <w:rFonts w:cs="B Nazanin"/>
          <w:rtl/>
        </w:rPr>
        <w:t>. بنابرا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ن،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تعداد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های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شده در نوش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دن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مربوط به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1% </w:t>
      </w:r>
      <w:r w:rsidRPr="00D30B5F">
        <w:rPr>
          <w:rFonts w:cs="B Nazanin" w:hint="cs"/>
          <w:rtl/>
        </w:rPr>
        <w:t>بود</w:t>
      </w:r>
      <w:r w:rsidRPr="00D30B5F">
        <w:rPr>
          <w:rFonts w:cs="B Nazanin"/>
          <w:rtl/>
        </w:rPr>
        <w:t>. اما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</w:t>
      </w:r>
      <w:r w:rsidRPr="00D30B5F">
        <w:rPr>
          <w:rFonts w:cs="B Nazanin" w:hint="cs"/>
          <w:rtl/>
        </w:rPr>
        <w:t xml:space="preserve"> 5/0%</w:t>
      </w:r>
      <w:r w:rsidRPr="00D30B5F">
        <w:rPr>
          <w:rFonts w:cs="B Nazanin"/>
          <w:rtl/>
        </w:rPr>
        <w:t>، پست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ها</w:t>
      </w:r>
      <w:r w:rsidRPr="00D30B5F">
        <w:rPr>
          <w:rFonts w:cs="B Nazanin"/>
          <w:rtl/>
        </w:rPr>
        <w:t xml:space="preserve"> با غلظت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(3</w:t>
      </w:r>
      <w:r w:rsidRPr="00D30B5F">
        <w:rPr>
          <w:rFonts w:cs="B Nazanin" w:hint="cs"/>
          <w:rtl/>
        </w:rPr>
        <w:t>/</w:t>
      </w:r>
      <w:r w:rsidRPr="00D30B5F">
        <w:rPr>
          <w:rFonts w:cs="B Nazanin"/>
          <w:rtl/>
        </w:rPr>
        <w:t>3-</w:t>
      </w:r>
      <w:r w:rsidRPr="00D30B5F">
        <w:rPr>
          <w:rFonts w:cs="B Nazanin" w:hint="cs"/>
          <w:rtl/>
        </w:rPr>
        <w:t>81/51</w:t>
      </w:r>
      <w:r w:rsidRPr="00D30B5F">
        <w:rPr>
          <w:rFonts w:cs="B Nazanin"/>
          <w:rtl/>
        </w:rPr>
        <w:t>%)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</w:t>
      </w:r>
      <w:r w:rsidRPr="00D30B5F">
        <w:rPr>
          <w:rFonts w:cs="B Nazanin" w:hint="cs"/>
          <w:rtl/>
        </w:rPr>
        <w:t>ند</w:t>
      </w:r>
      <w:r w:rsidRPr="00D30B5F">
        <w:rPr>
          <w:rFonts w:cs="B Nazanin"/>
          <w:rtl/>
        </w:rPr>
        <w:t>.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است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اس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ن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ز</w:t>
      </w:r>
      <w:r w:rsidRPr="00D30B5F">
        <w:rPr>
          <w:rFonts w:cs="B Nazanin"/>
          <w:rtl/>
        </w:rPr>
        <w:t xml:space="preserve"> به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زان</w:t>
      </w:r>
      <w:r w:rsidRPr="00D30B5F">
        <w:rPr>
          <w:rFonts w:cs="B Nazanin"/>
          <w:rtl/>
        </w:rPr>
        <w:t xml:space="preserve"> جزئ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1% </w:t>
      </w:r>
      <w:r w:rsidRPr="00D30B5F">
        <w:rPr>
          <w:rFonts w:cs="B Nazanin" w:hint="cs"/>
          <w:rtl/>
        </w:rPr>
        <w:t>مشاهده شد</w:t>
      </w:r>
      <w:r w:rsidRPr="00D30B5F">
        <w:rPr>
          <w:rFonts w:cs="B Nazanin"/>
          <w:rtl/>
        </w:rPr>
        <w:t xml:space="preserve"> و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5/0</w:t>
      </w:r>
      <w:r w:rsidRPr="00D30B5F">
        <w:rPr>
          <w:rFonts w:cs="B Nazanin"/>
          <w:rtl/>
        </w:rPr>
        <w:t>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مشاهده نشد.در نمونه‌ها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حاو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بتاگلوکان،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با تعداد و درصد کمتر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نسبت به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شدند. با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مقدار</w:t>
      </w:r>
      <w:r w:rsidRPr="00D30B5F">
        <w:rPr>
          <w:rFonts w:cs="B Nazanin"/>
          <w:rtl/>
        </w:rPr>
        <w:t xml:space="preserve">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بتاگلوکان</w:t>
      </w:r>
      <w:r w:rsidRPr="00D30B5F">
        <w:rPr>
          <w:rFonts w:cs="B Nazanin" w:hint="cs"/>
          <w:rtl/>
        </w:rPr>
        <w:t xml:space="preserve"> (4/0%)</w:t>
      </w:r>
      <w:r w:rsidRPr="00D30B5F">
        <w:rPr>
          <w:rFonts w:cs="B Nazanin"/>
          <w:rtl/>
        </w:rPr>
        <w:t>، تعداد و انواع مختلف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توسط دستگاه </w:t>
      </w:r>
      <w:r w:rsidRPr="00E41070">
        <w:rPr>
          <w:rFonts w:cs="B Nazanin"/>
          <w:sz w:val="22"/>
          <w:szCs w:val="22"/>
        </w:rPr>
        <w:t>GC/MS</w:t>
      </w:r>
      <w:r w:rsidRPr="00D30B5F">
        <w:rPr>
          <w:rFonts w:cs="B Nazanin"/>
          <w:rtl/>
        </w:rPr>
        <w:t xml:space="preserve">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شدند. نتا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</w:t>
      </w:r>
      <w:r w:rsidRPr="00D30B5F">
        <w:rPr>
          <w:rFonts w:cs="B Nazanin"/>
          <w:rtl/>
        </w:rPr>
        <w:t xml:space="preserve"> نشان دادند که با افزودن بتاگلوکان،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زان</w:t>
      </w:r>
      <w:r w:rsidRPr="00D30B5F">
        <w:rPr>
          <w:rFonts w:cs="B Nazanin"/>
          <w:rtl/>
        </w:rPr>
        <w:t xml:space="preserve"> </w:t>
      </w:r>
      <w:r w:rsidRPr="00E41070">
        <w:rPr>
          <w:rFonts w:cs="B Nazanin"/>
          <w:sz w:val="22"/>
          <w:szCs w:val="22"/>
        </w:rPr>
        <w:t>n-Propyl acetate</w:t>
      </w:r>
      <w:r w:rsidRPr="00D30B5F">
        <w:rPr>
          <w:rFonts w:cs="B Nazanin"/>
          <w:rtl/>
        </w:rPr>
        <w:t xml:space="preserve">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افت</w:t>
      </w:r>
      <w:r w:rsidRPr="00D30B5F">
        <w:rPr>
          <w:rFonts w:cs="B Nazanin"/>
          <w:rtl/>
        </w:rPr>
        <w:t xml:space="preserve"> و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مقدار آن مربوط به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4/0</w:t>
      </w:r>
      <w:r w:rsidRPr="00D30B5F">
        <w:rPr>
          <w:rFonts w:cs="B Nazanin"/>
          <w:rtl/>
        </w:rPr>
        <w:t xml:space="preserve">% بتاگلوکان بود. </w:t>
      </w:r>
      <w:r w:rsidRPr="00D30B5F">
        <w:rPr>
          <w:rFonts w:cs="B Nazanin" w:hint="cs"/>
          <w:rtl/>
        </w:rPr>
        <w:t>علاوه بر این</w:t>
      </w:r>
      <w:r w:rsidRPr="00D30B5F">
        <w:rPr>
          <w:rFonts w:cs="B Nazanin"/>
          <w:rtl/>
        </w:rPr>
        <w:t>،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زان</w:t>
      </w:r>
      <w:r w:rsidRPr="00D30B5F">
        <w:rPr>
          <w:rFonts w:cs="B Nazanin"/>
          <w:rtl/>
        </w:rPr>
        <w:t xml:space="preserve"> است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اس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در نمونه حاو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2/0</w:t>
      </w:r>
      <w:r w:rsidRPr="00D30B5F">
        <w:rPr>
          <w:rFonts w:cs="B Nazanin"/>
          <w:rtl/>
        </w:rPr>
        <w:t>% بتاگلوکان مشاهده شد</w:t>
      </w:r>
      <w:r w:rsidRPr="00D30B5F">
        <w:rPr>
          <w:rFonts w:cs="B Nazanin" w:hint="cs"/>
          <w:rtl/>
        </w:rPr>
        <w:t>. همچنین،</w:t>
      </w:r>
      <w:r w:rsidRPr="00D30B5F">
        <w:rPr>
          <w:rFonts w:cs="B Nazanin"/>
          <w:rtl/>
        </w:rPr>
        <w:t xml:space="preserve">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</w:t>
      </w:r>
      <w:r w:rsidRPr="00E41070">
        <w:rPr>
          <w:rFonts w:cs="B Nazanin"/>
          <w:sz w:val="22"/>
          <w:szCs w:val="22"/>
        </w:rPr>
        <w:t>Cyclotrisiloxane</w:t>
      </w:r>
      <w:r w:rsidRPr="00D30B5F">
        <w:rPr>
          <w:rFonts w:cs="B Nazanin"/>
        </w:rPr>
        <w:t xml:space="preserve">, </w:t>
      </w:r>
      <w:r w:rsidRPr="00E41070">
        <w:rPr>
          <w:rFonts w:cs="B Nazanin"/>
          <w:sz w:val="22"/>
          <w:szCs w:val="22"/>
        </w:rPr>
        <w:t xml:space="preserve">hexamethyl- </w:t>
      </w:r>
      <w:r w:rsidRPr="00E41070">
        <w:rPr>
          <w:rFonts w:cs="B Nazanin" w:hint="cs"/>
          <w:sz w:val="22"/>
          <w:szCs w:val="22"/>
          <w:rtl/>
        </w:rPr>
        <w:t xml:space="preserve"> </w:t>
      </w:r>
      <w:r w:rsidRPr="00D30B5F">
        <w:rPr>
          <w:rFonts w:cs="B Nazanin" w:hint="cs"/>
          <w:rtl/>
        </w:rPr>
        <w:t>و</w:t>
      </w:r>
      <w:r w:rsidRPr="00D30B5F">
        <w:rPr>
          <w:rFonts w:cs="B Nazanin"/>
          <w:rtl/>
        </w:rPr>
        <w:t xml:space="preserve"> </w:t>
      </w:r>
      <w:r w:rsidRPr="00E41070">
        <w:rPr>
          <w:rFonts w:cs="B Nazanin"/>
          <w:sz w:val="22"/>
          <w:szCs w:val="22"/>
        </w:rPr>
        <w:t>Octadecenoic acid, methyl est</w:t>
      </w:r>
      <w:r w:rsidRPr="00E41070">
        <w:rPr>
          <w:rFonts w:cs="B Nazanin" w:hint="cs"/>
          <w:sz w:val="22"/>
          <w:szCs w:val="22"/>
          <w:rtl/>
        </w:rPr>
        <w:t>-</w:t>
      </w:r>
      <w:r w:rsidRPr="00D30B5F">
        <w:rPr>
          <w:rFonts w:cs="B Nazanin" w:hint="cs"/>
          <w:rtl/>
        </w:rPr>
        <w:t>9</w:t>
      </w:r>
      <w:r w:rsidRPr="00D30B5F">
        <w:rPr>
          <w:rFonts w:cs="B Nazanin"/>
          <w:rtl/>
        </w:rPr>
        <w:t xml:space="preserve"> به ترت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</w:t>
      </w:r>
      <w:r w:rsidRPr="00D30B5F">
        <w:rPr>
          <w:rFonts w:cs="B Nazanin"/>
          <w:rtl/>
        </w:rPr>
        <w:t xml:space="preserve"> فقط در نمونه</w:t>
      </w:r>
      <w:r w:rsidRPr="00D30B5F">
        <w:rPr>
          <w:rFonts w:cs="B Nazanin"/>
          <w:rtl/>
        </w:rPr>
        <w:softHyphen/>
        <w:t>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 </w:t>
      </w:r>
      <w:r w:rsidRPr="00D30B5F">
        <w:rPr>
          <w:rFonts w:cs="B Nazanin" w:hint="cs"/>
          <w:rtl/>
        </w:rPr>
        <w:t>4/0</w:t>
      </w:r>
      <w:r w:rsidRPr="00D30B5F">
        <w:rPr>
          <w:rFonts w:cs="B Nazanin"/>
          <w:rtl/>
        </w:rPr>
        <w:t xml:space="preserve">% بتاگلوکان </w:t>
      </w:r>
      <w:r w:rsidRPr="00D30B5F">
        <w:rPr>
          <w:rFonts w:cs="B Nazanin" w:hint="cs"/>
          <w:rtl/>
        </w:rPr>
        <w:t>و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2/0</w:t>
      </w:r>
      <w:r w:rsidRPr="00D30B5F">
        <w:rPr>
          <w:rFonts w:cs="B Nazanin"/>
          <w:rtl/>
        </w:rPr>
        <w:t xml:space="preserve">% بتاگلوکان قابل مشاهده </w:t>
      </w:r>
      <w:r w:rsidRPr="00D30B5F">
        <w:rPr>
          <w:rFonts w:cs="B Nazanin" w:hint="cs"/>
          <w:rtl/>
        </w:rPr>
        <w:t>بود</w:t>
      </w:r>
      <w:r w:rsidRPr="00D30B5F">
        <w:rPr>
          <w:rFonts w:cs="B Nazanin"/>
          <w:rtl/>
        </w:rPr>
        <w:t>.</w:t>
      </w:r>
    </w:p>
    <w:tbl>
      <w:tblPr>
        <w:tblStyle w:val="TableGrid"/>
        <w:bidiVisual/>
        <w:tblW w:w="100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9"/>
        <w:gridCol w:w="236"/>
        <w:gridCol w:w="222"/>
        <w:gridCol w:w="222"/>
      </w:tblGrid>
      <w:tr w:rsidR="00026858" w:rsidRPr="00D30B5F" w14:paraId="27C5A3C3" w14:textId="77777777" w:rsidTr="00026858">
        <w:trPr>
          <w:trHeight w:val="3137"/>
        </w:trPr>
        <w:tc>
          <w:tcPr>
            <w:tcW w:w="9369" w:type="dxa"/>
            <w:tcBorders>
              <w:bottom w:val="single" w:sz="4" w:space="0" w:color="auto"/>
            </w:tcBorders>
          </w:tcPr>
          <w:p w14:paraId="6FB476C2" w14:textId="5155B6BA" w:rsidR="00026858" w:rsidRPr="00D30B5F" w:rsidRDefault="00026858" w:rsidP="008134D1">
            <w:pPr>
              <w:pStyle w:val="a"/>
              <w:spacing w:line="240" w:lineRule="auto"/>
              <w:rPr>
                <w:rFonts w:eastAsia="Times New Roman"/>
                <w:sz w:val="24"/>
                <w:rtl/>
              </w:rPr>
            </w:pPr>
            <w:bookmarkStart w:id="9" w:name="_Toc153534688"/>
            <w:r w:rsidRPr="00D30B5F">
              <w:rPr>
                <w:rFonts w:eastAsia="Times New Roman"/>
                <w:sz w:val="24"/>
                <w:rtl/>
              </w:rPr>
              <w:t>جدول</w:t>
            </w:r>
            <w:r w:rsidRPr="00D30B5F">
              <w:rPr>
                <w:rFonts w:eastAsia="Times New Roman" w:hint="cs"/>
                <w:sz w:val="24"/>
                <w:rtl/>
              </w:rPr>
              <w:t>1</w:t>
            </w:r>
            <w:r w:rsidRPr="00D30B5F">
              <w:rPr>
                <w:rFonts w:eastAsia="Times New Roman"/>
                <w:sz w:val="24"/>
                <w:rtl/>
              </w:rPr>
              <w:t>) ترک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بات</w:t>
            </w:r>
            <w:r w:rsidRPr="00D30B5F">
              <w:rPr>
                <w:rFonts w:eastAsia="Times New Roman"/>
                <w:sz w:val="24"/>
                <w:rtl/>
              </w:rPr>
              <w:t xml:space="preserve"> ش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م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ا</w:t>
            </w:r>
            <w:r w:rsidRPr="00D30B5F">
              <w:rPr>
                <w:rFonts w:eastAsia="Times New Roman" w:hint="cs"/>
                <w:sz w:val="24"/>
                <w:rtl/>
              </w:rPr>
              <w:t>یی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استخراج شده از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کفیر پروتئین نخود 5/0%</w:t>
            </w:r>
            <w:bookmarkEnd w:id="9"/>
          </w:p>
          <w:tbl>
            <w:tblPr>
              <w:tblStyle w:val="TableGrid"/>
              <w:bidiVisual/>
              <w:tblW w:w="900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70"/>
              <w:gridCol w:w="2315"/>
              <w:gridCol w:w="2315"/>
            </w:tblGrid>
            <w:tr w:rsidR="00026858" w:rsidRPr="008134D1" w14:paraId="2F2B4A21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tcBorders>
                    <w:bottom w:val="single" w:sz="4" w:space="0" w:color="auto"/>
                  </w:tcBorders>
                  <w:vAlign w:val="center"/>
                </w:tcPr>
                <w:p w14:paraId="793CD687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  <w:p w14:paraId="35563BE3" w14:textId="4E3E5433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نوع ترکیب</w:t>
                  </w:r>
                </w:p>
              </w:tc>
              <w:tc>
                <w:tcPr>
                  <w:tcW w:w="2315" w:type="dxa"/>
                  <w:tcBorders>
                    <w:bottom w:val="single" w:sz="4" w:space="0" w:color="auto"/>
                  </w:tcBorders>
                  <w:vAlign w:val="center"/>
                </w:tcPr>
                <w:p w14:paraId="48443D45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7CEF56AE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زمان بازداری</w:t>
                  </w:r>
                </w:p>
                <w:p w14:paraId="04DD5085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  <w:tcBorders>
                    <w:bottom w:val="single" w:sz="4" w:space="0" w:color="auto"/>
                  </w:tcBorders>
                  <w:vAlign w:val="center"/>
                </w:tcPr>
                <w:p w14:paraId="57975B69" w14:textId="77777777" w:rsidR="00484E56" w:rsidRPr="008134D1" w:rsidRDefault="00484E56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  <w:p w14:paraId="3180A449" w14:textId="649AA4C2" w:rsidR="00026858" w:rsidRPr="008134D1" w:rsidRDefault="00484E56" w:rsidP="008134D1">
                  <w:pPr>
                    <w:bidi/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(% w/w)</w:t>
                  </w:r>
                </w:p>
              </w:tc>
            </w:tr>
            <w:tr w:rsidR="00026858" w:rsidRPr="008134D1" w14:paraId="047B4F71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tcBorders>
                    <w:top w:val="single" w:sz="4" w:space="0" w:color="auto"/>
                  </w:tcBorders>
                  <w:vAlign w:val="center"/>
                </w:tcPr>
                <w:p w14:paraId="2AC7A403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Benzene, 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,1'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-(1,2-cyclobutaned... *</w:t>
                  </w:r>
                </w:p>
                <w:p w14:paraId="47EBE0A1" w14:textId="77777777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  <w:tcBorders>
                    <w:top w:val="single" w:sz="4" w:space="0" w:color="auto"/>
                  </w:tcBorders>
                  <w:vAlign w:val="center"/>
                </w:tcPr>
                <w:p w14:paraId="3F155CA7" w14:textId="284376CC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37/1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</w:tcBorders>
                  <w:vAlign w:val="center"/>
                </w:tcPr>
                <w:p w14:paraId="3190362E" w14:textId="251778EC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85/33</w:t>
                  </w:r>
                </w:p>
              </w:tc>
            </w:tr>
            <w:tr w:rsidR="00026858" w:rsidRPr="008134D1" w14:paraId="73745F3C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09A35588" w14:textId="77777777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1-Propene, 3-(2-cyclopentenyl)-... *</w:t>
                  </w:r>
                </w:p>
              </w:tc>
              <w:tc>
                <w:tcPr>
                  <w:tcW w:w="2315" w:type="dxa"/>
                  <w:vAlign w:val="center"/>
                </w:tcPr>
                <w:p w14:paraId="5A14EDB7" w14:textId="5BBC8B83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09/2</w:t>
                  </w:r>
                </w:p>
              </w:tc>
              <w:tc>
                <w:tcPr>
                  <w:tcW w:w="2315" w:type="dxa"/>
                  <w:vAlign w:val="center"/>
                </w:tcPr>
                <w:p w14:paraId="6FF05EDE" w14:textId="50E3EEA9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81/51</w:t>
                  </w:r>
                </w:p>
              </w:tc>
            </w:tr>
            <w:tr w:rsidR="00026858" w:rsidRPr="008134D1" w14:paraId="5C81445F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527672E9" w14:textId="77777777" w:rsidR="00026858" w:rsidRPr="00D521BE" w:rsidRDefault="00026858" w:rsidP="008134D1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color w:val="000000" w:themeColor="text1"/>
                      <w:sz w:val="20"/>
                      <w:szCs w:val="20"/>
                    </w:rPr>
                    <w:t>1H-Indole, 1-methyl-2-phenyl-</w:t>
                  </w:r>
                </w:p>
              </w:tc>
              <w:tc>
                <w:tcPr>
                  <w:tcW w:w="2315" w:type="dxa"/>
                  <w:vAlign w:val="center"/>
                </w:tcPr>
                <w:p w14:paraId="25234710" w14:textId="285CB7ED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22/2</w:t>
                  </w:r>
                </w:p>
              </w:tc>
              <w:tc>
                <w:tcPr>
                  <w:tcW w:w="2315" w:type="dxa"/>
                  <w:vAlign w:val="center"/>
                </w:tcPr>
                <w:p w14:paraId="5569F24D" w14:textId="4D2B3704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2/52</w:t>
                  </w:r>
                </w:p>
              </w:tc>
            </w:tr>
            <w:tr w:rsidR="00026858" w:rsidRPr="008134D1" w14:paraId="0740D06F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6628C687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Benzonitrile, m-phenethyl- *</w:t>
                  </w:r>
                </w:p>
                <w:p w14:paraId="455516F6" w14:textId="77777777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  <w:vAlign w:val="center"/>
                </w:tcPr>
                <w:p w14:paraId="6C5EC71D" w14:textId="44DB0DE0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6/3</w:t>
                  </w:r>
                </w:p>
              </w:tc>
              <w:tc>
                <w:tcPr>
                  <w:tcW w:w="2315" w:type="dxa"/>
                  <w:vAlign w:val="center"/>
                </w:tcPr>
                <w:p w14:paraId="0B098505" w14:textId="607F8200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12/48</w:t>
                  </w:r>
                </w:p>
              </w:tc>
            </w:tr>
            <w:tr w:rsidR="00026858" w:rsidRPr="008134D1" w14:paraId="6B29195B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5C88EDF7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(2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,3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-Diphenylcyclopropyl)methyl… *</w:t>
                  </w:r>
                </w:p>
                <w:p w14:paraId="0C1E0D0D" w14:textId="77777777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  <w:vAlign w:val="center"/>
                </w:tcPr>
                <w:p w14:paraId="77E769E9" w14:textId="1B84CC01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82/4</w:t>
                  </w:r>
                </w:p>
              </w:tc>
              <w:tc>
                <w:tcPr>
                  <w:tcW w:w="2315" w:type="dxa"/>
                  <w:vAlign w:val="center"/>
                </w:tcPr>
                <w:p w14:paraId="03D706B6" w14:textId="68233C0D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06/51</w:t>
                  </w:r>
                </w:p>
              </w:tc>
            </w:tr>
            <w:tr w:rsidR="00026858" w:rsidRPr="008134D1" w14:paraId="3F7BF1AF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22BE9C77" w14:textId="77777777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Ethyl Acetate</w:t>
                  </w:r>
                </w:p>
              </w:tc>
              <w:tc>
                <w:tcPr>
                  <w:tcW w:w="2315" w:type="dxa"/>
                  <w:vAlign w:val="center"/>
                </w:tcPr>
                <w:p w14:paraId="058543FF" w14:textId="4A09FF2E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98/4</w:t>
                  </w:r>
                </w:p>
              </w:tc>
              <w:tc>
                <w:tcPr>
                  <w:tcW w:w="2315" w:type="dxa"/>
                  <w:vAlign w:val="center"/>
                </w:tcPr>
                <w:p w14:paraId="648E3B0B" w14:textId="364E8AFC" w:rsidR="00026858" w:rsidRPr="008134D1" w:rsidRDefault="001E7C1A" w:rsidP="008134D1">
                  <w:pPr>
                    <w:bidi/>
                    <w:jc w:val="center"/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13/4</w:t>
                  </w:r>
                </w:p>
              </w:tc>
            </w:tr>
            <w:tr w:rsidR="00026858" w:rsidRPr="008134D1" w14:paraId="233A5D95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vAlign w:val="center"/>
                </w:tcPr>
                <w:p w14:paraId="10F39481" w14:textId="77777777" w:rsidR="00026858" w:rsidRPr="00D521BE" w:rsidRDefault="00026858" w:rsidP="008134D1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color w:val="000000" w:themeColor="text1"/>
                      <w:sz w:val="20"/>
                      <w:szCs w:val="20"/>
                    </w:rPr>
                    <w:t>1H-Indole, 1-methyl-2-phenyl-</w:t>
                  </w:r>
                </w:p>
              </w:tc>
              <w:tc>
                <w:tcPr>
                  <w:tcW w:w="2315" w:type="dxa"/>
                  <w:vAlign w:val="center"/>
                </w:tcPr>
                <w:p w14:paraId="6B94C8BD" w14:textId="2FCB95D5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59/7</w:t>
                  </w:r>
                </w:p>
              </w:tc>
              <w:tc>
                <w:tcPr>
                  <w:tcW w:w="2315" w:type="dxa"/>
                  <w:vAlign w:val="center"/>
                </w:tcPr>
                <w:p w14:paraId="45E5FD7C" w14:textId="44372AF1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51/55</w:t>
                  </w:r>
                </w:p>
              </w:tc>
            </w:tr>
            <w:tr w:rsidR="00026858" w:rsidRPr="008134D1" w14:paraId="308FE30C" w14:textId="77777777" w:rsidTr="00484E56">
              <w:trPr>
                <w:trHeight w:val="496"/>
                <w:jc w:val="center"/>
              </w:trPr>
              <w:tc>
                <w:tcPr>
                  <w:tcW w:w="4370" w:type="dxa"/>
                  <w:tcBorders>
                    <w:bottom w:val="single" w:sz="4" w:space="0" w:color="auto"/>
                  </w:tcBorders>
                  <w:vAlign w:val="center"/>
                </w:tcPr>
                <w:p w14:paraId="1124E750" w14:textId="77777777" w:rsidR="00026858" w:rsidRPr="008134D1" w:rsidRDefault="00026858" w:rsidP="008134D1">
                  <w:pPr>
                    <w:bidi/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,2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-Benzenedicarboxylic acid, m... *</w:t>
                  </w:r>
                </w:p>
                <w:p w14:paraId="4FCA94CB" w14:textId="738E4EA4" w:rsidR="00026858" w:rsidRPr="008134D1" w:rsidRDefault="00026858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  <w:tcBorders>
                    <w:bottom w:val="single" w:sz="4" w:space="0" w:color="auto"/>
                  </w:tcBorders>
                  <w:vAlign w:val="center"/>
                </w:tcPr>
                <w:p w14:paraId="29BB1A72" w14:textId="235C2B97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24/50</w:t>
                  </w:r>
                </w:p>
              </w:tc>
              <w:tc>
                <w:tcPr>
                  <w:tcW w:w="2315" w:type="dxa"/>
                  <w:tcBorders>
                    <w:bottom w:val="single" w:sz="4" w:space="0" w:color="auto"/>
                  </w:tcBorders>
                  <w:vAlign w:val="center"/>
                </w:tcPr>
                <w:p w14:paraId="09F25412" w14:textId="76128C82" w:rsidR="00026858" w:rsidRPr="008134D1" w:rsidRDefault="001E7C1A" w:rsidP="008134D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98/70</w:t>
                  </w:r>
                </w:p>
              </w:tc>
            </w:tr>
          </w:tbl>
          <w:p w14:paraId="1B061928" w14:textId="77777777" w:rsidR="00026858" w:rsidRPr="00D30B5F" w:rsidRDefault="00026858" w:rsidP="008134D1">
            <w:pPr>
              <w:jc w:val="center"/>
              <w:rPr>
                <w:rFonts w:cs="B Nazanin"/>
                <w:rtl/>
              </w:rPr>
            </w:pPr>
            <w:r w:rsidRPr="00D30B5F">
              <w:rPr>
                <w:rFonts w:cs="B Nazanin" w:hint="cs"/>
                <w:rtl/>
              </w:rPr>
              <w:t xml:space="preserve">* </w:t>
            </w:r>
            <w:r w:rsidRPr="00D30B5F">
              <w:rPr>
                <w:rFonts w:cs="B Nazanin"/>
                <w:rtl/>
              </w:rPr>
              <w:t>ترک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بات</w:t>
            </w:r>
            <w:r w:rsidRPr="00D30B5F">
              <w:rPr>
                <w:rFonts w:cs="B Nazanin"/>
                <w:rtl/>
              </w:rPr>
              <w:t xml:space="preserve"> ش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م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ا</w:t>
            </w:r>
            <w:r w:rsidRPr="00D30B5F">
              <w:rPr>
                <w:rFonts w:cs="B Nazanin" w:hint="cs"/>
                <w:rtl/>
              </w:rPr>
              <w:t>یی</w:t>
            </w:r>
            <w:r w:rsidRPr="00D30B5F">
              <w:rPr>
                <w:rFonts w:cs="B Nazanin"/>
                <w:rtl/>
              </w:rPr>
              <w:t xml:space="preserve"> پست</w:t>
            </w:r>
            <w:r w:rsidRPr="00D30B5F">
              <w:rPr>
                <w:rFonts w:cs="B Nazanin"/>
                <w:rtl/>
              </w:rPr>
              <w:softHyphen/>
              <w:t>ب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وت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ک</w:t>
            </w:r>
            <w:r w:rsidRPr="00D30B5F">
              <w:rPr>
                <w:rFonts w:cs="B Nazanin"/>
                <w:rtl/>
              </w:rPr>
              <w:t xml:space="preserve"> (سوپرناتانت)</w:t>
            </w:r>
            <w:r w:rsidRPr="00D30B5F">
              <w:rPr>
                <w:rFonts w:cs="B Nazanin" w:hint="cs"/>
                <w:rtl/>
              </w:rPr>
              <w:t xml:space="preserve"> استخراج شده می</w:t>
            </w:r>
            <w:r w:rsidRPr="00D30B5F">
              <w:rPr>
                <w:rFonts w:cs="B Nazanin"/>
                <w:rtl/>
              </w:rPr>
              <w:softHyphen/>
            </w:r>
            <w:r w:rsidRPr="00D30B5F">
              <w:rPr>
                <w:rFonts w:cs="B Nazanin" w:hint="cs"/>
                <w:rtl/>
              </w:rPr>
              <w:t>باشند.</w:t>
            </w:r>
          </w:p>
          <w:p w14:paraId="53FFC62F" w14:textId="60D02E30" w:rsidR="00026858" w:rsidRDefault="00026858" w:rsidP="008134D1">
            <w:pPr>
              <w:jc w:val="both"/>
              <w:rPr>
                <w:rFonts w:cs="B Nazanin"/>
              </w:rPr>
            </w:pPr>
          </w:p>
          <w:p w14:paraId="2D88C8EC" w14:textId="7390C545" w:rsidR="008134D1" w:rsidRDefault="008134D1" w:rsidP="008134D1">
            <w:pPr>
              <w:jc w:val="both"/>
              <w:rPr>
                <w:rFonts w:cs="B Nazanin"/>
              </w:rPr>
            </w:pPr>
          </w:p>
          <w:p w14:paraId="13ECE978" w14:textId="77777777" w:rsidR="008134D1" w:rsidRPr="00D30B5F" w:rsidRDefault="008134D1" w:rsidP="008134D1">
            <w:pPr>
              <w:jc w:val="both"/>
              <w:rPr>
                <w:rFonts w:cs="B Nazanin"/>
                <w:rtl/>
              </w:rPr>
            </w:pPr>
          </w:p>
          <w:p w14:paraId="1662CAD3" w14:textId="6BEA3E67" w:rsidR="00026858" w:rsidRPr="00D30B5F" w:rsidRDefault="00026858" w:rsidP="008134D1">
            <w:pPr>
              <w:pStyle w:val="a"/>
              <w:spacing w:line="240" w:lineRule="auto"/>
              <w:rPr>
                <w:rFonts w:eastAsia="Times New Roman"/>
                <w:sz w:val="24"/>
                <w:rtl/>
              </w:rPr>
            </w:pPr>
            <w:bookmarkStart w:id="10" w:name="_Toc153534689"/>
            <w:r w:rsidRPr="00D30B5F">
              <w:rPr>
                <w:rFonts w:eastAsia="Times New Roman"/>
                <w:sz w:val="24"/>
                <w:rtl/>
              </w:rPr>
              <w:t>جدول</w:t>
            </w:r>
            <w:r w:rsidRPr="00D30B5F">
              <w:rPr>
                <w:rFonts w:eastAsia="Times New Roman" w:hint="cs"/>
                <w:sz w:val="24"/>
                <w:rtl/>
              </w:rPr>
              <w:t>2</w:t>
            </w:r>
            <w:r w:rsidRPr="00D30B5F">
              <w:rPr>
                <w:rFonts w:eastAsia="Times New Roman"/>
                <w:sz w:val="24"/>
                <w:rtl/>
              </w:rPr>
              <w:t>) ترک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بات</w:t>
            </w:r>
            <w:r w:rsidRPr="00D30B5F">
              <w:rPr>
                <w:rFonts w:eastAsia="Times New Roman"/>
                <w:sz w:val="24"/>
                <w:rtl/>
              </w:rPr>
              <w:t xml:space="preserve"> ش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م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ا</w:t>
            </w:r>
            <w:r w:rsidRPr="00D30B5F">
              <w:rPr>
                <w:rFonts w:eastAsia="Times New Roman" w:hint="cs"/>
                <w:sz w:val="24"/>
                <w:rtl/>
              </w:rPr>
              <w:t>یی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استخراج شده از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کفیر پروتئین نخود 1%</w:t>
            </w:r>
            <w:bookmarkEnd w:id="10"/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50"/>
              <w:gridCol w:w="2741"/>
              <w:gridCol w:w="2131"/>
            </w:tblGrid>
            <w:tr w:rsidR="00026858" w:rsidRPr="008134D1" w14:paraId="50A93E0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tcBorders>
                    <w:bottom w:val="single" w:sz="4" w:space="0" w:color="auto"/>
                  </w:tcBorders>
                  <w:vAlign w:val="center"/>
                </w:tcPr>
                <w:p w14:paraId="670BBAA5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  <w:p w14:paraId="2043C9E3" w14:textId="729B7CBC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نوع ترکیب</w:t>
                  </w:r>
                </w:p>
              </w:tc>
              <w:tc>
                <w:tcPr>
                  <w:tcW w:w="2741" w:type="dxa"/>
                  <w:tcBorders>
                    <w:bottom w:val="single" w:sz="4" w:space="0" w:color="auto"/>
                  </w:tcBorders>
                  <w:vAlign w:val="center"/>
                </w:tcPr>
                <w:p w14:paraId="63A4D5BD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45A8B06A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زمان بازداری</w:t>
                  </w:r>
                </w:p>
                <w:p w14:paraId="7384BCE7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31" w:type="dxa"/>
                  <w:tcBorders>
                    <w:bottom w:val="single" w:sz="4" w:space="0" w:color="auto"/>
                  </w:tcBorders>
                  <w:vAlign w:val="center"/>
                </w:tcPr>
                <w:p w14:paraId="37C86FDB" w14:textId="77777777" w:rsidR="00484E56" w:rsidRPr="008134D1" w:rsidRDefault="00484E56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  <w:p w14:paraId="026DFDAB" w14:textId="1F77FE7A" w:rsidR="00026858" w:rsidRPr="008134D1" w:rsidRDefault="00484E56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(% w/w)</w:t>
                  </w:r>
                </w:p>
              </w:tc>
            </w:tr>
            <w:tr w:rsidR="00026858" w:rsidRPr="008134D1" w14:paraId="05E14F3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tcBorders>
                    <w:top w:val="single" w:sz="4" w:space="0" w:color="auto"/>
                  </w:tcBorders>
                  <w:vAlign w:val="center"/>
                </w:tcPr>
                <w:p w14:paraId="07BD28C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Carbon dioxide *</w:t>
                  </w:r>
                </w:p>
              </w:tc>
              <w:tc>
                <w:tcPr>
                  <w:tcW w:w="2741" w:type="dxa"/>
                  <w:tcBorders>
                    <w:top w:val="single" w:sz="4" w:space="0" w:color="auto"/>
                  </w:tcBorders>
                  <w:vAlign w:val="center"/>
                </w:tcPr>
                <w:p w14:paraId="7ED308ED" w14:textId="7C95EA46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07/3</w:t>
                  </w:r>
                </w:p>
              </w:tc>
              <w:tc>
                <w:tcPr>
                  <w:tcW w:w="2131" w:type="dxa"/>
                  <w:tcBorders>
                    <w:top w:val="single" w:sz="4" w:space="0" w:color="auto"/>
                  </w:tcBorders>
                  <w:vAlign w:val="center"/>
                </w:tcPr>
                <w:p w14:paraId="010A5EBE" w14:textId="1DD3A3E4" w:rsidR="00026858" w:rsidRPr="008134D1" w:rsidRDefault="001E7C1A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3</w:t>
                  </w:r>
                </w:p>
              </w:tc>
            </w:tr>
            <w:tr w:rsidR="00026858" w:rsidRPr="008134D1" w14:paraId="1A28B28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FA84FD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sec-Butylamine</w:t>
                  </w:r>
                </w:p>
              </w:tc>
              <w:tc>
                <w:tcPr>
                  <w:tcW w:w="2741" w:type="dxa"/>
                  <w:vAlign w:val="center"/>
                </w:tcPr>
                <w:p w14:paraId="670CABAE" w14:textId="21307FDB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67/3</w:t>
                  </w:r>
                </w:p>
              </w:tc>
              <w:tc>
                <w:tcPr>
                  <w:tcW w:w="2131" w:type="dxa"/>
                  <w:vAlign w:val="center"/>
                </w:tcPr>
                <w:p w14:paraId="6C231D52" w14:textId="09E916DD" w:rsidR="00026858" w:rsidRPr="008134D1" w:rsidRDefault="001E7C1A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58/0</w:t>
                  </w:r>
                </w:p>
              </w:tc>
            </w:tr>
            <w:tr w:rsidR="00026858" w:rsidRPr="008134D1" w14:paraId="67D91BB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656841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1,2-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Propanediol, 3-chloro-</w:t>
                  </w:r>
                </w:p>
              </w:tc>
              <w:tc>
                <w:tcPr>
                  <w:tcW w:w="2741" w:type="dxa"/>
                  <w:vAlign w:val="center"/>
                </w:tcPr>
                <w:p w14:paraId="60166163" w14:textId="238F6C0C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68/3</w:t>
                  </w:r>
                </w:p>
              </w:tc>
              <w:tc>
                <w:tcPr>
                  <w:tcW w:w="2131" w:type="dxa"/>
                  <w:vAlign w:val="center"/>
                </w:tcPr>
                <w:p w14:paraId="55A2F68B" w14:textId="14F9D360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29/1</w:t>
                  </w:r>
                </w:p>
              </w:tc>
            </w:tr>
            <w:tr w:rsidR="00026858" w:rsidRPr="008134D1" w14:paraId="510A718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0F08566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5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,9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Dodecadien-2-one, 6,10-dime...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4DE785FC" w14:textId="7C5487DD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131" w:type="dxa"/>
                  <w:vAlign w:val="center"/>
                </w:tcPr>
                <w:p w14:paraId="460BE2D9" w14:textId="0A052861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99/3</w:t>
                  </w:r>
                </w:p>
              </w:tc>
            </w:tr>
            <w:tr w:rsidR="00026858" w:rsidRPr="008134D1" w14:paraId="163E1B1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8B31C7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Ethyl Acetate</w:t>
                  </w:r>
                </w:p>
              </w:tc>
              <w:tc>
                <w:tcPr>
                  <w:tcW w:w="2741" w:type="dxa"/>
                  <w:vAlign w:val="center"/>
                </w:tcPr>
                <w:p w14:paraId="2A56FC4F" w14:textId="6BA4D35D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12/4</w:t>
                  </w:r>
                </w:p>
              </w:tc>
              <w:tc>
                <w:tcPr>
                  <w:tcW w:w="2131" w:type="dxa"/>
                  <w:vAlign w:val="center"/>
                </w:tcPr>
                <w:p w14:paraId="661A33B2" w14:textId="13CD0CD1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49/6</w:t>
                  </w:r>
                </w:p>
              </w:tc>
            </w:tr>
            <w:tr w:rsidR="00026858" w:rsidRPr="008134D1" w14:paraId="78C481C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67A1282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Propanedioic acid, propyl-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2C8D425F" w14:textId="144B5877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39/4</w:t>
                  </w:r>
                </w:p>
              </w:tc>
              <w:tc>
                <w:tcPr>
                  <w:tcW w:w="2131" w:type="dxa"/>
                  <w:vAlign w:val="center"/>
                </w:tcPr>
                <w:p w14:paraId="4237FBD2" w14:textId="7B836A2B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33/0</w:t>
                  </w:r>
                </w:p>
              </w:tc>
            </w:tr>
            <w:tr w:rsidR="00026858" w:rsidRPr="008134D1" w14:paraId="3F43FDDA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5B47F8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Acetic acid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188C05E1" w14:textId="7E64FC23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63/4</w:t>
                  </w:r>
                </w:p>
              </w:tc>
              <w:tc>
                <w:tcPr>
                  <w:tcW w:w="2131" w:type="dxa"/>
                  <w:vAlign w:val="center"/>
                </w:tcPr>
                <w:p w14:paraId="4ECA3AF1" w14:textId="793322EC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72/14</w:t>
                  </w:r>
                </w:p>
              </w:tc>
            </w:tr>
            <w:tr w:rsidR="00026858" w:rsidRPr="008134D1" w14:paraId="6865A683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E6E66E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Methanecarbothiolic acid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5C6F0D3A" w14:textId="330D2875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22/5</w:t>
                  </w:r>
                </w:p>
              </w:tc>
              <w:tc>
                <w:tcPr>
                  <w:tcW w:w="2131" w:type="dxa"/>
                  <w:vAlign w:val="center"/>
                </w:tcPr>
                <w:p w14:paraId="2B5B4B5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1/85</w:t>
                  </w:r>
                </w:p>
              </w:tc>
            </w:tr>
            <w:tr w:rsidR="00026858" w:rsidRPr="008134D1" w14:paraId="57A2CF73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EB1D6F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Acetic acid, hydrazide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27919B3A" w14:textId="1E4B5195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97/6</w:t>
                  </w:r>
                </w:p>
              </w:tc>
              <w:tc>
                <w:tcPr>
                  <w:tcW w:w="2131" w:type="dxa"/>
                  <w:vAlign w:val="center"/>
                </w:tcPr>
                <w:p w14:paraId="17FCC87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0/95</w:t>
                  </w:r>
                </w:p>
              </w:tc>
            </w:tr>
            <w:tr w:rsidR="00026858" w:rsidRPr="008134D1" w14:paraId="22C3E883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BFD494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Propanoic acid, 2-oxo-, methyl ...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5EF185E8" w14:textId="6F5250AD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31/7</w:t>
                  </w:r>
                </w:p>
              </w:tc>
              <w:tc>
                <w:tcPr>
                  <w:tcW w:w="2131" w:type="dxa"/>
                  <w:vAlign w:val="center"/>
                </w:tcPr>
                <w:p w14:paraId="72AAEFF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2/73</w:t>
                  </w:r>
                </w:p>
              </w:tc>
            </w:tr>
            <w:tr w:rsidR="00026858" w:rsidRPr="008134D1" w14:paraId="12F948E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50BBBC1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Cyclotrisiloxane, hexamethyl-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4D2B714E" w14:textId="5C9FDEF2" w:rsidR="00026858" w:rsidRPr="008134D1" w:rsidRDefault="00D521BE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12/8</w:t>
                  </w:r>
                </w:p>
              </w:tc>
              <w:tc>
                <w:tcPr>
                  <w:tcW w:w="2131" w:type="dxa"/>
                  <w:vAlign w:val="center"/>
                </w:tcPr>
                <w:p w14:paraId="16A6AAF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0/41</w:t>
                  </w:r>
                </w:p>
              </w:tc>
            </w:tr>
            <w:tr w:rsidR="00026858" w:rsidRPr="008134D1" w14:paraId="03A60078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006DAB5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Furfural</w:t>
                  </w:r>
                </w:p>
              </w:tc>
              <w:tc>
                <w:tcPr>
                  <w:tcW w:w="2741" w:type="dxa"/>
                  <w:vAlign w:val="center"/>
                </w:tcPr>
                <w:p w14:paraId="0A530D0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8/42</w:t>
                  </w:r>
                </w:p>
              </w:tc>
              <w:tc>
                <w:tcPr>
                  <w:tcW w:w="2131" w:type="dxa"/>
                  <w:vAlign w:val="center"/>
                </w:tcPr>
                <w:p w14:paraId="2F26EED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1/06</w:t>
                  </w:r>
                </w:p>
              </w:tc>
            </w:tr>
            <w:tr w:rsidR="00026858" w:rsidRPr="008134D1" w14:paraId="0103DE6A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26CC091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2-Furanmethanol</w:t>
                  </w:r>
                </w:p>
              </w:tc>
              <w:tc>
                <w:tcPr>
                  <w:tcW w:w="2741" w:type="dxa"/>
                  <w:vAlign w:val="center"/>
                </w:tcPr>
                <w:p w14:paraId="7124490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9/19</w:t>
                  </w:r>
                </w:p>
              </w:tc>
              <w:tc>
                <w:tcPr>
                  <w:tcW w:w="2131" w:type="dxa"/>
                  <w:vAlign w:val="center"/>
                </w:tcPr>
                <w:p w14:paraId="1811E17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3/93</w:t>
                  </w:r>
                </w:p>
              </w:tc>
            </w:tr>
            <w:tr w:rsidR="00026858" w:rsidRPr="008134D1" w14:paraId="1457D0AB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0C783ADD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1H-Indole, 5-methyl-2-phenyl-</w:t>
                  </w:r>
                </w:p>
              </w:tc>
              <w:tc>
                <w:tcPr>
                  <w:tcW w:w="2741" w:type="dxa"/>
                  <w:vAlign w:val="center"/>
                </w:tcPr>
                <w:p w14:paraId="7B76E62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10/98</w:t>
                  </w:r>
                </w:p>
              </w:tc>
              <w:tc>
                <w:tcPr>
                  <w:tcW w:w="2131" w:type="dxa"/>
                  <w:vAlign w:val="center"/>
                </w:tcPr>
                <w:p w14:paraId="1B6888E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0/29</w:t>
                  </w:r>
                </w:p>
              </w:tc>
            </w:tr>
            <w:tr w:rsidR="00026858" w:rsidRPr="008134D1" w14:paraId="5B06450E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07ECFB0E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2-Butanol, 3-methyl-</w:t>
                  </w:r>
                </w:p>
              </w:tc>
              <w:tc>
                <w:tcPr>
                  <w:tcW w:w="2741" w:type="dxa"/>
                  <w:vAlign w:val="center"/>
                </w:tcPr>
                <w:p w14:paraId="2967EDC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11/46</w:t>
                  </w:r>
                </w:p>
              </w:tc>
              <w:tc>
                <w:tcPr>
                  <w:tcW w:w="2131" w:type="dxa"/>
                  <w:vAlign w:val="center"/>
                </w:tcPr>
                <w:p w14:paraId="1319ACC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6/89</w:t>
                  </w:r>
                </w:p>
              </w:tc>
            </w:tr>
            <w:tr w:rsidR="00026858" w:rsidRPr="008134D1" w14:paraId="2E457CE4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A94001B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2-Hexanol, 3-methyl-</w:t>
                  </w:r>
                </w:p>
              </w:tc>
              <w:tc>
                <w:tcPr>
                  <w:tcW w:w="2741" w:type="dxa"/>
                  <w:vAlign w:val="center"/>
                </w:tcPr>
                <w:p w14:paraId="3AD4D35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12/61</w:t>
                  </w:r>
                </w:p>
              </w:tc>
              <w:tc>
                <w:tcPr>
                  <w:tcW w:w="2131" w:type="dxa"/>
                  <w:vAlign w:val="center"/>
                </w:tcPr>
                <w:p w14:paraId="11BD828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0/72</w:t>
                  </w:r>
                </w:p>
              </w:tc>
            </w:tr>
            <w:tr w:rsidR="00026858" w:rsidRPr="008134D1" w14:paraId="2CAB2FC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AD4F65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Propanoic acid, 2-hydroxy-, met...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16FC4F3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13/01</w:t>
                  </w:r>
                </w:p>
              </w:tc>
              <w:tc>
                <w:tcPr>
                  <w:tcW w:w="2131" w:type="dxa"/>
                  <w:vAlign w:val="center"/>
                </w:tcPr>
                <w:p w14:paraId="6876B28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0/73</w:t>
                  </w:r>
                </w:p>
              </w:tc>
            </w:tr>
            <w:tr w:rsidR="00026858" w:rsidRPr="008134D1" w14:paraId="3B91386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E546CC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Ethanol, 2-(vinyloxy)-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47DE3B2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13/15</w:t>
                  </w:r>
                </w:p>
              </w:tc>
              <w:tc>
                <w:tcPr>
                  <w:tcW w:w="2131" w:type="dxa"/>
                  <w:vAlign w:val="center"/>
                </w:tcPr>
                <w:p w14:paraId="339022B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1/12</w:t>
                  </w:r>
                </w:p>
              </w:tc>
            </w:tr>
            <w:tr w:rsidR="00026858" w:rsidRPr="008134D1" w14:paraId="6493FEB4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4D2E74E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Butane, 1,4-dimethoxy-</w:t>
                  </w:r>
                </w:p>
              </w:tc>
              <w:tc>
                <w:tcPr>
                  <w:tcW w:w="2741" w:type="dxa"/>
                  <w:vAlign w:val="center"/>
                </w:tcPr>
                <w:p w14:paraId="0A48A54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13/8</w:t>
                  </w:r>
                </w:p>
              </w:tc>
              <w:tc>
                <w:tcPr>
                  <w:tcW w:w="2131" w:type="dxa"/>
                  <w:vAlign w:val="center"/>
                </w:tcPr>
                <w:p w14:paraId="1FFA68D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1/44</w:t>
                  </w:r>
                </w:p>
              </w:tc>
            </w:tr>
            <w:tr w:rsidR="00026858" w:rsidRPr="008134D1" w14:paraId="466D0196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C9F24F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Urea, trimethyl-</w:t>
                  </w:r>
                </w:p>
              </w:tc>
              <w:tc>
                <w:tcPr>
                  <w:tcW w:w="2741" w:type="dxa"/>
                  <w:vAlign w:val="center"/>
                </w:tcPr>
                <w:p w14:paraId="205B09C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16/8</w:t>
                  </w:r>
                </w:p>
              </w:tc>
              <w:tc>
                <w:tcPr>
                  <w:tcW w:w="2131" w:type="dxa"/>
                  <w:vAlign w:val="center"/>
                </w:tcPr>
                <w:p w14:paraId="5F93DC0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2/29</w:t>
                  </w:r>
                </w:p>
              </w:tc>
            </w:tr>
            <w:tr w:rsidR="00026858" w:rsidRPr="008134D1" w14:paraId="64E3812C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5EE2B9CC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2</w:t>
                  </w:r>
                  <w:proofErr w:type="gramStart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,4,6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-Cycloheptatrien-1-one, 3,...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3AFEACF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17/85</w:t>
                  </w:r>
                </w:p>
              </w:tc>
              <w:tc>
                <w:tcPr>
                  <w:tcW w:w="2131" w:type="dxa"/>
                  <w:vAlign w:val="center"/>
                </w:tcPr>
                <w:p w14:paraId="573D474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0/73</w:t>
                  </w:r>
                </w:p>
              </w:tc>
            </w:tr>
            <w:tr w:rsidR="00026858" w:rsidRPr="008134D1" w14:paraId="00AD48B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06DF58CB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4H-Pyran-4-one, 2</w:t>
                  </w:r>
                  <w:proofErr w:type="gramStart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,3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-dihydro-3,5...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415E152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18/36</w:t>
                  </w:r>
                </w:p>
              </w:tc>
              <w:tc>
                <w:tcPr>
                  <w:tcW w:w="2131" w:type="dxa"/>
                  <w:vAlign w:val="center"/>
                </w:tcPr>
                <w:p w14:paraId="515D3B0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1/45</w:t>
                  </w:r>
                </w:p>
              </w:tc>
            </w:tr>
            <w:tr w:rsidR="00026858" w:rsidRPr="008134D1" w14:paraId="08F2D4A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2CA720A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3</w:t>
                  </w:r>
                  <w:proofErr w:type="gramStart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,6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-Bis-dimethylaminomethyl-2,7...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7B85A4E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19/61</w:t>
                  </w:r>
                </w:p>
              </w:tc>
              <w:tc>
                <w:tcPr>
                  <w:tcW w:w="2131" w:type="dxa"/>
                  <w:vAlign w:val="center"/>
                </w:tcPr>
                <w:p w14:paraId="51140AE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0/9</w:t>
                  </w:r>
                </w:p>
              </w:tc>
            </w:tr>
            <w:tr w:rsidR="00026858" w:rsidRPr="008134D1" w14:paraId="2821B9DE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66D5B063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4H-1</w:t>
                  </w:r>
                  <w:proofErr w:type="gramStart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,2,4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-Triazole-3-thiol, 4-al...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2EDCA10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21/68</w:t>
                  </w:r>
                </w:p>
              </w:tc>
              <w:tc>
                <w:tcPr>
                  <w:tcW w:w="2131" w:type="dxa"/>
                  <w:vAlign w:val="center"/>
                </w:tcPr>
                <w:p w14:paraId="6119717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2/48</w:t>
                  </w:r>
                </w:p>
              </w:tc>
            </w:tr>
            <w:tr w:rsidR="00026858" w:rsidRPr="008134D1" w14:paraId="608805D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0E44DD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Cyclohexasiloxane, dodecamethyl-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418C1DC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21/82</w:t>
                  </w:r>
                </w:p>
              </w:tc>
              <w:tc>
                <w:tcPr>
                  <w:tcW w:w="2131" w:type="dxa"/>
                  <w:vAlign w:val="center"/>
                </w:tcPr>
                <w:p w14:paraId="375F5D3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¼</w:t>
                  </w:r>
                </w:p>
              </w:tc>
            </w:tr>
            <w:tr w:rsidR="00026858" w:rsidRPr="008134D1" w14:paraId="1856F06E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5D54AA1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Cyclopentasiloxane, decamethyl-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140D71B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25/72</w:t>
                  </w:r>
                </w:p>
              </w:tc>
              <w:tc>
                <w:tcPr>
                  <w:tcW w:w="2131" w:type="dxa"/>
                  <w:vAlign w:val="center"/>
                </w:tcPr>
                <w:p w14:paraId="62D173D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1/16</w:t>
                  </w:r>
                </w:p>
              </w:tc>
            </w:tr>
            <w:tr w:rsidR="00026858" w:rsidRPr="008134D1" w14:paraId="6375C89F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5A526B3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Pentasiloxane, dodecamethyl-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26E7690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26/14</w:t>
                  </w:r>
                </w:p>
              </w:tc>
              <w:tc>
                <w:tcPr>
                  <w:tcW w:w="2131" w:type="dxa"/>
                  <w:vAlign w:val="center"/>
                </w:tcPr>
                <w:p w14:paraId="16B61CA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1/35</w:t>
                  </w:r>
                </w:p>
              </w:tc>
            </w:tr>
            <w:tr w:rsidR="00026858" w:rsidRPr="008134D1" w14:paraId="5EC29E8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89E5E1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Butylated Hydroxytoluene</w:t>
                  </w:r>
                </w:p>
              </w:tc>
              <w:tc>
                <w:tcPr>
                  <w:tcW w:w="2741" w:type="dxa"/>
                  <w:vAlign w:val="center"/>
                </w:tcPr>
                <w:p w14:paraId="2E8B980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27/77</w:t>
                  </w:r>
                </w:p>
              </w:tc>
              <w:tc>
                <w:tcPr>
                  <w:tcW w:w="2131" w:type="dxa"/>
                  <w:vAlign w:val="center"/>
                </w:tcPr>
                <w:p w14:paraId="3C53326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0/15</w:t>
                  </w:r>
                </w:p>
              </w:tc>
            </w:tr>
            <w:tr w:rsidR="00026858" w:rsidRPr="008134D1" w14:paraId="7445ED38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6B48381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Silane, [[4-[1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,2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-bis[(trimethyl...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4C9DD50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131" w:type="dxa"/>
                  <w:vAlign w:val="center"/>
                </w:tcPr>
                <w:p w14:paraId="5E0155D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0/47</w:t>
                  </w:r>
                </w:p>
              </w:tc>
            </w:tr>
            <w:tr w:rsidR="00026858" w:rsidRPr="008134D1" w14:paraId="1EEBD242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9AA635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Cyclononasiloxane, octadecamethyl-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58B122D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33/31</w:t>
                  </w:r>
                </w:p>
              </w:tc>
              <w:tc>
                <w:tcPr>
                  <w:tcW w:w="2131" w:type="dxa"/>
                  <w:vAlign w:val="center"/>
                </w:tcPr>
                <w:p w14:paraId="1E9395F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0/29</w:t>
                  </w:r>
                </w:p>
              </w:tc>
            </w:tr>
            <w:tr w:rsidR="00026858" w:rsidRPr="008134D1" w14:paraId="3F5102F5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57EDFF0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Hexasiloxane, 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,1,3,3,5,5,7,7,9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...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605E5DB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36/25</w:t>
                  </w:r>
                </w:p>
              </w:tc>
              <w:tc>
                <w:tcPr>
                  <w:tcW w:w="2131" w:type="dxa"/>
                  <w:vAlign w:val="center"/>
                </w:tcPr>
                <w:p w14:paraId="1F3E97C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</w:t>
                  </w:r>
                </w:p>
              </w:tc>
            </w:tr>
            <w:tr w:rsidR="00026858" w:rsidRPr="008134D1" w14:paraId="1836488D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1EB592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Dibutyl phthalate</w:t>
                  </w:r>
                </w:p>
              </w:tc>
              <w:tc>
                <w:tcPr>
                  <w:tcW w:w="2741" w:type="dxa"/>
                  <w:vAlign w:val="center"/>
                </w:tcPr>
                <w:p w14:paraId="5CC8197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37/76</w:t>
                  </w:r>
                </w:p>
              </w:tc>
              <w:tc>
                <w:tcPr>
                  <w:tcW w:w="2131" w:type="dxa"/>
                  <w:vAlign w:val="center"/>
                </w:tcPr>
                <w:p w14:paraId="0384C99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0/59</w:t>
                  </w:r>
                </w:p>
              </w:tc>
            </w:tr>
            <w:tr w:rsidR="00026858" w:rsidRPr="008134D1" w14:paraId="430ADD4F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758A008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n-Hexadecanoic acid</w:t>
                  </w:r>
                </w:p>
              </w:tc>
              <w:tc>
                <w:tcPr>
                  <w:tcW w:w="2741" w:type="dxa"/>
                  <w:vAlign w:val="center"/>
                </w:tcPr>
                <w:p w14:paraId="4A42CA1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37/92</w:t>
                  </w:r>
                </w:p>
              </w:tc>
              <w:tc>
                <w:tcPr>
                  <w:tcW w:w="2131" w:type="dxa"/>
                  <w:vAlign w:val="center"/>
                </w:tcPr>
                <w:p w14:paraId="7F5034E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4/42</w:t>
                  </w:r>
                </w:p>
              </w:tc>
            </w:tr>
            <w:tr w:rsidR="00026858" w:rsidRPr="008134D1" w14:paraId="5442DB13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2D8F38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Benzoic acid, 2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,4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-bis[(trimethy...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2803FF2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38/91</w:t>
                  </w:r>
                </w:p>
              </w:tc>
              <w:tc>
                <w:tcPr>
                  <w:tcW w:w="2131" w:type="dxa"/>
                  <w:vAlign w:val="center"/>
                </w:tcPr>
                <w:p w14:paraId="3C6044F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0/21</w:t>
                  </w:r>
                </w:p>
              </w:tc>
            </w:tr>
            <w:tr w:rsidR="00026858" w:rsidRPr="008134D1" w14:paraId="44D831E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3DB40D8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9</w:t>
                  </w:r>
                  <w:proofErr w:type="gramStart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,15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-Octadecadienoic acid, meth...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2D53694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40/18</w:t>
                  </w:r>
                </w:p>
              </w:tc>
              <w:tc>
                <w:tcPr>
                  <w:tcW w:w="2131" w:type="dxa"/>
                  <w:vAlign w:val="center"/>
                </w:tcPr>
                <w:p w14:paraId="73F97A5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0/15</w:t>
                  </w:r>
                </w:p>
              </w:tc>
            </w:tr>
            <w:tr w:rsidR="00026858" w:rsidRPr="008134D1" w14:paraId="3C7A18EA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4FE5463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13-Octadecenoic acid, methyl ester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1BF8370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40/29</w:t>
                  </w:r>
                </w:p>
              </w:tc>
              <w:tc>
                <w:tcPr>
                  <w:tcW w:w="2131" w:type="dxa"/>
                  <w:vAlign w:val="center"/>
                </w:tcPr>
                <w:p w14:paraId="1C63D1F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0/21</w:t>
                  </w:r>
                </w:p>
              </w:tc>
            </w:tr>
            <w:tr w:rsidR="00026858" w:rsidRPr="008134D1" w14:paraId="4FA9BE01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31AA75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Cyclononasiloxane, octadecamethyl-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2092A8B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41/31</w:t>
                  </w:r>
                </w:p>
              </w:tc>
              <w:tc>
                <w:tcPr>
                  <w:tcW w:w="2131" w:type="dxa"/>
                  <w:vAlign w:val="center"/>
                </w:tcPr>
                <w:p w14:paraId="35606FB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0/63</w:t>
                  </w:r>
                </w:p>
              </w:tc>
            </w:tr>
            <w:tr w:rsidR="00026858" w:rsidRPr="008134D1" w14:paraId="088D07AC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3DEB0B0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Silanamine, N-[2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,6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-dimethyl-4-[...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7D11C24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41/46</w:t>
                  </w:r>
                </w:p>
              </w:tc>
              <w:tc>
                <w:tcPr>
                  <w:tcW w:w="2131" w:type="dxa"/>
                  <w:vAlign w:val="center"/>
                </w:tcPr>
                <w:p w14:paraId="2D5748B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0/4</w:t>
                  </w:r>
                </w:p>
              </w:tc>
            </w:tr>
            <w:tr w:rsidR="00026858" w:rsidRPr="008134D1" w14:paraId="2DADCE1F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256C02A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Phthalic acid, 2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,7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-dimethyloct-...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3BAE070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43/17</w:t>
                  </w:r>
                </w:p>
              </w:tc>
              <w:tc>
                <w:tcPr>
                  <w:tcW w:w="2131" w:type="dxa"/>
                  <w:vAlign w:val="center"/>
                </w:tcPr>
                <w:p w14:paraId="1E513D6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0/25</w:t>
                  </w:r>
                </w:p>
              </w:tc>
            </w:tr>
            <w:tr w:rsidR="00026858" w:rsidRPr="008134D1" w14:paraId="0B716ED8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7FC9411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Octasiloxane, *</w:t>
                  </w:r>
                </w:p>
              </w:tc>
              <w:tc>
                <w:tcPr>
                  <w:tcW w:w="2741" w:type="dxa"/>
                  <w:vAlign w:val="center"/>
                </w:tcPr>
                <w:p w14:paraId="66D31AA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43/64</w:t>
                  </w:r>
                </w:p>
              </w:tc>
              <w:tc>
                <w:tcPr>
                  <w:tcW w:w="2131" w:type="dxa"/>
                  <w:vAlign w:val="center"/>
                </w:tcPr>
                <w:p w14:paraId="4BB21F8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0/31</w:t>
                  </w:r>
                </w:p>
              </w:tc>
            </w:tr>
            <w:tr w:rsidR="00026858" w:rsidRPr="008134D1" w14:paraId="2CC4170E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vAlign w:val="center"/>
                </w:tcPr>
                <w:p w14:paraId="19B6094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Nonamethyl-3-...</w:t>
                  </w:r>
                </w:p>
              </w:tc>
              <w:tc>
                <w:tcPr>
                  <w:tcW w:w="2741" w:type="dxa"/>
                  <w:vAlign w:val="center"/>
                </w:tcPr>
                <w:p w14:paraId="778F5E4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46/49</w:t>
                  </w:r>
                </w:p>
              </w:tc>
              <w:tc>
                <w:tcPr>
                  <w:tcW w:w="2131" w:type="dxa"/>
                  <w:vAlign w:val="center"/>
                </w:tcPr>
                <w:p w14:paraId="521FE5E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0/27</w:t>
                  </w:r>
                </w:p>
              </w:tc>
            </w:tr>
            <w:tr w:rsidR="00026858" w:rsidRPr="008134D1" w14:paraId="7AD4097E" w14:textId="77777777" w:rsidTr="00484E56">
              <w:trPr>
                <w:trHeight w:val="518"/>
                <w:jc w:val="center"/>
              </w:trPr>
              <w:tc>
                <w:tcPr>
                  <w:tcW w:w="3650" w:type="dxa"/>
                  <w:tcBorders>
                    <w:bottom w:val="single" w:sz="4" w:space="0" w:color="auto"/>
                  </w:tcBorders>
                  <w:vAlign w:val="center"/>
                </w:tcPr>
                <w:p w14:paraId="79B52DC7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,1,1,3,5,5,7,7,7</w:t>
                  </w:r>
                  <w:proofErr w:type="gramEnd"/>
                  <w:r w:rsidRPr="00D521BE">
                    <w:rPr>
                      <w:rFonts w:asciiTheme="majorBidi" w:hAnsiTheme="majorBidi" w:cstheme="majorBidi"/>
                      <w:color w:val="000000" w:themeColor="text1"/>
                      <w:sz w:val="20"/>
                      <w:szCs w:val="20"/>
                    </w:rPr>
                    <w:t>-Nonamethyl-3-... *</w:t>
                  </w:r>
                </w:p>
                <w:p w14:paraId="36AA2640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1" w:type="dxa"/>
                  <w:tcBorders>
                    <w:bottom w:val="single" w:sz="4" w:space="0" w:color="auto"/>
                  </w:tcBorders>
                  <w:vAlign w:val="center"/>
                </w:tcPr>
                <w:p w14:paraId="388A41F0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46/49</w:t>
                  </w:r>
                </w:p>
                <w:p w14:paraId="2B10621D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131" w:type="dxa"/>
                  <w:tcBorders>
                    <w:bottom w:val="single" w:sz="4" w:space="0" w:color="auto"/>
                  </w:tcBorders>
                  <w:vAlign w:val="center"/>
                </w:tcPr>
                <w:p w14:paraId="2E90C8C7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  <w:t>0/27</w:t>
                  </w:r>
                </w:p>
                <w:p w14:paraId="037356C2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37D2FBE" w14:textId="77777777" w:rsidR="00026858" w:rsidRPr="00D30B5F" w:rsidRDefault="00026858" w:rsidP="008134D1">
            <w:pPr>
              <w:jc w:val="center"/>
              <w:rPr>
                <w:rFonts w:cs="B Nazanin"/>
                <w:rtl/>
              </w:rPr>
            </w:pPr>
            <w:r w:rsidRPr="00D30B5F">
              <w:rPr>
                <w:rFonts w:cs="B Nazanin" w:hint="cs"/>
                <w:rtl/>
              </w:rPr>
              <w:t>*</w:t>
            </w:r>
            <w:r w:rsidRPr="00D30B5F">
              <w:rPr>
                <w:rFonts w:cs="B Nazanin"/>
                <w:rtl/>
              </w:rPr>
              <w:t>ترک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بات</w:t>
            </w:r>
            <w:r w:rsidRPr="00D30B5F">
              <w:rPr>
                <w:rFonts w:cs="B Nazanin"/>
                <w:rtl/>
              </w:rPr>
              <w:t xml:space="preserve"> ش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م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ا</w:t>
            </w:r>
            <w:r w:rsidRPr="00D30B5F">
              <w:rPr>
                <w:rFonts w:cs="B Nazanin" w:hint="cs"/>
                <w:rtl/>
              </w:rPr>
              <w:t>یی</w:t>
            </w:r>
            <w:r w:rsidRPr="00D30B5F">
              <w:rPr>
                <w:rFonts w:cs="B Nazanin"/>
                <w:rtl/>
              </w:rPr>
              <w:t xml:space="preserve"> پست</w:t>
            </w:r>
            <w:r w:rsidRPr="00D30B5F">
              <w:rPr>
                <w:rFonts w:cs="B Nazanin"/>
                <w:rtl/>
              </w:rPr>
              <w:softHyphen/>
              <w:t>ب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وت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ک</w:t>
            </w:r>
            <w:r w:rsidRPr="00D30B5F">
              <w:rPr>
                <w:rFonts w:cs="B Nazanin"/>
                <w:rtl/>
              </w:rPr>
              <w:t xml:space="preserve"> (سوپرناتانت)</w:t>
            </w:r>
            <w:r w:rsidRPr="00D30B5F">
              <w:rPr>
                <w:rFonts w:cs="B Nazanin" w:hint="cs"/>
                <w:rtl/>
              </w:rPr>
              <w:t xml:space="preserve"> استخراج شده می</w:t>
            </w:r>
            <w:r w:rsidRPr="00D30B5F">
              <w:rPr>
                <w:rFonts w:cs="B Nazanin"/>
                <w:rtl/>
              </w:rPr>
              <w:softHyphen/>
            </w:r>
            <w:r w:rsidRPr="00D30B5F">
              <w:rPr>
                <w:rFonts w:cs="B Nazanin" w:hint="cs"/>
                <w:rtl/>
              </w:rPr>
              <w:t>باشند.</w:t>
            </w:r>
          </w:p>
          <w:p w14:paraId="649D675C" w14:textId="77777777" w:rsidR="00026858" w:rsidRPr="00D30B5F" w:rsidRDefault="00026858" w:rsidP="008134D1">
            <w:pPr>
              <w:jc w:val="both"/>
              <w:rPr>
                <w:rFonts w:cs="B Nazanin"/>
                <w:rtl/>
              </w:rPr>
            </w:pPr>
          </w:p>
          <w:p w14:paraId="7800F634" w14:textId="77777777" w:rsidR="00026858" w:rsidRPr="00D30B5F" w:rsidRDefault="00026858" w:rsidP="008134D1">
            <w:pPr>
              <w:jc w:val="both"/>
              <w:rPr>
                <w:rFonts w:cs="B Nazanin"/>
                <w:rtl/>
              </w:rPr>
            </w:pPr>
          </w:p>
          <w:p w14:paraId="7F813680" w14:textId="769CB761" w:rsidR="00026858" w:rsidRPr="00D30B5F" w:rsidRDefault="00026858" w:rsidP="008134D1">
            <w:pPr>
              <w:pStyle w:val="a"/>
              <w:spacing w:line="240" w:lineRule="auto"/>
              <w:rPr>
                <w:rFonts w:eastAsia="Times New Roman"/>
                <w:sz w:val="24"/>
                <w:rtl/>
              </w:rPr>
            </w:pPr>
            <w:bookmarkStart w:id="11" w:name="_Toc153534690"/>
            <w:r w:rsidRPr="00D30B5F">
              <w:rPr>
                <w:rFonts w:eastAsia="Times New Roman"/>
                <w:sz w:val="24"/>
                <w:rtl/>
              </w:rPr>
              <w:t>جدو</w:t>
            </w:r>
            <w:r w:rsidRPr="00D30B5F">
              <w:rPr>
                <w:rFonts w:eastAsia="Times New Roman" w:hint="cs"/>
                <w:sz w:val="24"/>
                <w:rtl/>
              </w:rPr>
              <w:t>ل3</w:t>
            </w:r>
            <w:r w:rsidRPr="00D30B5F">
              <w:rPr>
                <w:rFonts w:eastAsia="Times New Roman"/>
                <w:sz w:val="24"/>
                <w:rtl/>
              </w:rPr>
              <w:t>) ترک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بات</w:t>
            </w:r>
            <w:r w:rsidRPr="00D30B5F">
              <w:rPr>
                <w:rFonts w:eastAsia="Times New Roman"/>
                <w:sz w:val="24"/>
                <w:rtl/>
              </w:rPr>
              <w:t xml:space="preserve"> ش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م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ا</w:t>
            </w:r>
            <w:r w:rsidRPr="00D30B5F">
              <w:rPr>
                <w:rFonts w:eastAsia="Times New Roman" w:hint="cs"/>
                <w:sz w:val="24"/>
                <w:rtl/>
              </w:rPr>
              <w:t>یی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استخراج شده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 xml:space="preserve">از کفیر </w:t>
            </w:r>
            <w:r w:rsidRPr="00D30B5F">
              <w:rPr>
                <w:rFonts w:hint="cs"/>
                <w:sz w:val="24"/>
                <w:rtl/>
              </w:rPr>
              <w:t>2/0 % بتاگلوکان</w:t>
            </w:r>
            <w:bookmarkEnd w:id="11"/>
          </w:p>
          <w:tbl>
            <w:tblPr>
              <w:tblStyle w:val="TableGrid"/>
              <w:bidiVisual/>
              <w:tblW w:w="901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5"/>
              <w:gridCol w:w="2861"/>
              <w:gridCol w:w="2861"/>
            </w:tblGrid>
            <w:tr w:rsidR="00026858" w:rsidRPr="008134D1" w14:paraId="044F2831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tcBorders>
                    <w:bottom w:val="single" w:sz="4" w:space="0" w:color="auto"/>
                  </w:tcBorders>
                  <w:vAlign w:val="center"/>
                </w:tcPr>
                <w:p w14:paraId="1B14C8BC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07658E12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نوع ترکیب</w:t>
                  </w:r>
                </w:p>
                <w:p w14:paraId="5E07FDBD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61" w:type="dxa"/>
                  <w:tcBorders>
                    <w:bottom w:val="single" w:sz="4" w:space="0" w:color="auto"/>
                  </w:tcBorders>
                  <w:vAlign w:val="center"/>
                </w:tcPr>
                <w:p w14:paraId="739E1426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1277E381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زمان بازداری</w:t>
                  </w:r>
                </w:p>
                <w:p w14:paraId="1C5F7C58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61" w:type="dxa"/>
                  <w:tcBorders>
                    <w:bottom w:val="single" w:sz="4" w:space="0" w:color="auto"/>
                  </w:tcBorders>
                  <w:vAlign w:val="center"/>
                </w:tcPr>
                <w:p w14:paraId="35DD97FB" w14:textId="77777777" w:rsidR="00484E56" w:rsidRPr="008134D1" w:rsidRDefault="00484E56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  <w:p w14:paraId="17BB378F" w14:textId="111C3973" w:rsidR="00026858" w:rsidRPr="008134D1" w:rsidRDefault="00484E56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(% w/w)</w:t>
                  </w:r>
                </w:p>
              </w:tc>
            </w:tr>
            <w:tr w:rsidR="00026858" w:rsidRPr="008134D1" w14:paraId="0624335D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tcBorders>
                    <w:top w:val="single" w:sz="4" w:space="0" w:color="auto"/>
                  </w:tcBorders>
                  <w:vAlign w:val="center"/>
                </w:tcPr>
                <w:p w14:paraId="6BC59EF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Ethyl Acetate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</w:tcBorders>
                  <w:vAlign w:val="center"/>
                </w:tcPr>
                <w:p w14:paraId="1770484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</w:tcBorders>
                  <w:vAlign w:val="center"/>
                </w:tcPr>
                <w:p w14:paraId="499221B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21/74</w:t>
                  </w:r>
                </w:p>
              </w:tc>
            </w:tr>
            <w:tr w:rsidR="00026858" w:rsidRPr="008134D1" w14:paraId="7A72110C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35D32E0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n-Propyl acetate *</w:t>
                  </w:r>
                </w:p>
              </w:tc>
              <w:tc>
                <w:tcPr>
                  <w:tcW w:w="2861" w:type="dxa"/>
                  <w:vAlign w:val="center"/>
                </w:tcPr>
                <w:p w14:paraId="0198D78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5/27</w:t>
                  </w:r>
                </w:p>
              </w:tc>
              <w:tc>
                <w:tcPr>
                  <w:tcW w:w="2861" w:type="dxa"/>
                  <w:vAlign w:val="center"/>
                </w:tcPr>
                <w:p w14:paraId="5F91E10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0/29</w:t>
                  </w:r>
                </w:p>
              </w:tc>
            </w:tr>
            <w:tr w:rsidR="00026858" w:rsidRPr="008134D1" w14:paraId="4905DADD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0504E05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Acetic acid, 2-methylpropyl ester *</w:t>
                  </w:r>
                </w:p>
              </w:tc>
              <w:tc>
                <w:tcPr>
                  <w:tcW w:w="2861" w:type="dxa"/>
                  <w:vAlign w:val="center"/>
                </w:tcPr>
                <w:p w14:paraId="271E26B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6/49</w:t>
                  </w:r>
                </w:p>
              </w:tc>
              <w:tc>
                <w:tcPr>
                  <w:tcW w:w="2861" w:type="dxa"/>
                  <w:vAlign w:val="center"/>
                </w:tcPr>
                <w:p w14:paraId="4AC0298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0/13</w:t>
                  </w:r>
                </w:p>
              </w:tc>
            </w:tr>
            <w:tr w:rsidR="00026858" w:rsidRPr="008134D1" w14:paraId="4AE2FEF1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00AA1A5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(S)-2-Hydroxypropanoic acid</w:t>
                  </w:r>
                </w:p>
              </w:tc>
              <w:tc>
                <w:tcPr>
                  <w:tcW w:w="2861" w:type="dxa"/>
                  <w:vAlign w:val="center"/>
                </w:tcPr>
                <w:p w14:paraId="18C05A9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10/26</w:t>
                  </w:r>
                </w:p>
              </w:tc>
              <w:tc>
                <w:tcPr>
                  <w:tcW w:w="2861" w:type="dxa"/>
                  <w:vAlign w:val="center"/>
                </w:tcPr>
                <w:p w14:paraId="265FF91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0/57</w:t>
                  </w:r>
                </w:p>
              </w:tc>
            </w:tr>
            <w:tr w:rsidR="00026858" w:rsidRPr="008134D1" w14:paraId="7F47F4F3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015B4C1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Butylated Hydroxytoluene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2683CD8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27/89</w:t>
                  </w:r>
                </w:p>
              </w:tc>
              <w:tc>
                <w:tcPr>
                  <w:tcW w:w="2861" w:type="dxa"/>
                  <w:vAlign w:val="center"/>
                </w:tcPr>
                <w:p w14:paraId="29716BF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0/15</w:t>
                  </w:r>
                </w:p>
              </w:tc>
            </w:tr>
            <w:tr w:rsidR="00026858" w:rsidRPr="008134D1" w14:paraId="1336B00D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068D0D6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Octadecane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6C47A85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34/49</w:t>
                  </w:r>
                </w:p>
              </w:tc>
              <w:tc>
                <w:tcPr>
                  <w:tcW w:w="2861" w:type="dxa"/>
                  <w:vAlign w:val="center"/>
                </w:tcPr>
                <w:p w14:paraId="14120AD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0/05</w:t>
                  </w:r>
                </w:p>
              </w:tc>
            </w:tr>
            <w:tr w:rsidR="00026858" w:rsidRPr="008134D1" w14:paraId="20F7D615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340CA35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Nonadecane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63E1FD9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36/57</w:t>
                  </w:r>
                </w:p>
              </w:tc>
              <w:tc>
                <w:tcPr>
                  <w:tcW w:w="2861" w:type="dxa"/>
                  <w:vAlign w:val="center"/>
                </w:tcPr>
                <w:p w14:paraId="6FC984C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0/05</w:t>
                  </w:r>
                </w:p>
              </w:tc>
            </w:tr>
            <w:tr w:rsidR="00026858" w:rsidRPr="008134D1" w14:paraId="18D5C257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5EDCACF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Dibutyl phthalate</w:t>
                  </w:r>
                </w:p>
              </w:tc>
              <w:tc>
                <w:tcPr>
                  <w:tcW w:w="2861" w:type="dxa"/>
                  <w:vAlign w:val="center"/>
                </w:tcPr>
                <w:p w14:paraId="52E512B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37/96</w:t>
                  </w:r>
                </w:p>
              </w:tc>
              <w:tc>
                <w:tcPr>
                  <w:tcW w:w="2861" w:type="dxa"/>
                  <w:vAlign w:val="center"/>
                </w:tcPr>
                <w:p w14:paraId="390BE82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0/82</w:t>
                  </w:r>
                </w:p>
              </w:tc>
            </w:tr>
            <w:tr w:rsidR="00026858" w:rsidRPr="008134D1" w14:paraId="330B252B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5B8D307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Eicosane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5289FDA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38/55</w:t>
                  </w:r>
                </w:p>
              </w:tc>
              <w:tc>
                <w:tcPr>
                  <w:tcW w:w="2861" w:type="dxa"/>
                  <w:vAlign w:val="center"/>
                </w:tcPr>
                <w:p w14:paraId="12D5E6F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0/06</w:t>
                  </w:r>
                </w:p>
              </w:tc>
            </w:tr>
            <w:tr w:rsidR="00026858" w:rsidRPr="008134D1" w14:paraId="0AA1BBE6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4D9DB15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Heneicosane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35AA5FA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40/44</w:t>
                  </w:r>
                </w:p>
              </w:tc>
              <w:tc>
                <w:tcPr>
                  <w:tcW w:w="2861" w:type="dxa"/>
                  <w:vAlign w:val="center"/>
                </w:tcPr>
                <w:p w14:paraId="64256BB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0/11</w:t>
                  </w:r>
                </w:p>
              </w:tc>
            </w:tr>
            <w:tr w:rsidR="00026858" w:rsidRPr="008134D1" w14:paraId="20FED436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79B2226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9-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Octadecenoic acid, methyl est *</w:t>
                  </w:r>
                </w:p>
              </w:tc>
              <w:tc>
                <w:tcPr>
                  <w:tcW w:w="2861" w:type="dxa"/>
                  <w:vAlign w:val="center"/>
                </w:tcPr>
                <w:p w14:paraId="41DF681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40/54</w:t>
                  </w:r>
                </w:p>
              </w:tc>
              <w:tc>
                <w:tcPr>
                  <w:tcW w:w="2861" w:type="dxa"/>
                  <w:vAlign w:val="center"/>
                </w:tcPr>
                <w:p w14:paraId="32A9390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0/06</w:t>
                  </w:r>
                </w:p>
              </w:tc>
            </w:tr>
            <w:tr w:rsidR="00026858" w:rsidRPr="008134D1" w14:paraId="7F3CF542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6B1FD45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Phthalic acid, 2-pentyl 2-propy.</w:t>
                  </w:r>
                </w:p>
              </w:tc>
              <w:tc>
                <w:tcPr>
                  <w:tcW w:w="2861" w:type="dxa"/>
                  <w:vAlign w:val="center"/>
                </w:tcPr>
                <w:p w14:paraId="3F21D457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40/67</w:t>
                  </w:r>
                </w:p>
              </w:tc>
              <w:tc>
                <w:tcPr>
                  <w:tcW w:w="2861" w:type="dxa"/>
                  <w:vAlign w:val="center"/>
                </w:tcPr>
                <w:p w14:paraId="0FDBD31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0/14</w:t>
                  </w:r>
                </w:p>
              </w:tc>
            </w:tr>
            <w:tr w:rsidR="00026858" w:rsidRPr="008134D1" w14:paraId="4D0444E2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6099ED1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Docosane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0C2A99C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42/25</w:t>
                  </w:r>
                </w:p>
              </w:tc>
              <w:tc>
                <w:tcPr>
                  <w:tcW w:w="2861" w:type="dxa"/>
                  <w:vAlign w:val="center"/>
                </w:tcPr>
                <w:p w14:paraId="59592C4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0/13</w:t>
                  </w:r>
                </w:p>
              </w:tc>
            </w:tr>
            <w:tr w:rsidR="00026858" w:rsidRPr="008134D1" w14:paraId="48DB862F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37D3689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,2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Benzenedicarboxylic acid, b...</w:t>
                  </w:r>
                </w:p>
              </w:tc>
              <w:tc>
                <w:tcPr>
                  <w:tcW w:w="2861" w:type="dxa"/>
                  <w:vAlign w:val="center"/>
                </w:tcPr>
                <w:p w14:paraId="445F740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42/52</w:t>
                  </w:r>
                </w:p>
              </w:tc>
              <w:tc>
                <w:tcPr>
                  <w:tcW w:w="2861" w:type="dxa"/>
                  <w:vAlign w:val="center"/>
                </w:tcPr>
                <w:p w14:paraId="1CF39D0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0/06</w:t>
                  </w:r>
                </w:p>
              </w:tc>
            </w:tr>
            <w:tr w:rsidR="00026858" w:rsidRPr="008134D1" w14:paraId="0C5601A4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28B789D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,2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Benzenedicarboxylic acid, b...</w:t>
                  </w:r>
                </w:p>
              </w:tc>
              <w:tc>
                <w:tcPr>
                  <w:tcW w:w="2861" w:type="dxa"/>
                  <w:vAlign w:val="center"/>
                </w:tcPr>
                <w:p w14:paraId="24301C5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43/37</w:t>
                  </w:r>
                </w:p>
              </w:tc>
              <w:tc>
                <w:tcPr>
                  <w:tcW w:w="2861" w:type="dxa"/>
                  <w:vAlign w:val="center"/>
                </w:tcPr>
                <w:p w14:paraId="64BB9BD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0/45</w:t>
                  </w:r>
                </w:p>
              </w:tc>
            </w:tr>
            <w:tr w:rsidR="00026858" w:rsidRPr="008134D1" w14:paraId="4BECB4E8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5A899A1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Eicosane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6BE92FF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43/98</w:t>
                  </w:r>
                </w:p>
              </w:tc>
              <w:tc>
                <w:tcPr>
                  <w:tcW w:w="2861" w:type="dxa"/>
                  <w:vAlign w:val="center"/>
                </w:tcPr>
                <w:p w14:paraId="6BE1AE6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0/12</w:t>
                  </w:r>
                </w:p>
              </w:tc>
            </w:tr>
            <w:tr w:rsidR="00026858" w:rsidRPr="008134D1" w14:paraId="0A026DFD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52E4FC2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9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-Octadecenamide</w:t>
                  </w:r>
                </w:p>
              </w:tc>
              <w:tc>
                <w:tcPr>
                  <w:tcW w:w="2861" w:type="dxa"/>
                  <w:vAlign w:val="center"/>
                </w:tcPr>
                <w:p w14:paraId="35A93B4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45/32</w:t>
                  </w:r>
                </w:p>
              </w:tc>
              <w:tc>
                <w:tcPr>
                  <w:tcW w:w="2861" w:type="dxa"/>
                  <w:vAlign w:val="center"/>
                </w:tcPr>
                <w:p w14:paraId="385402F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0/46</w:t>
                  </w:r>
                </w:p>
              </w:tc>
            </w:tr>
            <w:tr w:rsidR="00026858" w:rsidRPr="008134D1" w14:paraId="63FAE12C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1A42357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Tetracosane</w:t>
                  </w:r>
                </w:p>
              </w:tc>
              <w:tc>
                <w:tcPr>
                  <w:tcW w:w="2861" w:type="dxa"/>
                  <w:vAlign w:val="center"/>
                </w:tcPr>
                <w:p w14:paraId="790AC72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45/63</w:t>
                  </w:r>
                </w:p>
              </w:tc>
              <w:tc>
                <w:tcPr>
                  <w:tcW w:w="2861" w:type="dxa"/>
                  <w:vAlign w:val="center"/>
                </w:tcPr>
                <w:p w14:paraId="2D8860E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</w:t>
                  </w:r>
                </w:p>
              </w:tc>
            </w:tr>
            <w:tr w:rsidR="00026858" w:rsidRPr="008134D1" w14:paraId="7E8BECF7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2A9D51F7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1,2-Benzenedicarboxylic acid</w:t>
                  </w:r>
                </w:p>
              </w:tc>
              <w:tc>
                <w:tcPr>
                  <w:tcW w:w="2861" w:type="dxa"/>
                  <w:vAlign w:val="center"/>
                </w:tcPr>
                <w:p w14:paraId="705E49A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46/72</w:t>
                  </w:r>
                </w:p>
              </w:tc>
              <w:tc>
                <w:tcPr>
                  <w:tcW w:w="2861" w:type="dxa"/>
                  <w:vAlign w:val="center"/>
                </w:tcPr>
                <w:p w14:paraId="6C3D164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0/07</w:t>
                  </w:r>
                </w:p>
              </w:tc>
            </w:tr>
            <w:tr w:rsidR="00026858" w:rsidRPr="008134D1" w14:paraId="1154577C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590EBDD5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1,2-Benzenedicarboxylic acid</w:t>
                  </w:r>
                </w:p>
              </w:tc>
              <w:tc>
                <w:tcPr>
                  <w:tcW w:w="2861" w:type="dxa"/>
                  <w:vAlign w:val="center"/>
                </w:tcPr>
                <w:p w14:paraId="2595893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47/19</w:t>
                  </w:r>
                </w:p>
              </w:tc>
              <w:tc>
                <w:tcPr>
                  <w:tcW w:w="2861" w:type="dxa"/>
                  <w:vAlign w:val="center"/>
                </w:tcPr>
                <w:p w14:paraId="74BCFD75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0/9</w:t>
                  </w:r>
                </w:p>
              </w:tc>
            </w:tr>
            <w:tr w:rsidR="00026858" w:rsidRPr="008134D1" w14:paraId="3C8AD386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vAlign w:val="center"/>
                </w:tcPr>
                <w:p w14:paraId="6BACEBC3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1,2-Benzenedicarboxylic acid</w:t>
                  </w:r>
                </w:p>
              </w:tc>
              <w:tc>
                <w:tcPr>
                  <w:tcW w:w="2861" w:type="dxa"/>
                  <w:vAlign w:val="center"/>
                </w:tcPr>
                <w:p w14:paraId="63DD8F2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48/09</w:t>
                  </w:r>
                </w:p>
              </w:tc>
              <w:tc>
                <w:tcPr>
                  <w:tcW w:w="2861" w:type="dxa"/>
                  <w:vAlign w:val="center"/>
                </w:tcPr>
                <w:p w14:paraId="45C89F0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73/36</w:t>
                  </w:r>
                </w:p>
              </w:tc>
            </w:tr>
            <w:tr w:rsidR="00026858" w:rsidRPr="008134D1" w14:paraId="03117EF2" w14:textId="77777777" w:rsidTr="00484E56">
              <w:trPr>
                <w:trHeight w:val="520"/>
                <w:jc w:val="center"/>
              </w:trPr>
              <w:tc>
                <w:tcPr>
                  <w:tcW w:w="3295" w:type="dxa"/>
                  <w:tcBorders>
                    <w:bottom w:val="single" w:sz="4" w:space="0" w:color="auto"/>
                  </w:tcBorders>
                  <w:vAlign w:val="center"/>
                </w:tcPr>
                <w:p w14:paraId="34E183B0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Di-n-octyl phthalate</w:t>
                  </w:r>
                </w:p>
              </w:tc>
              <w:tc>
                <w:tcPr>
                  <w:tcW w:w="2861" w:type="dxa"/>
                  <w:tcBorders>
                    <w:bottom w:val="single" w:sz="4" w:space="0" w:color="auto"/>
                  </w:tcBorders>
                  <w:vAlign w:val="center"/>
                </w:tcPr>
                <w:p w14:paraId="4A85BFC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51/6</w:t>
                  </w:r>
                </w:p>
              </w:tc>
              <w:tc>
                <w:tcPr>
                  <w:tcW w:w="2861" w:type="dxa"/>
                  <w:tcBorders>
                    <w:bottom w:val="single" w:sz="4" w:space="0" w:color="auto"/>
                  </w:tcBorders>
                  <w:vAlign w:val="center"/>
                </w:tcPr>
                <w:p w14:paraId="081AB15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0/19</w:t>
                  </w:r>
                </w:p>
              </w:tc>
            </w:tr>
          </w:tbl>
          <w:p w14:paraId="513FA975" w14:textId="77777777" w:rsidR="00026858" w:rsidRPr="00D30B5F" w:rsidRDefault="00026858" w:rsidP="008134D1">
            <w:pPr>
              <w:jc w:val="center"/>
              <w:rPr>
                <w:rFonts w:cs="B Nazanin"/>
                <w:rtl/>
              </w:rPr>
            </w:pPr>
            <w:r w:rsidRPr="00D30B5F">
              <w:rPr>
                <w:rFonts w:cs="B Nazanin" w:hint="cs"/>
                <w:rtl/>
              </w:rPr>
              <w:t xml:space="preserve">* </w:t>
            </w:r>
            <w:r w:rsidRPr="00D30B5F">
              <w:rPr>
                <w:rFonts w:cs="B Nazanin"/>
                <w:rtl/>
              </w:rPr>
              <w:t>ترک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بات</w:t>
            </w:r>
            <w:r w:rsidRPr="00D30B5F">
              <w:rPr>
                <w:rFonts w:cs="B Nazanin"/>
                <w:rtl/>
              </w:rPr>
              <w:t xml:space="preserve"> ش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م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ا</w:t>
            </w:r>
            <w:r w:rsidRPr="00D30B5F">
              <w:rPr>
                <w:rFonts w:cs="B Nazanin" w:hint="cs"/>
                <w:rtl/>
              </w:rPr>
              <w:t>یی</w:t>
            </w:r>
            <w:r w:rsidRPr="00D30B5F">
              <w:rPr>
                <w:rFonts w:cs="B Nazanin"/>
                <w:rtl/>
              </w:rPr>
              <w:t xml:space="preserve"> پست</w:t>
            </w:r>
            <w:r w:rsidRPr="00D30B5F">
              <w:rPr>
                <w:rFonts w:cs="B Nazanin"/>
                <w:rtl/>
              </w:rPr>
              <w:softHyphen/>
              <w:t>ب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وت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ک</w:t>
            </w:r>
            <w:r w:rsidRPr="00D30B5F">
              <w:rPr>
                <w:rFonts w:cs="B Nazanin"/>
                <w:rtl/>
              </w:rPr>
              <w:t xml:space="preserve"> (سوپرناتانت)</w:t>
            </w:r>
            <w:r w:rsidRPr="00D30B5F">
              <w:rPr>
                <w:rFonts w:cs="B Nazanin" w:hint="cs"/>
                <w:rtl/>
              </w:rPr>
              <w:t xml:space="preserve"> استخراج شده می</w:t>
            </w:r>
            <w:r w:rsidRPr="00D30B5F">
              <w:rPr>
                <w:rFonts w:cs="B Nazanin"/>
                <w:rtl/>
              </w:rPr>
              <w:softHyphen/>
            </w:r>
            <w:r w:rsidRPr="00D30B5F">
              <w:rPr>
                <w:rFonts w:cs="B Nazanin" w:hint="cs"/>
                <w:rtl/>
              </w:rPr>
              <w:t>باشند.</w:t>
            </w:r>
          </w:p>
          <w:p w14:paraId="1254D968" w14:textId="77777777" w:rsidR="00026858" w:rsidRPr="00D30B5F" w:rsidRDefault="00026858" w:rsidP="008134D1">
            <w:pPr>
              <w:jc w:val="both"/>
              <w:rPr>
                <w:rFonts w:cs="B Nazanin"/>
                <w:rtl/>
              </w:rPr>
            </w:pPr>
          </w:p>
          <w:p w14:paraId="5C25247A" w14:textId="77777777" w:rsidR="00026858" w:rsidRPr="00D30B5F" w:rsidRDefault="00026858" w:rsidP="008134D1">
            <w:pPr>
              <w:jc w:val="both"/>
              <w:rPr>
                <w:rFonts w:cs="B Nazanin"/>
                <w:rtl/>
              </w:rPr>
            </w:pPr>
          </w:p>
          <w:p w14:paraId="17F530EB" w14:textId="2AF1AB95" w:rsidR="00026858" w:rsidRPr="00D30B5F" w:rsidRDefault="00026858" w:rsidP="008134D1">
            <w:pPr>
              <w:pStyle w:val="a"/>
              <w:spacing w:line="240" w:lineRule="auto"/>
              <w:rPr>
                <w:rFonts w:eastAsia="Times New Roman"/>
                <w:sz w:val="24"/>
                <w:rtl/>
              </w:rPr>
            </w:pPr>
            <w:bookmarkStart w:id="12" w:name="_Toc153534691"/>
            <w:r w:rsidRPr="00D30B5F">
              <w:rPr>
                <w:rFonts w:eastAsia="Times New Roman"/>
                <w:sz w:val="24"/>
                <w:rtl/>
              </w:rPr>
              <w:t>جدول</w:t>
            </w:r>
            <w:r w:rsidRPr="00D30B5F">
              <w:rPr>
                <w:rFonts w:eastAsia="Times New Roman" w:hint="cs"/>
                <w:sz w:val="24"/>
                <w:rtl/>
              </w:rPr>
              <w:t>4</w:t>
            </w:r>
            <w:r w:rsidRPr="00D30B5F">
              <w:rPr>
                <w:rFonts w:eastAsia="Times New Roman"/>
                <w:sz w:val="24"/>
                <w:rtl/>
              </w:rPr>
              <w:t>) ترک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بات</w:t>
            </w:r>
            <w:r w:rsidRPr="00D30B5F">
              <w:rPr>
                <w:rFonts w:eastAsia="Times New Roman"/>
                <w:sz w:val="24"/>
                <w:rtl/>
              </w:rPr>
              <w:t xml:space="preserve"> ش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م</w:t>
            </w:r>
            <w:r w:rsidRPr="00D30B5F">
              <w:rPr>
                <w:rFonts w:eastAsia="Times New Roman" w:hint="cs"/>
                <w:sz w:val="24"/>
                <w:rtl/>
              </w:rPr>
              <w:t>ی</w:t>
            </w:r>
            <w:r w:rsidRPr="00D30B5F">
              <w:rPr>
                <w:rFonts w:eastAsia="Times New Roman" w:hint="eastAsia"/>
                <w:sz w:val="24"/>
                <w:rtl/>
              </w:rPr>
              <w:t>ا</w:t>
            </w:r>
            <w:r w:rsidRPr="00D30B5F">
              <w:rPr>
                <w:rFonts w:eastAsia="Times New Roman" w:hint="cs"/>
                <w:sz w:val="24"/>
                <w:rtl/>
              </w:rPr>
              <w:t>یی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>استخراج شده از</w:t>
            </w:r>
            <w:r w:rsidRPr="00D30B5F">
              <w:rPr>
                <w:rFonts w:eastAsia="Times New Roman"/>
                <w:sz w:val="24"/>
                <w:rtl/>
              </w:rPr>
              <w:t xml:space="preserve"> </w:t>
            </w:r>
            <w:r w:rsidRPr="00D30B5F">
              <w:rPr>
                <w:rFonts w:eastAsia="Times New Roman" w:hint="cs"/>
                <w:sz w:val="24"/>
                <w:rtl/>
              </w:rPr>
              <w:t xml:space="preserve">کفیر </w:t>
            </w:r>
            <w:r w:rsidRPr="00D30B5F">
              <w:rPr>
                <w:rFonts w:hint="cs"/>
                <w:sz w:val="24"/>
                <w:rtl/>
              </w:rPr>
              <w:t>4/0 % بتاگلوکان</w:t>
            </w:r>
            <w:bookmarkEnd w:id="12"/>
          </w:p>
          <w:tbl>
            <w:tblPr>
              <w:tblStyle w:val="TableGrid"/>
              <w:bidiVisual/>
              <w:tblW w:w="915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8"/>
              <w:gridCol w:w="2870"/>
              <w:gridCol w:w="2695"/>
            </w:tblGrid>
            <w:tr w:rsidR="00026858" w:rsidRPr="008134D1" w14:paraId="3E6B356B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tcBorders>
                    <w:bottom w:val="single" w:sz="4" w:space="0" w:color="auto"/>
                  </w:tcBorders>
                  <w:vAlign w:val="center"/>
                </w:tcPr>
                <w:p w14:paraId="34625D9F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3CAE63B8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نوع ترکیب</w:t>
                  </w:r>
                </w:p>
                <w:p w14:paraId="09346436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70" w:type="dxa"/>
                  <w:tcBorders>
                    <w:bottom w:val="single" w:sz="4" w:space="0" w:color="auto"/>
                  </w:tcBorders>
                  <w:vAlign w:val="center"/>
                </w:tcPr>
                <w:p w14:paraId="39F52157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0C0CE984" w14:textId="14946E99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>زمان</w:t>
                  </w:r>
                </w:p>
                <w:p w14:paraId="6667176F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5" w:type="dxa"/>
                  <w:tcBorders>
                    <w:bottom w:val="single" w:sz="4" w:space="0" w:color="auto"/>
                  </w:tcBorders>
                  <w:vAlign w:val="center"/>
                </w:tcPr>
                <w:p w14:paraId="1BFAFD28" w14:textId="77777777" w:rsidR="00026858" w:rsidRPr="008134D1" w:rsidRDefault="00026858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14:paraId="06CE965E" w14:textId="79681D89" w:rsidR="00026858" w:rsidRPr="008134D1" w:rsidRDefault="00484E56" w:rsidP="008134D1">
                  <w:pPr>
                    <w:jc w:val="center"/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(</w:t>
                  </w:r>
                  <w:r w:rsidR="00026858"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%</w:t>
                  </w:r>
                  <w:r w:rsidR="00026858" w:rsidRPr="008134D1">
                    <w:rPr>
                      <w:rFonts w:asciiTheme="majorBidi" w:hAnsiTheme="majorBidi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026858"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w/w</w:t>
                  </w:r>
                  <w:r w:rsidRPr="008134D1">
                    <w:rPr>
                      <w:rFonts w:asciiTheme="majorBidi" w:hAnsiTheme="majorBidi" w:cs="B Nazanin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026858" w:rsidRPr="008134D1" w14:paraId="390EB9BC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tcBorders>
                    <w:top w:val="single" w:sz="4" w:space="0" w:color="auto"/>
                  </w:tcBorders>
                  <w:vAlign w:val="center"/>
                </w:tcPr>
                <w:p w14:paraId="31ED1639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Pterin-6-carboxylic acid</w:t>
                  </w:r>
                </w:p>
              </w:tc>
              <w:tc>
                <w:tcPr>
                  <w:tcW w:w="2870" w:type="dxa"/>
                  <w:tcBorders>
                    <w:top w:val="single" w:sz="4" w:space="0" w:color="auto"/>
                  </w:tcBorders>
                  <w:vAlign w:val="center"/>
                </w:tcPr>
                <w:p w14:paraId="6F7A661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3/05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</w:tcBorders>
                  <w:vAlign w:val="center"/>
                </w:tcPr>
                <w:p w14:paraId="45AA807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0/13</w:t>
                  </w:r>
                </w:p>
              </w:tc>
            </w:tr>
            <w:tr w:rsidR="00026858" w:rsidRPr="008134D1" w14:paraId="6104868B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04F821B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Ethyl Acetate</w:t>
                  </w:r>
                </w:p>
              </w:tc>
              <w:tc>
                <w:tcPr>
                  <w:tcW w:w="2870" w:type="dxa"/>
                  <w:vAlign w:val="center"/>
                </w:tcPr>
                <w:p w14:paraId="3E330B3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4/13</w:t>
                  </w:r>
                </w:p>
              </w:tc>
              <w:tc>
                <w:tcPr>
                  <w:tcW w:w="2695" w:type="dxa"/>
                  <w:vAlign w:val="center"/>
                </w:tcPr>
                <w:p w14:paraId="4742996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86/3</w:t>
                  </w:r>
                </w:p>
              </w:tc>
            </w:tr>
            <w:tr w:rsidR="00026858" w:rsidRPr="008134D1" w14:paraId="234AD77F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05AA793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Ethylamine</w:t>
                  </w:r>
                </w:p>
              </w:tc>
              <w:tc>
                <w:tcPr>
                  <w:tcW w:w="2870" w:type="dxa"/>
                  <w:vAlign w:val="center"/>
                </w:tcPr>
                <w:p w14:paraId="77F7CF1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4/85</w:t>
                  </w:r>
                </w:p>
              </w:tc>
              <w:tc>
                <w:tcPr>
                  <w:tcW w:w="2695" w:type="dxa"/>
                  <w:vAlign w:val="center"/>
                </w:tcPr>
                <w:p w14:paraId="78D1CA4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</w:t>
                  </w:r>
                </w:p>
              </w:tc>
            </w:tr>
            <w:tr w:rsidR="00026858" w:rsidRPr="008134D1" w14:paraId="478958CC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0939EFC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n-Propyl acetate *</w:t>
                  </w:r>
                </w:p>
              </w:tc>
              <w:tc>
                <w:tcPr>
                  <w:tcW w:w="2870" w:type="dxa"/>
                  <w:vAlign w:val="center"/>
                </w:tcPr>
                <w:p w14:paraId="0EB0EB4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5/42</w:t>
                  </w:r>
                </w:p>
              </w:tc>
              <w:tc>
                <w:tcPr>
                  <w:tcW w:w="2695" w:type="dxa"/>
                  <w:vAlign w:val="center"/>
                </w:tcPr>
                <w:p w14:paraId="343DF268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0/39</w:t>
                  </w:r>
                </w:p>
              </w:tc>
            </w:tr>
            <w:tr w:rsidR="00026858" w:rsidRPr="008134D1" w14:paraId="6D01F130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7B205BD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Acetic acid, 2-methylpropyl ester *</w:t>
                  </w:r>
                </w:p>
              </w:tc>
              <w:tc>
                <w:tcPr>
                  <w:tcW w:w="2870" w:type="dxa"/>
                  <w:vAlign w:val="center"/>
                </w:tcPr>
                <w:p w14:paraId="2370C0E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6/62</w:t>
                  </w:r>
                </w:p>
              </w:tc>
              <w:tc>
                <w:tcPr>
                  <w:tcW w:w="2695" w:type="dxa"/>
                  <w:vAlign w:val="center"/>
                </w:tcPr>
                <w:p w14:paraId="37A5C1A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0/11</w:t>
                  </w:r>
                </w:p>
              </w:tc>
            </w:tr>
            <w:tr w:rsidR="00026858" w:rsidRPr="008134D1" w14:paraId="2B693938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7E8EA50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2-</w:t>
                  </w: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Pentanol</w:t>
                  </w:r>
                </w:p>
              </w:tc>
              <w:tc>
                <w:tcPr>
                  <w:tcW w:w="2870" w:type="dxa"/>
                  <w:vAlign w:val="center"/>
                </w:tcPr>
                <w:p w14:paraId="415D578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12/15</w:t>
                  </w:r>
                </w:p>
              </w:tc>
              <w:tc>
                <w:tcPr>
                  <w:tcW w:w="2695" w:type="dxa"/>
                  <w:vAlign w:val="center"/>
                </w:tcPr>
                <w:p w14:paraId="34F4B8F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0/16</w:t>
                  </w:r>
                </w:p>
              </w:tc>
            </w:tr>
            <w:tr w:rsidR="00026858" w:rsidRPr="008134D1" w14:paraId="5B0A2BF5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7EC4F07B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Cyclotrisiloxane, hexamethyl- *</w:t>
                  </w:r>
                </w:p>
              </w:tc>
              <w:tc>
                <w:tcPr>
                  <w:tcW w:w="2870" w:type="dxa"/>
                  <w:vAlign w:val="center"/>
                </w:tcPr>
                <w:p w14:paraId="644AA86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17/8</w:t>
                  </w:r>
                </w:p>
              </w:tc>
              <w:tc>
                <w:tcPr>
                  <w:tcW w:w="2695" w:type="dxa"/>
                  <w:vAlign w:val="center"/>
                </w:tcPr>
                <w:p w14:paraId="1F2B4BDD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0/21</w:t>
                  </w:r>
                </w:p>
              </w:tc>
            </w:tr>
            <w:tr w:rsidR="00026858" w:rsidRPr="008134D1" w14:paraId="283BD5EB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30454B9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Cyclohexasiloxane, dodecamethyl- *</w:t>
                  </w:r>
                </w:p>
              </w:tc>
              <w:tc>
                <w:tcPr>
                  <w:tcW w:w="2870" w:type="dxa"/>
                  <w:vAlign w:val="center"/>
                </w:tcPr>
                <w:p w14:paraId="6D70D34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21/76</w:t>
                  </w:r>
                </w:p>
              </w:tc>
              <w:tc>
                <w:tcPr>
                  <w:tcW w:w="2695" w:type="dxa"/>
                  <w:vAlign w:val="center"/>
                </w:tcPr>
                <w:p w14:paraId="1C66A104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0/35</w:t>
                  </w:r>
                </w:p>
              </w:tc>
            </w:tr>
            <w:tr w:rsidR="00026858" w:rsidRPr="008134D1" w14:paraId="30A9870B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1A8A6C71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3-Isopropoxy-1,1,1,7,7,7-hexame</w:t>
                  </w:r>
                </w:p>
              </w:tc>
              <w:tc>
                <w:tcPr>
                  <w:tcW w:w="2870" w:type="dxa"/>
                  <w:vAlign w:val="center"/>
                </w:tcPr>
                <w:p w14:paraId="4B6EFD3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26/14</w:t>
                  </w:r>
                </w:p>
              </w:tc>
              <w:tc>
                <w:tcPr>
                  <w:tcW w:w="2695" w:type="dxa"/>
                  <w:vAlign w:val="center"/>
                </w:tcPr>
                <w:p w14:paraId="7BF63DB0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0/19</w:t>
                  </w:r>
                </w:p>
              </w:tc>
            </w:tr>
            <w:tr w:rsidR="00026858" w:rsidRPr="008134D1" w14:paraId="712542B3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72AE7F71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Butylated Hydroxytoluene</w:t>
                  </w:r>
                </w:p>
              </w:tc>
              <w:tc>
                <w:tcPr>
                  <w:tcW w:w="2870" w:type="dxa"/>
                  <w:vAlign w:val="center"/>
                </w:tcPr>
                <w:p w14:paraId="2B5C1913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27/78</w:t>
                  </w:r>
                </w:p>
              </w:tc>
              <w:tc>
                <w:tcPr>
                  <w:tcW w:w="2695" w:type="dxa"/>
                  <w:vAlign w:val="center"/>
                </w:tcPr>
                <w:p w14:paraId="073AADAC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0/07</w:t>
                  </w:r>
                </w:p>
              </w:tc>
            </w:tr>
            <w:tr w:rsidR="00026858" w:rsidRPr="008134D1" w14:paraId="3DDDDE5A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vAlign w:val="center"/>
                </w:tcPr>
                <w:p w14:paraId="3D7CB51A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Silane, [[4-[1</w:t>
                  </w:r>
                  <w:proofErr w:type="gramStart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,2</w:t>
                  </w:r>
                  <w:proofErr w:type="gramEnd"/>
                  <w:r w:rsidRPr="008134D1">
                    <w:rPr>
                      <w:rFonts w:asciiTheme="majorBidi" w:hAnsiTheme="majorBidi" w:cs="B Nazanin"/>
                      <w:sz w:val="20"/>
                      <w:szCs w:val="20"/>
                    </w:rPr>
                    <w:t>-bis[(trimethyl...</w:t>
                  </w:r>
                </w:p>
              </w:tc>
              <w:tc>
                <w:tcPr>
                  <w:tcW w:w="2870" w:type="dxa"/>
                  <w:vAlign w:val="center"/>
                </w:tcPr>
                <w:p w14:paraId="743C8BD2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695" w:type="dxa"/>
                  <w:vAlign w:val="center"/>
                </w:tcPr>
                <w:p w14:paraId="51CCEE46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0/07</w:t>
                  </w:r>
                </w:p>
              </w:tc>
            </w:tr>
            <w:tr w:rsidR="00026858" w:rsidRPr="008134D1" w14:paraId="0A5F772A" w14:textId="77777777" w:rsidTr="00484E56">
              <w:trPr>
                <w:trHeight w:val="523"/>
                <w:jc w:val="center"/>
              </w:trPr>
              <w:tc>
                <w:tcPr>
                  <w:tcW w:w="3588" w:type="dxa"/>
                  <w:tcBorders>
                    <w:bottom w:val="single" w:sz="4" w:space="0" w:color="auto"/>
                  </w:tcBorders>
                  <w:vAlign w:val="center"/>
                </w:tcPr>
                <w:p w14:paraId="03A80442" w14:textId="77777777" w:rsidR="00026858" w:rsidRPr="00D521BE" w:rsidRDefault="00026858" w:rsidP="008134D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521BE">
                    <w:rPr>
                      <w:rFonts w:asciiTheme="majorBidi" w:hAnsiTheme="majorBidi" w:cstheme="majorBidi"/>
                      <w:sz w:val="20"/>
                      <w:szCs w:val="20"/>
                    </w:rPr>
                    <w:t>1,2-Benzenedicarboxylic acid *</w:t>
                  </w:r>
                </w:p>
              </w:tc>
              <w:tc>
                <w:tcPr>
                  <w:tcW w:w="2870" w:type="dxa"/>
                  <w:tcBorders>
                    <w:bottom w:val="single" w:sz="4" w:space="0" w:color="auto"/>
                  </w:tcBorders>
                  <w:vAlign w:val="center"/>
                </w:tcPr>
                <w:p w14:paraId="5FB7F81F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37/78</w:t>
                  </w:r>
                </w:p>
              </w:tc>
              <w:tc>
                <w:tcPr>
                  <w:tcW w:w="2695" w:type="dxa"/>
                  <w:tcBorders>
                    <w:bottom w:val="single" w:sz="4" w:space="0" w:color="auto"/>
                  </w:tcBorders>
                  <w:vAlign w:val="center"/>
                </w:tcPr>
                <w:p w14:paraId="2FB6942E" w14:textId="77777777" w:rsidR="00026858" w:rsidRPr="008134D1" w:rsidRDefault="00026858" w:rsidP="008134D1">
                  <w:pPr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8134D1">
                    <w:rPr>
                      <w:rFonts w:cs="B Nazanin"/>
                      <w:sz w:val="20"/>
                      <w:szCs w:val="20"/>
                    </w:rPr>
                    <w:t>0/08</w:t>
                  </w:r>
                </w:p>
              </w:tc>
            </w:tr>
          </w:tbl>
          <w:p w14:paraId="0B6B408E" w14:textId="77777777" w:rsidR="00026858" w:rsidRPr="00D30B5F" w:rsidRDefault="00026858" w:rsidP="008134D1">
            <w:pPr>
              <w:jc w:val="center"/>
              <w:rPr>
                <w:rFonts w:cs="B Nazanin"/>
                <w:rtl/>
              </w:rPr>
            </w:pPr>
            <w:r w:rsidRPr="00D30B5F">
              <w:rPr>
                <w:rFonts w:cs="B Nazanin" w:hint="cs"/>
                <w:rtl/>
              </w:rPr>
              <w:t xml:space="preserve">* </w:t>
            </w:r>
            <w:r w:rsidRPr="00D30B5F">
              <w:rPr>
                <w:rFonts w:cs="B Nazanin"/>
                <w:rtl/>
              </w:rPr>
              <w:t>ترک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بات</w:t>
            </w:r>
            <w:r w:rsidRPr="00D30B5F">
              <w:rPr>
                <w:rFonts w:cs="B Nazanin"/>
                <w:rtl/>
              </w:rPr>
              <w:t xml:space="preserve"> ش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م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ا</w:t>
            </w:r>
            <w:r w:rsidRPr="00D30B5F">
              <w:rPr>
                <w:rFonts w:cs="B Nazanin" w:hint="cs"/>
                <w:rtl/>
              </w:rPr>
              <w:t>یی</w:t>
            </w:r>
            <w:r w:rsidRPr="00D30B5F">
              <w:rPr>
                <w:rFonts w:cs="B Nazanin"/>
                <w:rtl/>
              </w:rPr>
              <w:t xml:space="preserve"> پست</w:t>
            </w:r>
            <w:r w:rsidRPr="00D30B5F">
              <w:rPr>
                <w:rFonts w:cs="B Nazanin"/>
                <w:rtl/>
              </w:rPr>
              <w:softHyphen/>
              <w:t>ب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وت</w:t>
            </w:r>
            <w:r w:rsidRPr="00D30B5F">
              <w:rPr>
                <w:rFonts w:cs="B Nazanin" w:hint="cs"/>
                <w:rtl/>
              </w:rPr>
              <w:t>ی</w:t>
            </w:r>
            <w:r w:rsidRPr="00D30B5F">
              <w:rPr>
                <w:rFonts w:cs="B Nazanin" w:hint="eastAsia"/>
                <w:rtl/>
              </w:rPr>
              <w:t>ک</w:t>
            </w:r>
            <w:r w:rsidRPr="00D30B5F">
              <w:rPr>
                <w:rFonts w:cs="B Nazanin"/>
                <w:rtl/>
              </w:rPr>
              <w:t xml:space="preserve"> (سوپرناتانت)</w:t>
            </w:r>
            <w:r w:rsidRPr="00D30B5F">
              <w:rPr>
                <w:rFonts w:cs="B Nazanin" w:hint="cs"/>
                <w:rtl/>
              </w:rPr>
              <w:t xml:space="preserve"> استخراج شده می</w:t>
            </w:r>
            <w:r w:rsidRPr="00D30B5F">
              <w:rPr>
                <w:rFonts w:cs="B Nazanin"/>
                <w:rtl/>
              </w:rPr>
              <w:softHyphen/>
            </w:r>
            <w:r w:rsidRPr="00D30B5F">
              <w:rPr>
                <w:rFonts w:cs="B Nazanin" w:hint="cs"/>
                <w:rtl/>
              </w:rPr>
              <w:t>باشند.</w:t>
            </w:r>
          </w:p>
          <w:p w14:paraId="2C984734" w14:textId="77777777" w:rsidR="00026858" w:rsidRPr="00D30B5F" w:rsidRDefault="00026858" w:rsidP="008134D1">
            <w:pPr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05E9C85" w14:textId="77777777" w:rsidR="00026858" w:rsidRPr="00D30B5F" w:rsidRDefault="00026858" w:rsidP="008134D1">
            <w:pPr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68F05188" w14:textId="34ADF361" w:rsidR="00026858" w:rsidRPr="00D30B5F" w:rsidRDefault="00026858" w:rsidP="008134D1">
            <w:pPr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6674BEB9" w14:textId="77777777" w:rsidR="00026858" w:rsidRPr="00D30B5F" w:rsidRDefault="00026858" w:rsidP="008134D1">
            <w:pPr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</w:tbl>
    <w:p w14:paraId="1BB26097" w14:textId="41AE3FB8" w:rsidR="00A31845" w:rsidRPr="00C20479" w:rsidRDefault="00A31845" w:rsidP="008134D1">
      <w:pPr>
        <w:pStyle w:val="BlockText"/>
        <w:widowControl w:val="0"/>
        <w:tabs>
          <w:tab w:val="right" w:pos="282"/>
          <w:tab w:val="right" w:pos="8787"/>
        </w:tabs>
        <w:bidi/>
        <w:ind w:left="0" w:right="0"/>
        <w:rPr>
          <w:rFonts w:cs="B Nazanin"/>
          <w:sz w:val="24"/>
          <w:lang w:bidi="fa-IR"/>
        </w:rPr>
      </w:pPr>
    </w:p>
    <w:p w14:paraId="17EFDF90" w14:textId="77777777" w:rsidR="008134D1" w:rsidRDefault="008134D1" w:rsidP="008134D1">
      <w:pPr>
        <w:bidi/>
        <w:jc w:val="both"/>
        <w:rPr>
          <w:rFonts w:cs="B Nazanin"/>
          <w:b/>
          <w:bCs/>
          <w:rtl/>
        </w:rPr>
      </w:pPr>
    </w:p>
    <w:p w14:paraId="097C3B95" w14:textId="21BAD7A7" w:rsidR="00026858" w:rsidRPr="00D30B5F" w:rsidRDefault="00026858" w:rsidP="008134D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بحث </w:t>
      </w:r>
    </w:p>
    <w:p w14:paraId="7E067913" w14:textId="6AE47381" w:rsidR="00026858" w:rsidRPr="00026858" w:rsidRDefault="00026858" w:rsidP="008134D1">
      <w:pPr>
        <w:pStyle w:val="Heading2"/>
        <w:bidi/>
        <w:jc w:val="both"/>
        <w:rPr>
          <w:rFonts w:eastAsia="Times New Roman" w:cs="B Nazanin"/>
          <w:bCs/>
          <w:color w:val="000000" w:themeColor="text1"/>
          <w:sz w:val="24"/>
          <w:szCs w:val="24"/>
          <w:rtl/>
        </w:rPr>
      </w:pPr>
      <w:r w:rsidRPr="00026858">
        <w:rPr>
          <w:rFonts w:eastAsia="Times New Roman" w:cs="B Nazanin" w:hint="cs"/>
          <w:bCs/>
          <w:color w:val="000000" w:themeColor="text1"/>
          <w:sz w:val="24"/>
          <w:szCs w:val="24"/>
          <w:rtl/>
        </w:rPr>
        <w:t>مقدار و نوع پست</w:t>
      </w:r>
      <w:r w:rsidRPr="00026858">
        <w:rPr>
          <w:rFonts w:eastAsia="Times New Roman" w:cs="B Nazanin"/>
          <w:bCs/>
          <w:color w:val="000000" w:themeColor="text1"/>
          <w:sz w:val="24"/>
          <w:szCs w:val="24"/>
          <w:rtl/>
        </w:rPr>
        <w:softHyphen/>
      </w:r>
      <w:r w:rsidRPr="00026858">
        <w:rPr>
          <w:rFonts w:eastAsia="Times New Roman" w:cs="B Nazanin" w:hint="cs"/>
          <w:bCs/>
          <w:color w:val="000000" w:themeColor="text1"/>
          <w:sz w:val="24"/>
          <w:szCs w:val="24"/>
          <w:rtl/>
        </w:rPr>
        <w:t>بیوتیک</w:t>
      </w:r>
    </w:p>
    <w:p w14:paraId="4B90DB30" w14:textId="11530730" w:rsidR="00026858" w:rsidRPr="00D30B5F" w:rsidRDefault="00026858" w:rsidP="008134D1">
      <w:pPr>
        <w:bidi/>
        <w:jc w:val="both"/>
        <w:rPr>
          <w:rFonts w:cs="B Nazanin"/>
          <w:rtl/>
        </w:rPr>
      </w:pPr>
      <w:r w:rsidRPr="00D30B5F">
        <w:rPr>
          <w:rFonts w:cs="B Nazanin"/>
          <w:rtl/>
        </w:rPr>
        <w:t>با توجه به پست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های</w:t>
      </w:r>
      <w:r w:rsidRPr="00D30B5F">
        <w:rPr>
          <w:rFonts w:cs="B Nazanin"/>
          <w:rtl/>
        </w:rPr>
        <w:t xml:space="preserve"> شناخته شده توسط دستگاه </w:t>
      </w:r>
      <w:r w:rsidRPr="00E41070">
        <w:rPr>
          <w:rFonts w:cs="B Nazanin"/>
          <w:sz w:val="22"/>
          <w:szCs w:val="22"/>
        </w:rPr>
        <w:t>GC/MS</w:t>
      </w:r>
      <w:r w:rsidRPr="00D30B5F">
        <w:rPr>
          <w:rFonts w:cs="B Nazanin"/>
          <w:rtl/>
        </w:rPr>
        <w:t>،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در نمونه 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و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</w:t>
      </w:r>
      <w:r w:rsidRPr="00D30B5F">
        <w:rPr>
          <w:rFonts w:cs="B Nazanin" w:hint="cs"/>
          <w:rtl/>
        </w:rPr>
        <w:t>ند</w:t>
      </w:r>
      <w:r w:rsidRPr="00D30B5F">
        <w:rPr>
          <w:rFonts w:cs="B Nazanin"/>
          <w:rtl/>
        </w:rPr>
        <w:t>. در 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ر،</w:t>
      </w:r>
      <w:r w:rsidRPr="00D30B5F">
        <w:rPr>
          <w:rFonts w:cs="B Nazanin"/>
          <w:rtl/>
        </w:rPr>
        <w:t xml:space="preserve">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شامل</w:t>
      </w:r>
      <w:r w:rsidRPr="00D30B5F">
        <w:rPr>
          <w:rFonts w:cs="B Nazanin" w:hint="cs"/>
          <w:rtl/>
        </w:rPr>
        <w:t xml:space="preserve"> </w:t>
      </w:r>
      <w:r w:rsidRPr="00E41070">
        <w:rPr>
          <w:rFonts w:cs="B Nazanin"/>
          <w:sz w:val="22"/>
          <w:szCs w:val="22"/>
        </w:rPr>
        <w:t>n-Propyl acetate</w:t>
      </w:r>
      <w:r w:rsidRPr="00D30B5F">
        <w:rPr>
          <w:rFonts w:cs="B Nazanin"/>
          <w:rtl/>
        </w:rPr>
        <w:t xml:space="preserve"> و </w:t>
      </w:r>
      <w:r w:rsidRPr="00E41070">
        <w:rPr>
          <w:rFonts w:cs="B Nazanin"/>
          <w:sz w:val="22"/>
          <w:szCs w:val="22"/>
        </w:rPr>
        <w:t>acetic acid</w:t>
      </w:r>
      <w:r w:rsidRPr="00D30B5F">
        <w:rPr>
          <w:rFonts w:cs="B Nazanin"/>
          <w:rtl/>
        </w:rPr>
        <w:t xml:space="preserve"> بوده</w:t>
      </w:r>
      <w:r w:rsidRPr="00D30B5F">
        <w:rPr>
          <w:rFonts w:cs="B Nazanin" w:hint="cs"/>
          <w:rtl/>
        </w:rPr>
        <w:t xml:space="preserve"> که احتمالا، از طریق </w:t>
      </w:r>
      <w:r w:rsidRPr="00D30B5F">
        <w:rPr>
          <w:rFonts w:cs="B Nazanin"/>
          <w:rtl/>
        </w:rPr>
        <w:t>فرآیندهای طبیعی میکروبی در دستگاه گوارش دام ب</w:t>
      </w:r>
      <w:r w:rsidRPr="00D30B5F">
        <w:rPr>
          <w:rFonts w:cs="B Nazanin" w:hint="cs"/>
          <w:rtl/>
        </w:rPr>
        <w:t xml:space="preserve">ه </w:t>
      </w:r>
      <w:r w:rsidRPr="00D30B5F">
        <w:rPr>
          <w:rFonts w:cs="B Nazanin"/>
          <w:rtl/>
        </w:rPr>
        <w:t>وجود می‌آیند</w:t>
      </w:r>
      <w:r w:rsidRPr="00D30B5F">
        <w:rPr>
          <w:rFonts w:cs="B Nazanin" w:hint="cs"/>
          <w:rtl/>
        </w:rPr>
        <w:t>.</w:t>
      </w:r>
      <w:r w:rsidRPr="00D30B5F">
        <w:rPr>
          <w:rFonts w:cs="B Nazanin"/>
          <w:rtl/>
        </w:rPr>
        <w:t xml:space="preserve"> در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</w:t>
      </w:r>
      <w:r w:rsidRPr="00D30B5F">
        <w:rPr>
          <w:rFonts w:cs="B Nazanin" w:hint="cs"/>
          <w:rtl/>
        </w:rPr>
        <w:t xml:space="preserve">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 xml:space="preserve">های شناخته شده </w:t>
      </w:r>
      <w:r w:rsidRPr="00D30B5F">
        <w:rPr>
          <w:rFonts w:cs="B Nazanin"/>
          <w:rtl/>
        </w:rPr>
        <w:t xml:space="preserve">شامل </w:t>
      </w:r>
      <w:r w:rsidRPr="00E41070">
        <w:rPr>
          <w:rFonts w:cs="B Nazanin"/>
          <w:sz w:val="22"/>
          <w:szCs w:val="22"/>
        </w:rPr>
        <w:t>Pentadecanoic acid</w:t>
      </w:r>
      <w:r w:rsidRPr="00D30B5F">
        <w:rPr>
          <w:rFonts w:cs="B Nazanin"/>
          <w:rtl/>
        </w:rPr>
        <w:t xml:space="preserve">، </w:t>
      </w:r>
      <w:r w:rsidRPr="00E41070">
        <w:rPr>
          <w:rFonts w:cs="B Nazanin"/>
          <w:sz w:val="22"/>
          <w:szCs w:val="22"/>
        </w:rPr>
        <w:t>Octadecenoic acid</w:t>
      </w:r>
      <w:r w:rsidRPr="00D30B5F">
        <w:rPr>
          <w:rFonts w:cs="B Nazanin" w:hint="cs"/>
          <w:rtl/>
        </w:rPr>
        <w:t>-</w:t>
      </w:r>
      <w:r w:rsidRPr="00D30B5F">
        <w:rPr>
          <w:rFonts w:cs="B Nazanin"/>
          <w:rtl/>
        </w:rPr>
        <w:t xml:space="preserve">9 و </w:t>
      </w:r>
      <w:r w:rsidRPr="00E41070">
        <w:rPr>
          <w:rFonts w:cs="B Nazanin"/>
          <w:sz w:val="22"/>
          <w:szCs w:val="22"/>
        </w:rPr>
        <w:t>Benzenedicarboxylic acid</w:t>
      </w:r>
      <w:r w:rsidRPr="00D30B5F">
        <w:rPr>
          <w:rFonts w:cs="B Nazanin"/>
          <w:rtl/>
        </w:rPr>
        <w:t xml:space="preserve">1-2 </w:t>
      </w:r>
      <w:r w:rsidRPr="00D30B5F">
        <w:rPr>
          <w:rFonts w:cs="B Nazanin" w:hint="cs"/>
          <w:rtl/>
        </w:rPr>
        <w:t>بود</w:t>
      </w:r>
      <w:r w:rsidRPr="00D30B5F">
        <w:rPr>
          <w:rFonts w:cs="B Nazanin"/>
          <w:rtl/>
        </w:rPr>
        <w:t xml:space="preserve"> که ممکن است از فرآ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ندها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کروب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در فرآ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ند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ناش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شوند. عوامل مختلف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جم</w:t>
      </w:r>
      <w:r w:rsidRPr="00D30B5F">
        <w:rPr>
          <w:rFonts w:cs="B Nazanin" w:hint="eastAsia"/>
          <w:rtl/>
        </w:rPr>
        <w:t>له</w:t>
      </w:r>
      <w:r w:rsidRPr="00D30B5F">
        <w:rPr>
          <w:rFonts w:cs="B Nazanin"/>
          <w:rtl/>
        </w:rPr>
        <w:t xml:space="preserve"> منبع اصل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 فرآ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ند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د،</w:t>
      </w:r>
      <w:r w:rsidRPr="00D30B5F">
        <w:rPr>
          <w:rFonts w:cs="B Nazanin"/>
          <w:rtl/>
        </w:rPr>
        <w:t xml:space="preserve"> شرا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ط</w:t>
      </w:r>
      <w:r w:rsidRPr="00D30B5F">
        <w:rPr>
          <w:rFonts w:cs="B Nazanin"/>
          <w:rtl/>
        </w:rPr>
        <w:t xml:space="preserve"> مختلف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و تأث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کروب‌ها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مح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ط</w:t>
      </w:r>
      <w:r w:rsidRPr="00D30B5F">
        <w:rPr>
          <w:rFonts w:cs="B Nazanin"/>
          <w:rtl/>
        </w:rPr>
        <w:t xml:space="preserve"> ز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ست</w:t>
      </w:r>
      <w:r w:rsidRPr="00D30B5F">
        <w:rPr>
          <w:rFonts w:cs="B Nazanin"/>
          <w:rtl/>
        </w:rPr>
        <w:t xml:space="preserve"> در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در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تأث</w:t>
      </w:r>
      <w:r w:rsidRPr="00D30B5F">
        <w:rPr>
          <w:rFonts w:cs="B Nazanin" w:hint="cs"/>
          <w:rtl/>
        </w:rPr>
        <w:t>یر</w:t>
      </w:r>
      <w:r w:rsidRPr="00D30B5F">
        <w:rPr>
          <w:rFonts w:cs="B Nazanin" w:hint="eastAsia"/>
          <w:rtl/>
        </w:rPr>
        <w:t>گذار</w:t>
      </w:r>
      <w:r w:rsidRPr="00D30B5F">
        <w:rPr>
          <w:rFonts w:cs="B Nazanin"/>
          <w:rtl/>
        </w:rPr>
        <w:t xml:space="preserve"> بوده و به نظر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رسد</w:t>
      </w:r>
      <w:r w:rsidRPr="00D30B5F">
        <w:rPr>
          <w:rFonts w:cs="B Nazanin"/>
          <w:rtl/>
        </w:rPr>
        <w:t xml:space="preserve"> که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به عنوان 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منبع پر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در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کروب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وتا</w:t>
      </w:r>
      <w:r w:rsidRPr="00D30B5F">
        <w:rPr>
          <w:rFonts w:cs="B Nazanin"/>
          <w:rtl/>
        </w:rPr>
        <w:t xml:space="preserve"> نقش داشته باشد</w:t>
      </w:r>
      <w:r w:rsidRPr="00D30B5F">
        <w:rPr>
          <w:rFonts w:cs="B Nazanin" w:hint="cs"/>
          <w:rtl/>
        </w:rPr>
        <w:t>.</w:t>
      </w:r>
      <w:r w:rsidRPr="00D30B5F">
        <w:rPr>
          <w:rFonts w:cs="B Nazanin"/>
          <w:rtl/>
        </w:rPr>
        <w:t xml:space="preserve"> هر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</w:t>
      </w:r>
      <w:r w:rsidRPr="00D30B5F">
        <w:rPr>
          <w:rFonts w:cs="B Nazanin"/>
          <w:rtl/>
        </w:rPr>
        <w:t xml:space="preserve"> مختص به خود نمونه است و تعداد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مشابه در درصدها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مختلف نمونه کمتر د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ده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شود</w:t>
      </w:r>
      <w:r w:rsidRPr="00D30B5F">
        <w:rPr>
          <w:rFonts w:cs="B Nazanin"/>
          <w:rtl/>
        </w:rPr>
        <w:t>.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تفاوت‌ها ممکن است به دل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ل</w:t>
      </w:r>
      <w:r w:rsidRPr="00D30B5F">
        <w:rPr>
          <w:rFonts w:cs="B Nazanin"/>
          <w:rtl/>
        </w:rPr>
        <w:t xml:space="preserve"> تأث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رات</w:t>
      </w:r>
      <w:r w:rsidRPr="00D30B5F">
        <w:rPr>
          <w:rFonts w:cs="B Nazanin"/>
          <w:rtl/>
        </w:rPr>
        <w:t xml:space="preserve"> متفاوت فرآ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ندها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د،</w:t>
      </w:r>
      <w:r w:rsidRPr="00D30B5F">
        <w:rPr>
          <w:rFonts w:cs="B Nazanin"/>
          <w:rtl/>
        </w:rPr>
        <w:t xml:space="preserve"> تغ</w:t>
      </w:r>
      <w:r w:rsidRPr="00D30B5F">
        <w:rPr>
          <w:rFonts w:cs="B Nazanin" w:hint="cs"/>
          <w:rtl/>
        </w:rPr>
        <w:t>یی</w:t>
      </w:r>
      <w:r w:rsidRPr="00D30B5F">
        <w:rPr>
          <w:rFonts w:cs="B Nazanin" w:hint="eastAsia"/>
          <w:rtl/>
        </w:rPr>
        <w:t>رات</w:t>
      </w:r>
      <w:r w:rsidRPr="00D30B5F">
        <w:rPr>
          <w:rFonts w:cs="B Nazanin"/>
          <w:rtl/>
        </w:rPr>
        <w:t xml:space="preserve"> در مح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ط</w:t>
      </w:r>
      <w:r w:rsidRPr="00D30B5F">
        <w:rPr>
          <w:rFonts w:cs="B Nazanin"/>
          <w:rtl/>
        </w:rPr>
        <w:t xml:space="preserve"> و شرا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ط</w:t>
      </w:r>
      <w:r w:rsidRPr="00D30B5F">
        <w:rPr>
          <w:rFonts w:cs="B Nazanin"/>
          <w:rtl/>
        </w:rPr>
        <w:t xml:space="preserve"> مختلف ذخ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ره‌ساز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و تفاوت‌ها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در افزودن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و بتاگلوکان</w:t>
      </w:r>
      <w:r w:rsidRPr="00D30B5F">
        <w:rPr>
          <w:rFonts w:cs="B Nazanin" w:hint="cs"/>
          <w:rtl/>
        </w:rPr>
        <w:t xml:space="preserve"> با درصدهای مختلف</w:t>
      </w:r>
      <w:r w:rsidRPr="00D30B5F">
        <w:rPr>
          <w:rFonts w:cs="B Nazanin"/>
          <w:rtl/>
        </w:rPr>
        <w:t xml:space="preserve"> به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باشد</w:t>
      </w:r>
      <w:r w:rsidRPr="00D30B5F">
        <w:rPr>
          <w:rFonts w:cs="B Nazanin" w:hint="cs"/>
          <w:rtl/>
        </w:rPr>
        <w:t>.</w:t>
      </w:r>
      <w:r w:rsidRPr="00D30B5F">
        <w:rPr>
          <w:rFonts w:cs="B Nazanin"/>
          <w:rtl/>
        </w:rPr>
        <w:t xml:space="preserve">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5/0</w:t>
      </w:r>
      <w:r w:rsidRPr="00D30B5F">
        <w:rPr>
          <w:rFonts w:cs="B Nazanin"/>
          <w:rtl/>
        </w:rPr>
        <w:t>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</w:t>
      </w:r>
      <w:r w:rsidRPr="00D30B5F">
        <w:rPr>
          <w:rFonts w:cs="B Nazanin" w:hint="cs"/>
          <w:rtl/>
        </w:rPr>
        <w:t xml:space="preserve"> 5</w:t>
      </w:r>
      <w:r w:rsidRPr="00D30B5F">
        <w:rPr>
          <w:rFonts w:cs="B Nazanin"/>
          <w:rtl/>
        </w:rPr>
        <w:t xml:space="preserve"> نوع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و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1%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 </w:t>
      </w:r>
      <w:r w:rsidRPr="00D30B5F">
        <w:rPr>
          <w:rFonts w:cs="B Nazanin" w:hint="cs"/>
          <w:rtl/>
        </w:rPr>
        <w:t>20</w:t>
      </w:r>
      <w:r w:rsidRPr="00D30B5F">
        <w:rPr>
          <w:rFonts w:cs="B Nazanin"/>
          <w:rtl/>
        </w:rPr>
        <w:t xml:space="preserve"> نوع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شده‌اند. بنابرا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ن،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تعداد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های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شده در نوش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دن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مربوط به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1% است. به عبارت د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گر،</w:t>
      </w:r>
      <w:r w:rsidRPr="00D30B5F">
        <w:rPr>
          <w:rFonts w:cs="B Nazanin"/>
          <w:rtl/>
        </w:rPr>
        <w:t xml:space="preserve">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1% به عنوان 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پر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مؤثر عمل کرده و به تحر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cs="B Nazanin"/>
          <w:rtl/>
        </w:rPr>
        <w:t xml:space="preserve"> رشد و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تعداد ز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اد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پروبیوتیک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</w:t>
      </w:r>
      <w:r w:rsidRPr="00D30B5F">
        <w:rPr>
          <w:rFonts w:cs="B Nazanin"/>
          <w:rtl/>
        </w:rPr>
        <w:t xml:space="preserve"> کمک کرده است.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 w:hint="eastAsia"/>
          <w:rtl/>
        </w:rPr>
        <w:t>به</w:t>
      </w:r>
      <w:r w:rsidRPr="00D30B5F">
        <w:rPr>
          <w:rFonts w:cs="B Nazanin"/>
          <w:rtl/>
        </w:rPr>
        <w:t xml:space="preserve"> دنبال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نتا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توان</w:t>
      </w:r>
      <w:r w:rsidRPr="00D30B5F">
        <w:rPr>
          <w:rFonts w:cs="B Nazanin"/>
          <w:rtl/>
        </w:rPr>
        <w:t xml:space="preserve"> نت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جه</w:t>
      </w:r>
      <w:r w:rsidRPr="00D30B5F">
        <w:rPr>
          <w:rFonts w:cs="B Nazanin"/>
          <w:rtl/>
        </w:rPr>
        <w:t xml:space="preserve"> گرفت که</w:t>
      </w:r>
      <w:r w:rsidRPr="00D30B5F">
        <w:rPr>
          <w:rFonts w:cs="B Nazanin" w:hint="cs"/>
          <w:rtl/>
        </w:rPr>
        <w:t>،</w:t>
      </w:r>
      <w:r w:rsidRPr="00D30B5F">
        <w:rPr>
          <w:rFonts w:cs="B Nazanin"/>
          <w:rtl/>
        </w:rPr>
        <w:t xml:space="preserve"> افزودن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به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باعث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چشمگ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تعداد پست‌ب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شود</w:t>
      </w:r>
      <w:r w:rsidRPr="00D30B5F">
        <w:rPr>
          <w:rFonts w:cs="B Nazanin"/>
          <w:rtl/>
        </w:rPr>
        <w:t>.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پست‌ب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ممکن است به بهبود سلامت گوارش و ارتقاء و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ژگ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بهداشت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محصولات نها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منجر شود</w:t>
      </w:r>
      <w:r w:rsidRPr="00D30B5F">
        <w:rPr>
          <w:rFonts w:cs="B Nazanin" w:hint="cs"/>
          <w:rtl/>
        </w:rPr>
        <w:t xml:space="preserve">. </w:t>
      </w:r>
      <w:r w:rsidRPr="00D30B5F">
        <w:rPr>
          <w:rFonts w:cs="B Nazanin"/>
          <w:rtl/>
        </w:rPr>
        <w:t>اما در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 </w:t>
      </w:r>
      <w:r w:rsidRPr="00D30B5F">
        <w:rPr>
          <w:rFonts w:cs="B Nazanin" w:hint="cs"/>
          <w:rtl/>
        </w:rPr>
        <w:t>5/0</w:t>
      </w:r>
      <w:r w:rsidRPr="00D30B5F">
        <w:rPr>
          <w:rFonts w:cs="B Nazanin"/>
          <w:rtl/>
        </w:rPr>
        <w:t>%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نخود، پست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بی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</w:t>
      </w:r>
      <w:r w:rsidRPr="00D30B5F">
        <w:rPr>
          <w:rFonts w:ascii="Cambria" w:hAnsi="Cambria" w:cs="B Nazanin"/>
          <w:rtl/>
        </w:rPr>
        <w:softHyphen/>
      </w:r>
      <w:r w:rsidRPr="00D30B5F">
        <w:rPr>
          <w:rFonts w:cs="B Nazanin" w:hint="cs"/>
          <w:rtl/>
        </w:rPr>
        <w:t>ها</w:t>
      </w:r>
      <w:r w:rsidRPr="00D30B5F">
        <w:rPr>
          <w:rFonts w:cs="B Nazanin"/>
          <w:rtl/>
        </w:rPr>
        <w:t xml:space="preserve"> با غلظت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(3</w:t>
      </w:r>
      <w:r w:rsidRPr="00D30B5F">
        <w:rPr>
          <w:rFonts w:cs="B Nazanin" w:hint="cs"/>
          <w:rtl/>
        </w:rPr>
        <w:t>/</w:t>
      </w:r>
      <w:r w:rsidRPr="00D30B5F">
        <w:rPr>
          <w:rFonts w:cs="B Nazanin"/>
          <w:rtl/>
        </w:rPr>
        <w:t>3</w:t>
      </w:r>
      <w:r w:rsidRPr="00D30B5F">
        <w:rPr>
          <w:rFonts w:cs="B Nazanin" w:hint="cs"/>
          <w:rtl/>
        </w:rPr>
        <w:t>%</w:t>
      </w:r>
      <w:r w:rsidRPr="00D30B5F">
        <w:rPr>
          <w:rFonts w:cs="B Nazanin"/>
          <w:rtl/>
        </w:rPr>
        <w:t>-</w:t>
      </w:r>
      <w:r w:rsidRPr="00D30B5F">
        <w:rPr>
          <w:rFonts w:cs="B Nazanin" w:hint="cs"/>
          <w:rtl/>
        </w:rPr>
        <w:t>81/51</w:t>
      </w:r>
      <w:r w:rsidRPr="00D30B5F">
        <w:rPr>
          <w:rFonts w:cs="B Nazanin"/>
          <w:rtl/>
        </w:rPr>
        <w:t>%)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شده‌ا</w:t>
      </w:r>
      <w:r w:rsidRPr="00D30B5F">
        <w:rPr>
          <w:rFonts w:cs="B Nazanin" w:hint="cs"/>
          <w:rtl/>
        </w:rPr>
        <w:t>ند</w:t>
      </w:r>
      <w:r w:rsidRPr="00D30B5F">
        <w:rPr>
          <w:rFonts w:cs="B Nazanin"/>
          <w:rtl/>
        </w:rPr>
        <w:t>در نمونه‌ها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حاو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بتاگلوکان،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با تعداد و درصد کمتر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نسبت به پروتئ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نخود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شدند.</w:t>
      </w:r>
      <w:r w:rsidRPr="00D30B5F">
        <w:rPr>
          <w:rFonts w:cs="B Nazanin" w:hint="cs"/>
          <w:rtl/>
        </w:rPr>
        <w:t xml:space="preserve"> </w:t>
      </w:r>
      <w:r w:rsidRPr="00D30B5F">
        <w:rPr>
          <w:rFonts w:cs="B Nazanin"/>
          <w:rtl/>
        </w:rPr>
        <w:t>تفاوت‌های مشاهده شده در اثربخشی بین بتاگلوکان و پروتئین نخود در نمونه‌های کفیر ممکن است به علت تفاوت‌ها در راهبرد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پست‌ب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و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در مس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متفاوت فرآ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ند</w:t>
      </w:r>
      <w:r w:rsidRPr="00D30B5F">
        <w:rPr>
          <w:rFonts w:cs="B Nazanin"/>
          <w:rtl/>
        </w:rPr>
        <w:t xml:space="preserve"> تخم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باشد. با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مقدار</w:t>
      </w:r>
      <w:r w:rsidRPr="00D30B5F">
        <w:rPr>
          <w:rFonts w:cs="B Nazanin"/>
          <w:rtl/>
        </w:rPr>
        <w:t>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بتاگلوکان، تعداد و انواع مختلف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از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توسط دستگاه </w:t>
      </w:r>
      <w:r w:rsidRPr="00E41070">
        <w:rPr>
          <w:rFonts w:cs="B Nazanin"/>
          <w:sz w:val="22"/>
          <w:szCs w:val="22"/>
        </w:rPr>
        <w:t>GC/MS</w:t>
      </w:r>
      <w:r w:rsidRPr="00D30B5F">
        <w:rPr>
          <w:rFonts w:cs="B Nazanin"/>
          <w:rtl/>
        </w:rPr>
        <w:t xml:space="preserve">  شناسا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شدند. نتا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</w:t>
      </w:r>
      <w:r w:rsidRPr="00D30B5F">
        <w:rPr>
          <w:rFonts w:cs="B Nazanin"/>
          <w:rtl/>
        </w:rPr>
        <w:t xml:space="preserve"> نشان دادند که با افزودن بتاگلوکان، 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زان</w:t>
      </w:r>
      <w:r w:rsidRPr="00D30B5F">
        <w:rPr>
          <w:rFonts w:cs="B Nazanin"/>
          <w:rtl/>
        </w:rPr>
        <w:t xml:space="preserve"> </w:t>
      </w:r>
      <w:r w:rsidRPr="00E41070">
        <w:rPr>
          <w:rFonts w:cs="B Nazanin"/>
          <w:sz w:val="22"/>
          <w:szCs w:val="22"/>
        </w:rPr>
        <w:t>n-Propyl acetate</w:t>
      </w:r>
      <w:r w:rsidRPr="00D30B5F">
        <w:rPr>
          <w:rFonts w:cs="B Nazanin"/>
          <w:rtl/>
        </w:rPr>
        <w:t xml:space="preserve"> افزا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افت</w:t>
      </w:r>
      <w:r w:rsidRPr="00D30B5F">
        <w:rPr>
          <w:rFonts w:cs="B Nazanin"/>
          <w:rtl/>
        </w:rPr>
        <w:t xml:space="preserve"> و 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شتر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مقدار آن مربوط به نمونه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با </w:t>
      </w:r>
      <w:r w:rsidR="00E41070">
        <w:rPr>
          <w:rFonts w:cs="B Nazanin" w:hint="cs"/>
          <w:rtl/>
        </w:rPr>
        <w:t>4/0</w:t>
      </w:r>
      <w:r w:rsidRPr="00D30B5F">
        <w:rPr>
          <w:rFonts w:cs="B Nazanin"/>
          <w:rtl/>
        </w:rPr>
        <w:t>% بتاگلوکان بود.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نتا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ج</w:t>
      </w:r>
      <w:r w:rsidRPr="00D30B5F">
        <w:rPr>
          <w:rFonts w:cs="B Nazanin"/>
          <w:rtl/>
        </w:rPr>
        <w:t xml:space="preserve"> نشان‌دهنده اهم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ت</w:t>
      </w:r>
      <w:r w:rsidRPr="00D30B5F">
        <w:rPr>
          <w:rFonts w:cs="B Nazanin"/>
          <w:rtl/>
        </w:rPr>
        <w:t xml:space="preserve"> نقش بتاگلوکان در تغ</w:t>
      </w:r>
      <w:r w:rsidRPr="00D30B5F">
        <w:rPr>
          <w:rFonts w:cs="B Nazanin" w:hint="cs"/>
          <w:rtl/>
        </w:rPr>
        <w:t>یی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ترک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بات</w:t>
      </w:r>
      <w:r w:rsidRPr="00D30B5F">
        <w:rPr>
          <w:rFonts w:cs="B Nazanin"/>
          <w:rtl/>
        </w:rPr>
        <w:t xml:space="preserve"> ش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م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و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شده در کف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باشد</w:t>
      </w:r>
      <w:r w:rsidRPr="00D30B5F">
        <w:rPr>
          <w:rFonts w:cs="B Nazanin"/>
          <w:rtl/>
        </w:rPr>
        <w:t>. به نظر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رسد</w:t>
      </w:r>
      <w:r w:rsidRPr="00D30B5F">
        <w:rPr>
          <w:rFonts w:cs="B Nazanin"/>
          <w:rtl/>
        </w:rPr>
        <w:t xml:space="preserve"> که افزودن بتاگلوکان به محصول، م</w:t>
      </w:r>
      <w:r w:rsidRPr="00D30B5F">
        <w:rPr>
          <w:rFonts w:cs="B Nazanin" w:hint="cs"/>
          <w:rtl/>
        </w:rPr>
        <w:t>ی‌</w:t>
      </w:r>
      <w:r w:rsidRPr="00D30B5F">
        <w:rPr>
          <w:rFonts w:cs="B Nazanin" w:hint="eastAsia"/>
          <w:rtl/>
        </w:rPr>
        <w:t>تواند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 xml:space="preserve">باعث </w:t>
      </w:r>
      <w:r w:rsidRPr="00D30B5F">
        <w:rPr>
          <w:rFonts w:cs="B Nazanin"/>
          <w:rtl/>
        </w:rPr>
        <w:t>بهبود تول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د</w:t>
      </w:r>
      <w:r w:rsidRPr="00D30B5F">
        <w:rPr>
          <w:rFonts w:cs="B Nazanin"/>
          <w:rtl/>
        </w:rPr>
        <w:t xml:space="preserve"> و تنوع پست</w:t>
      </w:r>
      <w:r w:rsidRPr="00D30B5F">
        <w:rPr>
          <w:rFonts w:cs="B Nazanin"/>
          <w:rtl/>
        </w:rPr>
        <w:softHyphen/>
        <w:t>ب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وت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ک‌ها</w:t>
      </w:r>
      <w:r w:rsidRPr="00D30B5F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شود</w:t>
      </w:r>
      <w:r w:rsidRPr="00D30B5F">
        <w:rPr>
          <w:rFonts w:cs="B Nazanin"/>
          <w:rtl/>
        </w:rPr>
        <w:t xml:space="preserve"> که ا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ن</w:t>
      </w:r>
      <w:r w:rsidRPr="00D30B5F">
        <w:rPr>
          <w:rFonts w:cs="B Nazanin"/>
          <w:rtl/>
        </w:rPr>
        <w:t xml:space="preserve"> امر تأث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ر</w:t>
      </w:r>
      <w:r w:rsidRPr="00D30B5F">
        <w:rPr>
          <w:rFonts w:cs="B Nazanin"/>
          <w:rtl/>
        </w:rPr>
        <w:t xml:space="preserve"> مثبت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بر خصو</w:t>
      </w:r>
      <w:r w:rsidRPr="00D30B5F">
        <w:rPr>
          <w:rFonts w:cs="B Nazanin" w:hint="eastAsia"/>
          <w:rtl/>
        </w:rPr>
        <w:t>ص</w:t>
      </w:r>
      <w:r w:rsidRPr="00D30B5F">
        <w:rPr>
          <w:rFonts w:cs="B Nazanin" w:hint="cs"/>
          <w:rtl/>
        </w:rPr>
        <w:t>ی</w:t>
      </w:r>
      <w:r w:rsidRPr="00D30B5F">
        <w:rPr>
          <w:rFonts w:cs="B Nazanin" w:hint="eastAsia"/>
          <w:rtl/>
        </w:rPr>
        <w:t>ات</w:t>
      </w:r>
      <w:r w:rsidRPr="00D30B5F">
        <w:rPr>
          <w:rFonts w:cs="B Nazanin"/>
          <w:rtl/>
        </w:rPr>
        <w:t xml:space="preserve"> حس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و عطر و بو</w:t>
      </w:r>
      <w:r w:rsidRPr="00D30B5F">
        <w:rPr>
          <w:rFonts w:cs="B Nazanin" w:hint="cs"/>
          <w:rtl/>
        </w:rPr>
        <w:t>ی</w:t>
      </w:r>
      <w:r w:rsidRPr="00D30B5F">
        <w:rPr>
          <w:rFonts w:cs="B Nazanin"/>
          <w:rtl/>
        </w:rPr>
        <w:t xml:space="preserve"> نها</w:t>
      </w:r>
      <w:r w:rsidRPr="00D30B5F">
        <w:rPr>
          <w:rFonts w:cs="B Nazanin" w:hint="cs"/>
          <w:rtl/>
        </w:rPr>
        <w:t>یی</w:t>
      </w:r>
      <w:r w:rsidRPr="00D30B5F">
        <w:rPr>
          <w:rFonts w:cs="B Nazanin"/>
          <w:rtl/>
        </w:rPr>
        <w:t xml:space="preserve"> محصولات </w:t>
      </w:r>
      <w:r w:rsidR="00E41070">
        <w:rPr>
          <w:rFonts w:cs="B Nazanin" w:hint="cs"/>
          <w:rtl/>
        </w:rPr>
        <w:t xml:space="preserve">دارد. </w:t>
      </w:r>
      <w:r w:rsidR="008134D1">
        <w:rPr>
          <w:rFonts w:cs="B Nazanin" w:hint="cs"/>
          <w:rtl/>
        </w:rPr>
        <w:t>جدول</w:t>
      </w:r>
      <w:r w:rsidR="00484E56">
        <w:rPr>
          <w:rFonts w:cs="B Nazanin" w:hint="cs"/>
          <w:rtl/>
        </w:rPr>
        <w:t xml:space="preserve"> </w:t>
      </w:r>
      <w:r w:rsidR="008134D1">
        <w:rPr>
          <w:rFonts w:cs="B Nazanin" w:hint="cs"/>
          <w:rtl/>
        </w:rPr>
        <w:t>5</w:t>
      </w:r>
      <w:r w:rsidR="00484E56">
        <w:rPr>
          <w:rFonts w:cs="B Nazanin" w:hint="cs"/>
          <w:rtl/>
        </w:rPr>
        <w:t xml:space="preserve"> </w:t>
      </w:r>
      <w:r w:rsidRPr="00D30B5F">
        <w:rPr>
          <w:rFonts w:cs="B Nazanin" w:hint="cs"/>
          <w:rtl/>
        </w:rPr>
        <w:t>برخی از خواص کاربردی پست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بیوتیک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ها</w:t>
      </w:r>
      <w:r w:rsidR="00E41070">
        <w:rPr>
          <w:rFonts w:cs="B Nazanin" w:hint="cs"/>
          <w:rtl/>
        </w:rPr>
        <w:t xml:space="preserve">ی شناسایی شده </w:t>
      </w:r>
      <w:r w:rsidR="00E41070" w:rsidRPr="00E41070">
        <w:rPr>
          <w:rFonts w:cs="B Nazanin"/>
          <w:rtl/>
        </w:rPr>
        <w:t>کف</w:t>
      </w:r>
      <w:r w:rsidR="00E41070" w:rsidRPr="00E41070">
        <w:rPr>
          <w:rFonts w:cs="B Nazanin" w:hint="cs"/>
          <w:rtl/>
        </w:rPr>
        <w:t>ی</w:t>
      </w:r>
      <w:r w:rsidR="00E41070" w:rsidRPr="00E41070">
        <w:rPr>
          <w:rFonts w:cs="B Nazanin" w:hint="eastAsia"/>
          <w:rtl/>
        </w:rPr>
        <w:t>ر</w:t>
      </w:r>
      <w:r w:rsidR="00E41070" w:rsidRPr="00E41070">
        <w:rPr>
          <w:rFonts w:cs="B Nazanin"/>
          <w:rtl/>
        </w:rPr>
        <w:t xml:space="preserve"> س</w:t>
      </w:r>
      <w:r w:rsidR="00E41070" w:rsidRPr="00E41070">
        <w:rPr>
          <w:rFonts w:cs="B Nazanin" w:hint="cs"/>
          <w:rtl/>
        </w:rPr>
        <w:t>ی</w:t>
      </w:r>
      <w:r w:rsidR="00E41070" w:rsidRPr="00E41070">
        <w:rPr>
          <w:rFonts w:cs="B Nazanin" w:hint="eastAsia"/>
          <w:rtl/>
        </w:rPr>
        <w:t>ن</w:t>
      </w:r>
      <w:r w:rsidR="00E41070" w:rsidRPr="00E41070">
        <w:rPr>
          <w:rFonts w:cs="B Nazanin"/>
          <w:rtl/>
        </w:rPr>
        <w:t xml:space="preserve"> ب</w:t>
      </w:r>
      <w:r w:rsidR="00E41070" w:rsidRPr="00E41070">
        <w:rPr>
          <w:rFonts w:cs="B Nazanin" w:hint="cs"/>
          <w:rtl/>
        </w:rPr>
        <w:t>ی</w:t>
      </w:r>
      <w:r w:rsidR="00E41070" w:rsidRPr="00E41070">
        <w:rPr>
          <w:rFonts w:cs="B Nazanin" w:hint="eastAsia"/>
          <w:rtl/>
        </w:rPr>
        <w:t>وت</w:t>
      </w:r>
      <w:r w:rsidR="00E41070" w:rsidRPr="00E41070">
        <w:rPr>
          <w:rFonts w:cs="B Nazanin" w:hint="cs"/>
          <w:rtl/>
        </w:rPr>
        <w:t>ی</w:t>
      </w:r>
      <w:r w:rsidR="00E41070" w:rsidRPr="00E41070">
        <w:rPr>
          <w:rFonts w:cs="B Nazanin" w:hint="eastAsia"/>
          <w:rtl/>
        </w:rPr>
        <w:t>ک</w:t>
      </w:r>
      <w:r w:rsidR="00E41070" w:rsidRPr="00E41070">
        <w:rPr>
          <w:rFonts w:cs="B Nazanin"/>
          <w:rtl/>
        </w:rPr>
        <w:t xml:space="preserve"> </w:t>
      </w:r>
      <w:r w:rsidR="00E41070">
        <w:rPr>
          <w:rFonts w:cs="B Nazanin" w:hint="cs"/>
          <w:rtl/>
        </w:rPr>
        <w:t>با پست</w:t>
      </w:r>
      <w:r w:rsidR="00E41070">
        <w:rPr>
          <w:rFonts w:cs="B Nazanin"/>
          <w:rtl/>
        </w:rPr>
        <w:softHyphen/>
      </w:r>
      <w:r w:rsidR="00E41070">
        <w:rPr>
          <w:rFonts w:cs="B Nazanin" w:hint="cs"/>
          <w:rtl/>
        </w:rPr>
        <w:t>بیوتیک بهبودیافته</w:t>
      </w:r>
      <w:r w:rsidR="00E41070" w:rsidRPr="00E41070">
        <w:rPr>
          <w:rFonts w:cs="B Nazanin"/>
          <w:rtl/>
        </w:rPr>
        <w:t xml:space="preserve"> </w:t>
      </w:r>
      <w:r w:rsidRPr="00D30B5F">
        <w:rPr>
          <w:rFonts w:cs="B Nazanin" w:hint="cs"/>
          <w:rtl/>
        </w:rPr>
        <w:t>را نشان می</w:t>
      </w:r>
      <w:r w:rsidRPr="00D30B5F">
        <w:rPr>
          <w:rFonts w:cs="B Nazanin"/>
          <w:rtl/>
        </w:rPr>
        <w:softHyphen/>
      </w:r>
      <w:r w:rsidRPr="00D30B5F">
        <w:rPr>
          <w:rFonts w:cs="B Nazanin" w:hint="cs"/>
          <w:rtl/>
        </w:rPr>
        <w:t>دهد.</w:t>
      </w:r>
    </w:p>
    <w:p w14:paraId="0F35AD50" w14:textId="77777777" w:rsidR="00026858" w:rsidRPr="00D30B5F" w:rsidRDefault="00026858" w:rsidP="008134D1">
      <w:pPr>
        <w:bidi/>
        <w:jc w:val="both"/>
        <w:rPr>
          <w:rFonts w:cs="B Nazanin"/>
          <w:rtl/>
        </w:rPr>
      </w:pPr>
      <w:r w:rsidRPr="00D30B5F">
        <w:rPr>
          <w:rFonts w:cs="B Nazanin" w:hint="cs"/>
          <w:rtl/>
        </w:rPr>
        <w:t xml:space="preserve"> </w:t>
      </w:r>
    </w:p>
    <w:p w14:paraId="1946869E" w14:textId="65B552C0" w:rsidR="00026858" w:rsidRPr="00D30B5F" w:rsidRDefault="00026858" w:rsidP="008134D1">
      <w:pPr>
        <w:pStyle w:val="a"/>
        <w:spacing w:line="240" w:lineRule="auto"/>
        <w:rPr>
          <w:sz w:val="24"/>
          <w:rtl/>
        </w:rPr>
      </w:pPr>
      <w:bookmarkStart w:id="13" w:name="_Toc153534698"/>
      <w:r w:rsidRPr="00D30B5F">
        <w:rPr>
          <w:rFonts w:hint="cs"/>
          <w:sz w:val="24"/>
          <w:rtl/>
        </w:rPr>
        <w:t xml:space="preserve">جدول </w:t>
      </w:r>
      <w:r w:rsidR="008134D1">
        <w:rPr>
          <w:rFonts w:hint="cs"/>
          <w:sz w:val="24"/>
          <w:rtl/>
        </w:rPr>
        <w:t>5</w:t>
      </w:r>
      <w:r w:rsidRPr="00D30B5F">
        <w:rPr>
          <w:rFonts w:hint="cs"/>
          <w:sz w:val="24"/>
          <w:rtl/>
        </w:rPr>
        <w:t>) پست</w:t>
      </w:r>
      <w:r w:rsidRPr="00D30B5F">
        <w:rPr>
          <w:sz w:val="24"/>
          <w:rtl/>
        </w:rPr>
        <w:softHyphen/>
      </w:r>
      <w:r w:rsidRPr="00D30B5F">
        <w:rPr>
          <w:rFonts w:hint="cs"/>
          <w:sz w:val="24"/>
          <w:rtl/>
        </w:rPr>
        <w:t>بیوتیک</w:t>
      </w:r>
      <w:r w:rsidRPr="00D30B5F">
        <w:rPr>
          <w:sz w:val="24"/>
          <w:rtl/>
        </w:rPr>
        <w:softHyphen/>
      </w:r>
      <w:r w:rsidRPr="00D30B5F">
        <w:rPr>
          <w:rFonts w:hint="cs"/>
          <w:sz w:val="24"/>
          <w:rtl/>
        </w:rPr>
        <w:t>ها</w:t>
      </w:r>
      <w:r w:rsidR="00E41070">
        <w:rPr>
          <w:rFonts w:hint="cs"/>
          <w:sz w:val="24"/>
          <w:rtl/>
        </w:rPr>
        <w:t>ی شناسایی شده</w:t>
      </w:r>
      <w:r w:rsidRPr="00D30B5F">
        <w:rPr>
          <w:rFonts w:hint="cs"/>
          <w:sz w:val="24"/>
          <w:rtl/>
        </w:rPr>
        <w:t xml:space="preserve"> و خواص کاربردی آن</w:t>
      </w:r>
      <w:r w:rsidRPr="00D30B5F">
        <w:rPr>
          <w:sz w:val="24"/>
          <w:rtl/>
        </w:rPr>
        <w:softHyphen/>
      </w:r>
      <w:r w:rsidRPr="00D30B5F">
        <w:rPr>
          <w:rFonts w:hint="cs"/>
          <w:sz w:val="24"/>
          <w:rtl/>
        </w:rPr>
        <w:t>ها در صنایع غذایی و داروسازی</w:t>
      </w:r>
      <w:bookmarkEnd w:id="13"/>
    </w:p>
    <w:tbl>
      <w:tblPr>
        <w:tblStyle w:val="TableGrid11"/>
        <w:bidiVisual/>
        <w:tblW w:w="92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3634"/>
        <w:gridCol w:w="2100"/>
      </w:tblGrid>
      <w:tr w:rsidR="00026858" w:rsidRPr="00D30B5F" w14:paraId="08004EFA" w14:textId="77777777" w:rsidTr="00026858">
        <w:trPr>
          <w:trHeight w:val="561"/>
          <w:jc w:val="center"/>
        </w:trPr>
        <w:tc>
          <w:tcPr>
            <w:tcW w:w="3516" w:type="dxa"/>
            <w:tcBorders>
              <w:bottom w:val="single" w:sz="4" w:space="0" w:color="auto"/>
            </w:tcBorders>
            <w:vAlign w:val="center"/>
          </w:tcPr>
          <w:p w14:paraId="41A729D9" w14:textId="77777777" w:rsidR="00026858" w:rsidRPr="008134D1" w:rsidRDefault="00026858" w:rsidP="008134D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134D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نوع پست</w:t>
            </w:r>
            <w:r w:rsidRPr="008134D1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softHyphen/>
            </w:r>
            <w:r w:rsidRPr="008134D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بیوتیک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vAlign w:val="center"/>
          </w:tcPr>
          <w:p w14:paraId="44FD4A7D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خاصیت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441F8363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b/>
                <w:bCs/>
                <w:sz w:val="20"/>
                <w:szCs w:val="20"/>
                <w:rtl/>
              </w:rPr>
              <w:t>رفرنس</w:t>
            </w:r>
          </w:p>
        </w:tc>
      </w:tr>
      <w:tr w:rsidR="00026858" w:rsidRPr="00D30B5F" w14:paraId="3B2B4685" w14:textId="77777777" w:rsidTr="00026858">
        <w:trPr>
          <w:trHeight w:val="561"/>
          <w:jc w:val="center"/>
        </w:trPr>
        <w:tc>
          <w:tcPr>
            <w:tcW w:w="3516" w:type="dxa"/>
            <w:tcBorders>
              <w:top w:val="single" w:sz="4" w:space="0" w:color="auto"/>
            </w:tcBorders>
            <w:vAlign w:val="center"/>
          </w:tcPr>
          <w:p w14:paraId="0EE2706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Benzonitrile, m-phenethyl-</w:t>
            </w:r>
          </w:p>
        </w:tc>
        <w:tc>
          <w:tcPr>
            <w:tcW w:w="3634" w:type="dxa"/>
            <w:tcBorders>
              <w:top w:val="single" w:sz="4" w:space="0" w:color="auto"/>
            </w:tcBorders>
            <w:vAlign w:val="center"/>
          </w:tcPr>
          <w:p w14:paraId="1FFF50B3" w14:textId="77777777" w:rsidR="00026858" w:rsidRPr="008134D1" w:rsidRDefault="00026858" w:rsidP="008134D1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می تواند یک کمپلکس قوی با </w:t>
            </w:r>
            <w:r w:rsidRPr="008134D1">
              <w:rPr>
                <w:rFonts w:asciiTheme="majorBidi" w:hAnsiTheme="majorBidi" w:cs="B Nazanin"/>
                <w:sz w:val="20"/>
                <w:szCs w:val="20"/>
              </w:rPr>
              <w:t>SARS-CoV-2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8134D1">
              <w:rPr>
                <w:rFonts w:asciiTheme="majorBidi" w:hAnsiTheme="majorBidi" w:cs="B Nazanin"/>
                <w:sz w:val="20"/>
                <w:szCs w:val="20"/>
              </w:rPr>
              <w:t>Mpro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تشکیل دهد و در داروی موثر علیه 2</w:t>
            </w:r>
            <w:r w:rsidRPr="008134D1">
              <w:rPr>
                <w:rFonts w:asciiTheme="majorBidi" w:hAnsiTheme="majorBidi" w:cs="B Nazanin"/>
                <w:sz w:val="20"/>
                <w:szCs w:val="20"/>
              </w:rPr>
              <w:t>SARS-CoV-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بکار رود.</w:t>
            </w:r>
          </w:p>
          <w:p w14:paraId="20C7B3BA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ضدمیکروبی، آنتی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14:paraId="2846B21A" w14:textId="5D35ECAA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begin"/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 xml:space="preserve"> 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</w:rPr>
              <w:instrText>ADDIN EN.CITE &lt;EndNote&gt;&lt;Cite&gt;&lt;Author&gt;More-Adate&lt;/Author&gt;&lt;Year&gt;2022&lt;/Year&gt;&lt;RecNum&gt;87&lt;/RecNum&gt;&lt;DisplayText&gt;(Adekoyeni et al., 2019; More-Adate et al., 2022)&lt;/DisplayText&gt;&lt;record&gt;&lt;rec-number&gt;87&lt;/rec-number&gt;&lt;foreign-keys&gt;&lt;key app="EN" db-id="ta2fex5zqdserqe2awdxe095f5fw95rtx90w" timestamp="1700767229"&gt;87&lt;/key&gt;&lt;/foreign-keys&gt;&lt;ref-type name="Journal Article"&gt;17&lt;/ref-type&gt;&lt;contributors&gt;&lt;authors&gt;&lt;author&gt;More-Adate, Pallavi&lt;/author&gt;&lt;author&gt;Lokhande, Kiran Bharat&lt;/author&gt;&lt;author&gt;Swamy, K Venkateswara&lt;/author&gt;&lt;author&gt;Nagar, Shuchi&lt;/author&gt;&lt;author&gt;Baheti, Akshay&lt;/author&gt;&lt;/authors&gt;&lt;/contributors&gt;&lt;titles&gt;&lt;title&gt;GC-MS profiling of Bauhinia variegata major phytoconstituents with computational identification of potential lead inhibitors of SARS-CoV-2 Mpro&lt;/title&gt;&lt;secondary-title&gt;Computers in Biology and Medicine&lt;/secondary-title&gt;&lt;/titles&gt;&lt;periodical&gt;&lt;full-title&gt;Computers in Biology and Medicine&lt;/full-title&gt;&lt;/periodical&gt;&lt;pages&gt;105679&lt;/pages&gt;&lt;volume&gt;147&lt;/volume&gt;&lt;dates&gt;&lt;year&gt;2022&lt;/year&gt;&lt;/dates&gt;&lt;isbn&gt;0010-4825&lt;/isbn&gt;&lt;urls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>&gt;&lt;/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</w:rPr>
              <w:instrText>urls&gt;&lt;/record&gt;&lt;/Cite&gt;&lt;Cite&gt;&lt;Author&gt;Adekoyeni&lt;/Author&gt;&lt;Year&gt;2019&lt;/Year&gt;&lt;RecNum&gt;93&lt;/RecNum&gt;&lt;record&gt;&lt;rec-number&gt;93&lt;/rec-number&gt;&lt;foreign-keys&gt;&lt;key app="EN" db-id="ta2fex5zqdserqe2awdxe095f5fw95rtx90w" timestamp="1700768487"&gt;93&lt;/key&gt;&lt;/foreign-keys&gt;&lt;ref-type name="Journal Article"&gt;17&lt;/ref-type&gt;&lt;contributors&gt;&lt;authors&gt;&lt;author&gt;Adekoyeni, OO&lt;/author&gt;&lt;author&gt;AJAYI, FF&lt;/author&gt;&lt;author&gt;ADEGOKE, AF&lt;/author&gt;&lt;/authors&gt;&lt;/contributors&gt;&lt;titles&gt;&lt;title&gt;GC-MS analysis and identification of pharmacological Components of doum palm nuts&lt;/title&gt;&lt;secondary-title&gt;Nigerian Journal of Scientific Research&lt;/secondary-title&gt;&lt;/titles&gt;&lt;periodical&gt;&lt;full-title&gt;Nigerian Journal of Scientific Research&lt;/full-title&gt;&lt;/periodical&gt;&lt;pages&gt;571-578&lt;/pages&gt;&lt;volume&gt;18&lt;/volume&gt;&lt;number&gt;5&lt;/number&gt;&lt;dates&gt;&lt;year&gt;2019&lt;/year&gt;&lt;/dates&gt;&lt;isbn&gt;0794-0319&lt;/isbn&gt;&lt;urls&gt;&lt;/urls&gt;&lt;/record&gt;&lt;/Cite&gt;&lt;/EndNote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>&gt;</w:instrText>
            </w: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separate"/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(</w:t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</w:rPr>
              <w:t>Adekoyeni et al., 2019; More-Adate et al., 2022</w:t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)</w:t>
            </w: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083B4716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063D2334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1,2-Benzenedicarboxylic acid</w:t>
            </w:r>
          </w:p>
        </w:tc>
        <w:tc>
          <w:tcPr>
            <w:tcW w:w="3634" w:type="dxa"/>
            <w:vAlign w:val="center"/>
          </w:tcPr>
          <w:p w14:paraId="727C2EEB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ضدمیکروبی و ضدسرطان</w:t>
            </w:r>
          </w:p>
        </w:tc>
        <w:tc>
          <w:tcPr>
            <w:tcW w:w="2100" w:type="dxa"/>
            <w:vAlign w:val="center"/>
          </w:tcPr>
          <w:p w14:paraId="2120F3F2" w14:textId="580BE25E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&lt;EndNote&gt;&lt;Cite&gt;&lt;Author&gt;Kumar&lt;/Author&gt;&lt;Year&gt;2022&lt;/Year&gt;&lt;RecNum&gt;95&lt;/RecNum&gt;&lt;DisplayText&gt;(Kumar et al., 2022; Sebtosheikh et al., 2020)&lt;/DisplayText&gt;&lt;record&gt;&lt;rec-number&gt;95&lt;/rec-number&gt;&lt;foreign-keys&gt;&lt;key app="EN" db-id="ta2fex5zqdserqe2awdxe095f5fw95rtx90w" timestamp="1700769052"&gt;95&lt;/key&gt;&lt;/foreign-keys&gt;&lt;ref-type name="Journal Article"&gt;17&lt;/ref-type&gt;&lt;contributors&gt;&lt;authors&gt;&lt;author&gt;Kumar, Ajay&lt;/author&gt;&lt;author&gt;Kaur, Sandeep&lt;/author&gt;&lt;author&gt;Dhiman, Sukhvinder&lt;/author&gt;&lt;author&gt;Singh, Prithvi Pal&lt;/author&gt;&lt;author&gt;Bhatia, Gaurav&lt;/author&gt;&lt;author&gt;Thakur, Sharad&lt;/author&gt;&lt;author&gt;Tuli, Hardeep Singh&lt;/author&gt;&lt;author&gt;Sharma, Upendra&lt;/author&gt;&lt;author&gt;Kumar, Subodh&lt;/author&gt;&lt;author&gt;Almutary, Abdulmajeed G&lt;/author&gt;&lt;/authors&gt;&lt;/contributors&gt;&lt;titles&gt;&lt;title&gt;Targeting Akt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/</w:instrText>
            </w:r>
            <w:r w:rsidR="008134D1">
              <w:rPr>
                <w:rFonts w:cs="B Nazanin"/>
                <w:sz w:val="20"/>
                <w:szCs w:val="20"/>
              </w:rPr>
              <w:instrText>NF-κB/p53 Pathway and Apoptosis Inducing Potential of 1, 2-Benzenedicarboxylic Acid, Bis (2-Methyl Propyl) Ester Isolated from Onosma bracteata Wall. against Human Osteosarcoma (MG-63) Cells&lt;/title&gt;&lt;secondary-title&gt;Molecules&lt;/secondary-title&gt;&lt;/titles&gt;&lt;periodical&gt;&lt;full-title&gt;Molecules&lt;/full-title&gt;&lt;/periodical&gt;&lt;pages&gt;3478&lt;/pages&gt;&lt;volume&gt;27&lt;/volume&gt;&lt;number&gt;11&lt;/number&gt;&lt;dates&gt;&lt;year&gt;2022&lt;/year&gt;&lt;/dates&gt;&lt;isbn&gt;1420-3049&lt;/isbn&gt;&lt;urls&gt;&lt;/urls&gt;&lt;/record&gt;&lt;/Cite&gt;&lt;Cite&gt;&lt;Author&gt;Sebtosheikh&lt;/Author&gt;&lt;Year&gt;2020&lt;/Year&gt;&lt;RecNum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&gt;164&lt;/</w:instrText>
            </w:r>
            <w:r w:rsidR="008134D1">
              <w:rPr>
                <w:rFonts w:cs="B Nazanin"/>
                <w:sz w:val="20"/>
                <w:szCs w:val="20"/>
              </w:rPr>
              <w:instrText>RecNum&gt;&lt;record&gt;&lt;rec-number&gt;164&lt;/rec-number&gt;&lt;foreign-keys&gt;&lt;key app="EN" db-id="ta2fex5zqdserqe2awdxe095f5fw95rtx90w" timestamp="1701535533"&gt;164&lt;/key&gt;&lt;/foreign-keys&gt;&lt;ref-type name="Journal Article"&gt;17&lt;/ref-type&gt;&lt;contributors&gt;&lt;authors&gt;&lt;author&gt;Sebtosheikh, Parniyan&lt;/author&gt;&lt;author&gt;Qomi, Mahnaz&lt;/author&gt;&lt;author&gt;Ghadami, Shima&lt;/author&gt;&lt;author&gt;Mojab, Faraz&lt;/author&gt;&lt;/authors&gt;&lt;/contributors&gt;&lt;titles&gt;&lt;title&gt;Analysis of essential oil from leaves and Bulb of Allium atroviolaceum&lt;/title&gt;&lt;secondary-title&gt;International Pharmacy Acta&lt;/secondary-title&gt;&lt;/titles&gt;&lt;periodical&gt;&lt;full-title&gt;International Pharmacy Acta&lt;/full-title&gt;&lt;/periodical&gt;&lt;pages&gt;3e8: 1-6&lt;/pages&gt;&lt;volume&gt;3&lt;/volume&gt;&lt;number&gt;1&lt;/number&gt;&lt;dates&gt;&lt;year&gt;2020&lt;/year&gt;&lt;/dates&gt;&lt;isbn&gt;2645-3266&lt;/isbn&gt;&lt;urls&gt;&lt;/urls&gt;&lt;/record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&gt;&lt;/</w:instrText>
            </w:r>
            <w:r w:rsidR="008134D1">
              <w:rPr>
                <w:rFonts w:cs="B Nazanin"/>
                <w:sz w:val="20"/>
                <w:szCs w:val="20"/>
              </w:rPr>
              <w:instrText>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Kumar et al., 2022; Sebtosheikh et al., 2020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0E2E1126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6522C4FF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</w:rPr>
              <w:t>(</w:t>
            </w:r>
            <w:r w:rsidRPr="008134D1">
              <w:rPr>
                <w:rFonts w:cs="B Nazanin"/>
                <w:sz w:val="20"/>
                <w:szCs w:val="20"/>
                <w:rtl/>
              </w:rPr>
              <w:t>2</w:t>
            </w:r>
            <w:proofErr w:type="gramStart"/>
            <w:r w:rsidRPr="008134D1">
              <w:rPr>
                <w:rFonts w:cs="B Nazanin"/>
                <w:sz w:val="20"/>
                <w:szCs w:val="20"/>
                <w:rtl/>
              </w:rPr>
              <w:t>,3</w:t>
            </w:r>
            <w:proofErr w:type="gramEnd"/>
            <w:r w:rsidRPr="008134D1">
              <w:rPr>
                <w:rFonts w:asciiTheme="majorBidi" w:hAnsiTheme="majorBidi" w:cs="B Nazanin"/>
                <w:sz w:val="20"/>
                <w:szCs w:val="20"/>
              </w:rPr>
              <w:t>-Diphenylcyclopropyl)methyl...</w:t>
            </w:r>
          </w:p>
        </w:tc>
        <w:tc>
          <w:tcPr>
            <w:tcW w:w="3634" w:type="dxa"/>
            <w:vAlign w:val="center"/>
          </w:tcPr>
          <w:p w14:paraId="01EC58B6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درمان اختلالات عصبی</w:t>
            </w:r>
          </w:p>
        </w:tc>
        <w:tc>
          <w:tcPr>
            <w:tcW w:w="2100" w:type="dxa"/>
            <w:vAlign w:val="center"/>
          </w:tcPr>
          <w:p w14:paraId="6313EB13" w14:textId="6EE56D18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&lt;EndNote&gt;&lt;Cite&gt;&lt;Author&gt;Jana&lt;/Author&gt;&lt;Year&gt;2013&lt;/Year&gt;&lt;RecNum&gt;115&lt;/RecNum&gt;&lt;DisplayText&gt;(Jana et al., 2013)&lt;/DisplayText&gt;&lt;record&gt;&lt;rec-number&gt;115&lt;/rec-number&gt;&lt;foreign-keys&gt;&lt;key app="EN" db-id="ta2fex5zqdserqe2awdxe095f5fw95rtx90w" timestamp="1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701360874"&gt;115&lt;/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Article"&gt;17&lt;/ref-type&gt;&lt;contributors&gt;&lt;authors&gt;&lt;author&gt;Jana, Arundhati&lt;/author&gt;&lt;author&gt;Modi, Khushbu K&lt;/author&gt;&lt;author&gt;Roy, Avik&lt;/author&gt;&lt;author&gt;Anderson, John A&lt;/author&gt;&lt;author&gt;Van Breemen, Richard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B&lt;/author&gt;&lt;author&gt;Pahan, Kalipada&lt;/author&gt;&lt;/authors&gt;&lt;/contributors&gt;&lt;titles&gt;&lt;title&gt;Up-regulation of neurotrophic factors by cinnamon and its metabolite sodium benzoate: therapeutic implications for neurodegenerative disorders&lt;/title&gt;&lt;secondary-title&gt;Journal of Neuroimmune Pharmacology&lt;/secondary-title&gt;&lt;/titles&gt;&lt;periodical&gt;&lt;full-title&gt;Journal of Neuroimmune Pharmacology&lt;/full-title&gt;&lt;/periodical&gt;&lt;pages&gt;739-755&lt;/pages&gt;&lt;volume&gt;8&lt;/volume&gt;&lt;dates&gt;&lt;year&gt;2013&lt;/year&gt;&lt;/dates&gt;&lt;isbn&gt;1557-1890&lt;/isbn&gt;&lt;urls&gt;&lt;/urls&gt;&lt;/record&gt;&lt;/Cite&gt;&lt;/EndNote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Jana et al., 2013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4FE0F8CE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18548FBC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1-</w:t>
            </w:r>
            <w:r w:rsidRPr="008134D1">
              <w:rPr>
                <w:rFonts w:cs="B Nazanin"/>
                <w:sz w:val="20"/>
                <w:szCs w:val="20"/>
              </w:rPr>
              <w:t xml:space="preserve">Propene, </w:t>
            </w:r>
            <w:r w:rsidRPr="008134D1">
              <w:rPr>
                <w:rFonts w:cs="B Nazanin"/>
                <w:sz w:val="20"/>
                <w:szCs w:val="20"/>
                <w:rtl/>
              </w:rPr>
              <w:t>3</w:t>
            </w:r>
            <w:r w:rsidRPr="008134D1">
              <w:rPr>
                <w:rFonts w:cs="B Nazanin"/>
                <w:sz w:val="20"/>
                <w:szCs w:val="20"/>
              </w:rPr>
              <w:t>-(</w:t>
            </w:r>
            <w:r w:rsidRPr="008134D1">
              <w:rPr>
                <w:rFonts w:cs="B Nazanin"/>
                <w:sz w:val="20"/>
                <w:szCs w:val="20"/>
                <w:rtl/>
              </w:rPr>
              <w:t>2</w:t>
            </w:r>
            <w:r w:rsidRPr="008134D1">
              <w:rPr>
                <w:rFonts w:cs="B Nazanin"/>
                <w:sz w:val="20"/>
                <w:szCs w:val="20"/>
              </w:rPr>
              <w:t>-cyclopentenyl)-...</w:t>
            </w:r>
          </w:p>
        </w:tc>
        <w:tc>
          <w:tcPr>
            <w:tcW w:w="3634" w:type="dxa"/>
            <w:vAlign w:val="center"/>
          </w:tcPr>
          <w:p w14:paraId="7F1AEA39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>ضدم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کروب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آنت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اکس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دان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ض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د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>التهاب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،</w:t>
            </w:r>
          </w:p>
          <w:p w14:paraId="46987F1F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خاص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ت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ضدتومور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و پ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شگ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ر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از سرطان</w:t>
            </w:r>
          </w:p>
        </w:tc>
        <w:tc>
          <w:tcPr>
            <w:tcW w:w="2100" w:type="dxa"/>
            <w:vAlign w:val="center"/>
          </w:tcPr>
          <w:p w14:paraId="6351B02F" w14:textId="20C3AD90" w:rsidR="00026858" w:rsidRPr="008134D1" w:rsidRDefault="00026858" w:rsidP="00D521BE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&lt;EndNote&gt;&lt;Cite&gt;&lt;Author&gt;Sudha&lt;/Author&gt;&lt;Year&gt;2018&lt;/Year&gt;&lt;RecNum&gt;117&lt;/RecNum&gt;&lt;DisplayText&gt;(Sudha &amp;amp; Balasundaram, 2018)&lt;/DisplayText&gt;&lt;record&gt;&lt;rec-number&gt;117&lt;/rec-number&gt;&lt;foreign-keys&gt;&lt;key app="EN" db-id="ta2fex5zqdserqe2awdxe095f5fw95rtx90w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" </w:instrText>
            </w:r>
            <w:r w:rsidR="008134D1">
              <w:rPr>
                <w:rFonts w:cs="B Nazanin"/>
                <w:sz w:val="20"/>
                <w:szCs w:val="20"/>
              </w:rPr>
              <w:instrText>timestamp="1701363252"&gt;117&lt;/key&gt;&lt;/foreign-keys&gt;&lt;ref-type name="Journal Article"&gt;17&lt;/ref-type&gt;&lt;contributors&gt;&lt;authors&gt;&lt;author&gt;Sudha, G&lt;/author&gt;&lt;author&gt;Balasundaram, A&lt;/author&gt;&lt;/authors&gt;&lt;/contributors&gt;&lt;titles&gt;&lt;title&gt;Determination of Bioactive Components in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the Methanolic Extract of Padina pavonica Using GC-MS&lt;/title&gt;&lt;secondary-title&gt;World J. Pharm. Res&lt;/secondary-title&gt;&lt;/titles&gt;&lt;periodical&gt;&lt;full-title&gt;World J. Pharm. Res&lt;/full-title&gt;&lt;/periodical&gt;&lt;pages&gt;991-997&lt;/pages&gt;&lt;volume&gt;7&lt;/volume&gt;&lt;dates&gt;&lt;year&gt;2018&lt;/year&gt;&lt;/dates&gt;&lt;urls&gt;&lt;/urls&gt;&lt;/record&gt;&lt;/Cite&gt;&lt;/EndNote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Sudha &amp; Balasundaram, 2018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054019D4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04B5C8BD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Acetic acid</w:t>
            </w:r>
          </w:p>
        </w:tc>
        <w:tc>
          <w:tcPr>
            <w:tcW w:w="3634" w:type="dxa"/>
            <w:vAlign w:val="center"/>
          </w:tcPr>
          <w:p w14:paraId="4CE29C3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کاهش فلزات سنگین مانند کادمیم</w:t>
            </w:r>
          </w:p>
          <w:p w14:paraId="2C90454C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00" w:type="dxa"/>
            <w:vAlign w:val="center"/>
          </w:tcPr>
          <w:p w14:paraId="35BF417D" w14:textId="30DFDAD6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&lt;EndNote&gt;&lt;Cite&gt;&lt;Author&gt;Zhang&lt;/Author&gt;&lt;Year&gt;2020&lt;/Year&gt;&lt;RecNum&gt;116&lt;/RecNum&gt;&lt;DisplayText&gt;(Zhang et al., 2020)&lt;/DisplayText&gt;&lt;record&gt;&lt;rec-number&gt;116&lt;/rec-number&gt;&lt;foreign-keys&gt;&lt;key app="EN" db-id="ta2fex5zqdserqe2awdxe095f5fw95rtx90w" timestamp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="1701363150"&gt;116&lt;/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Article"&gt;17&lt;/ref-type&gt;&lt;contributors&gt;&lt;authors&gt;&lt;author&gt;Zhang, Chenyu&lt;/author&gt;&lt;author&gt;He, Qun&lt;/author&gt;&lt;author&gt;Wang, Minghan&lt;/author&gt;&lt;author&gt;Gao, Xizhi&lt;/author&gt;&lt;author&gt;Chen, Jianjiao&lt;/author&gt;&lt;author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="008134D1">
              <w:rPr>
                <w:rFonts w:cs="B Nazanin"/>
                <w:sz w:val="20"/>
                <w:szCs w:val="20"/>
              </w:rPr>
              <w:instrText>Shen, Chengwen&lt;/author&gt;&lt;/authors&gt;&lt;/contributors&gt;&lt;titles&gt;&lt;title&gt;Exogenous indole acetic acid alleviates Cd toxicity in tea (Camellia sinensis)&lt;/title&gt;&lt;secondary-title&gt;Ecotoxicology and Environmental Safety&lt;/secondary-title&gt;&lt;/titles&gt;&lt;periodical&gt;&lt;full-title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="008134D1">
              <w:rPr>
                <w:rFonts w:cs="B Nazanin"/>
                <w:sz w:val="20"/>
                <w:szCs w:val="20"/>
              </w:rPr>
              <w:instrText>Ecotoxicology and Environmental Safety&lt;/full-title&gt;&lt;/periodical&gt;&lt;pages&gt;110090&lt;/pages&gt;&lt;volume&gt;190&lt;/volume&gt;&lt;dates&gt;&lt;year&gt;2020&lt;/year&gt;&lt;/dates&gt;&lt;isbn&gt;0147-6513&lt;/isbn&gt;&lt;urls&gt;&lt;/urls&gt;&lt;/record&gt;&lt;/Cite&gt;&lt;/EndNote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Zhang et al., 2020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3522D2A8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072B7D1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Methanecarbothiolic acid</w:t>
            </w:r>
          </w:p>
        </w:tc>
        <w:tc>
          <w:tcPr>
            <w:tcW w:w="3634" w:type="dxa"/>
            <w:vAlign w:val="center"/>
          </w:tcPr>
          <w:p w14:paraId="2A6A68C5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>آنت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م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asciiTheme="majorBidi" w:hAnsiTheme="majorBidi" w:cs="B Nazanin" w:hint="eastAsia"/>
                <w:sz w:val="20"/>
                <w:szCs w:val="20"/>
                <w:rtl/>
              </w:rPr>
              <w:t>کروب</w:t>
            </w:r>
            <w:r w:rsidRPr="008134D1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100" w:type="dxa"/>
            <w:vAlign w:val="center"/>
          </w:tcPr>
          <w:p w14:paraId="4F4214BF" w14:textId="033C5054" w:rsidR="00026858" w:rsidRPr="008134D1" w:rsidRDefault="00026858" w:rsidP="00D521BE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&lt;EndNote&gt;&lt;Cite&gt;&lt;Author&gt;Rassem&lt;/Author&gt;&lt;Year&gt;2017&lt;/Year&gt;&lt;RecNum&gt;118&lt;/RecNum&gt;&lt;DisplayText&gt;(Rassem et al., 2017)&lt;/DisplayText&gt;&lt;record&gt;&lt;rec-number&gt;118&lt;/rec-number&gt;&lt;foreign-keys&gt;&lt;key app="EN" db-id="ta2fex5zqdserqe2awdxe095f5fw95rtx90w" timestamp="1701365519"&gt;118&lt;/key&gt;&lt;/foreign-keys&gt;&lt;ref-type name="Journal Article"&gt;17&lt;/ref-type&gt;&lt;contributors&gt;&lt;authors&gt;&lt;author&gt;Rassem, H&lt;/author&gt;&lt;author&gt;Nour, Abdurahman H&lt;/author&gt;&lt;author&gt;Yunus, Rosli M&lt;/author&gt;&lt;/authors&gt;&lt;/contributors&gt;&lt;titles&gt;&lt;title&gt;GC-MS analysis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of bioactive constituents of Hibiscus flower&lt;/title&gt;&lt;secondary-title&gt;Aust. J. Basic Appl. Sci&lt;/secondary-title&gt;&lt;/titles&gt;&lt;periodical&gt;&lt;full-title&gt;Aust. J. Basic Appl. Sci&lt;/full-title&gt;&lt;/periodical&gt;&lt;pages&gt;91-97&lt;/pages&gt;&lt;volume&gt;11&lt;/volume&gt;&lt;dates&gt;&lt;year&gt;2017&lt;/year&gt;&lt;/dates&gt;&lt;urls&gt;&lt;/urls&gt;&lt;/record&gt;&lt;/Cite&gt;&lt;/EndNote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Rassem et al., 2017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17C3BC96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13F846C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Acetic acid, hydrazide</w:t>
            </w:r>
          </w:p>
        </w:tc>
        <w:tc>
          <w:tcPr>
            <w:tcW w:w="3634" w:type="dxa"/>
            <w:vAlign w:val="center"/>
          </w:tcPr>
          <w:p w14:paraId="36BF3E25" w14:textId="77777777" w:rsidR="00026858" w:rsidRPr="008134D1" w:rsidRDefault="00026858" w:rsidP="008134D1">
            <w:pPr>
              <w:ind w:left="720" w:hanging="72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ضدالتهاب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قارچ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نئوپلاست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ک،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و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روس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100" w:type="dxa"/>
            <w:vAlign w:val="center"/>
          </w:tcPr>
          <w:p w14:paraId="61BFD7B9" w14:textId="1BC9AC58" w:rsidR="00026858" w:rsidRPr="008134D1" w:rsidRDefault="00026858" w:rsidP="00D521BE">
            <w:pPr>
              <w:bidi/>
              <w:ind w:left="720" w:hanging="72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&lt;EndNote&gt;&lt;Cite&gt;&lt;Author&gt;Popiołek&lt;/Author&gt;&lt;Year&gt;2016&lt;/Year&gt;&lt;RecNum&gt;119&lt;/RecNum&gt;&lt;DisplayText&gt;(Narang et al., 2012; Popiołek &amp;amp; Biernasiuk, 2016)&lt;/DisplayText&gt;&lt;record&gt;&lt;rec-number&gt;119&lt;/rec-number&gt;&lt;foreign-keys&gt;&lt;key app="EN" db-id="ta2fex5zqdserqe2awdxe095f5fw95rtx90w" timestamp="1701366484"&gt;119&lt;/key&gt;&lt;/foreign-keys&gt;&lt;ref-type name="Journal Article"&gt;17&lt;/ref-type&gt;&lt;contributors&gt;&lt;authors&gt;&lt;author&gt;Popiołek, Łukasz&lt;/author&gt;&lt;author&gt;Biernasiuk, Anna&lt;/author&gt;&lt;/authors&gt;&lt;/contributors&gt;&lt;titles&gt;&lt;title&gt;Design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, </w:instrText>
            </w:r>
            <w:r w:rsidR="008134D1">
              <w:rPr>
                <w:rFonts w:cs="B Nazanin"/>
                <w:sz w:val="20"/>
                <w:szCs w:val="20"/>
              </w:rPr>
              <w:instrText>synthesis, and in vitro antimicrobial activity of hydrazide–hydrazones of 2‐substituted acetic acid&lt;/title&gt;&lt;secondary-title&gt;Chemical biology &amp;amp; drug design&lt;/secondary-title&gt;&lt;/titles&gt;&lt;periodical&gt;&lt;full-title&gt;Chemical biology &amp;amp; drug design&lt;/full-title&gt;&lt;/periodical&gt;&lt;pages&gt;873-883&lt;/pages&gt;&lt;volume&gt;88&lt;/volume&gt;&lt;number&gt;6&lt;/number&gt;&lt;dates&gt;&lt;year&gt;2016&lt;/year&gt;&lt;/dates&gt;&lt;isbn&gt;1747-0277&lt;/isbn&gt;&lt;urls&gt;&lt;/urls&gt;&lt;/record&gt;&lt;/Cite&gt;&lt;Cite&gt;&lt;Author&gt;Narang&lt;/Author&gt;&lt;Year&gt;2012&lt;/Year&gt;&lt;RecNum&gt;121&lt;/RecNum&gt;&lt;record&gt;&lt;rec-number&gt;121&lt;/rec-number&gt;&lt;foreign-keys&gt;&lt;key app="EN" db-id="ta2fex5zqdserqe2awdxe095f5fw95rtx90w" timestamp="1701367976"&gt;121&lt;/key&gt;&lt;/foreign-keys&gt;&lt;ref-type name="Journal Article"&gt;17&lt;/ref-type&gt;&lt;contributors&gt;&lt;authors&gt;&lt;author&gt;Narang, Rakesh&lt;/author&gt;&lt;author&gt;Sharma, Sunil&lt;/author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author&gt;Narasimhan, Balasubramanian&lt;/author&gt;&lt;/authors&gt;&lt;/contributors&gt;&lt;titles&gt;&lt;title&gt;Evaluation of anti-inflammatory activity of acid hydrazide derivatives&lt;/title&gt;&lt;secondary-title&gt;Hygeia&lt;/secondary-title&gt;&lt;/titles&gt;&lt;periodical&gt;&lt;full-title&gt;Hygeia&lt;/full-title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&gt;&lt;/</w:instrText>
            </w:r>
            <w:r w:rsidR="008134D1">
              <w:rPr>
                <w:rFonts w:cs="B Nazanin"/>
                <w:sz w:val="20"/>
                <w:szCs w:val="20"/>
              </w:rPr>
              <w:instrText>periodical&gt;&lt;pages&gt;21-26&lt;/pages&gt;&lt;volume&gt;4&lt;/volume&gt;&lt;number&gt;2&lt;/number&gt;&lt;dates&gt;&lt;year&gt;2012&lt;/year&gt;&lt;/dates&gt;&lt;urls&gt;&lt;/urls&gt;&lt;/record&gt;&lt;/Cite&gt;&lt;/EndNote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Narang et al., 2012; Popiołek &amp; Biernasiuk, 2016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2F7F7015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B267AF1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</w:rPr>
              <w:t>Propanoic acid, 2-oxo-, methyl ...</w:t>
            </w:r>
          </w:p>
        </w:tc>
        <w:tc>
          <w:tcPr>
            <w:tcW w:w="3634" w:type="dxa"/>
            <w:vAlign w:val="center"/>
          </w:tcPr>
          <w:p w14:paraId="1E474F1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فعال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التهاب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و ضد کرم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100" w:type="dxa"/>
            <w:vAlign w:val="center"/>
          </w:tcPr>
          <w:p w14:paraId="30B1C92C" w14:textId="28FB52CC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&lt;EndNote&gt;&lt;Cite&gt;&lt;Author&gt;Paprocka&lt;/Author&gt;&lt;Year&gt;2023&lt;/Year&gt;&lt;RecNum&gt;123&lt;/RecNum&gt;&lt;DisplayText&gt;(Paprocka et al., 2023)&lt;/DisplayText&gt;&lt;record&gt;&lt;rec-number&gt;123&lt;/rec-number&gt;&lt;foreign-keys&gt;&lt;key app="EN" db-id="ta2fex5zqdserqe2awdxe095f5fw95rtx90w" timestamp="1701368734"&gt;123&lt;/key&gt;&lt;/foreign-keys&gt;&lt;ref-type name="Journal Article"&gt;17&lt;/ref-type&gt;&lt;contributors&gt;&lt;authors&gt;&lt;author&gt;Paprocka, Renata&lt;/author&gt;&lt;author&gt;Wiese-Szadkowska, Małgorzata&lt;/author&gt;&lt;author&gt;Kołodziej, Przemysław&lt;/author&gt;&lt;author&gt;Kutkowska, Jolanta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&lt;/</w:instrText>
            </w:r>
            <w:r w:rsidR="008134D1">
              <w:rPr>
                <w:rFonts w:cs="B Nazanin"/>
                <w:sz w:val="20"/>
                <w:szCs w:val="20"/>
              </w:rPr>
              <w:instrText>author&gt;&lt;author&gt;Balcerowska, Sara&lt;/author&gt;&lt;author&gt;Bogucka-Kocka, Anna&lt;/author&gt;&lt;/authors&gt;&lt;/contributors&gt;&lt;titles&gt;&lt;title&gt;Evaluation of Biological Activity of New 1, 2, 4-Triazole Derivatives Containing Propionic Acid Moiety&lt;/title&gt;&lt;secondary-title&gt;Molecules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&lt;/</w:instrText>
            </w:r>
            <w:r w:rsidR="008134D1">
              <w:rPr>
                <w:rFonts w:cs="B Nazanin"/>
                <w:sz w:val="20"/>
                <w:szCs w:val="20"/>
              </w:rPr>
              <w:instrText>secondary-title&gt;&lt;/titles&gt;&lt;periodical&gt;&lt;full-title&gt;Molecules&lt;/full-title&gt;&lt;/periodical&gt;&lt;pages&gt;3808&lt;/pages&gt;&lt;volume&gt;28&lt;/volume&gt;&lt;number&gt;9&lt;/number&gt;&lt;dates&gt;&lt;year&gt;2023&lt;/year&gt;&lt;/dates&gt;&lt;isbn&gt;1420-3049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Paprocka et al.,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7877EBF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6FB99F7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Cyclotrisiloxane, hexamethyl-</w:t>
            </w:r>
          </w:p>
        </w:tc>
        <w:tc>
          <w:tcPr>
            <w:tcW w:w="3634" w:type="dxa"/>
            <w:vAlign w:val="center"/>
          </w:tcPr>
          <w:p w14:paraId="3D4E656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ضدمیکروبی، ضدقارچ و 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0394337A" w14:textId="23AD30CC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&lt;EndNote&gt;&lt;Cite&gt;&lt;Author&gt;Uzohuo Emmanuel&lt;/Author&gt;&lt;Year&gt;2023&lt;/Year&gt;&lt;RecNum&gt;124&lt;/RecNum&gt;&lt;DisplayText&gt;(Helal et al., 2019; Uzohuo Emmanuel et al., 2023)&lt;/DisplayText&gt;&lt;record&gt;&lt;rec-number&gt;124&lt;/rec-number&gt;&lt;foreign-keys&gt;&lt;key app="EN" db-id="ta2fex5zqdserqe2awdxe095f5fw95rtx90w" timestamp="1701371096"&gt;124&lt;/key&gt;&lt;/foreign-keys&gt;&lt;ref-type name="Generic"&gt;13&lt;/ref-type&gt;&lt;contributors&gt;&lt;authors&gt;&lt;author&gt;Uzohuo Emmanuel, N&lt;/author&gt;&lt;author&gt;Obinna, Ajah&lt;/author&gt;&lt;author&gt;Nnaoma, IE&lt;/author&gt;&lt;author&gt;Uchenna, Enete&lt;/author&gt;&lt;/authors&gt;&lt;/contributors&gt;&lt;titles&gt;&lt;title&gt;GC-MS Bioactive Compound Identification&lt;/title&gt;&lt;/titles&gt;&lt;dates&gt;&lt;year&gt;2023&lt;/year&gt;&lt;/dates&gt;&lt;publisher&gt;vitro&lt;/publisher&gt;&lt;urls&gt;&lt;/urls&gt;&lt;/record&gt;&lt;/Cite&gt;&lt;Cite&gt;&lt;Author&gt;Helal&lt;/Author&gt;&lt;Year&gt;2019&lt;/Year&gt;&lt;RecNum&gt;125&lt;/RecNum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record&gt;&lt;rec-number&gt;125&lt;/rec-number&gt;&lt;foreign-keys&gt;&lt;key app="EN" db-id="ta2fex5zqdserqe2awdxe095f5fw95rtx90w" timestamp="1701371453"&gt;125&lt;/key&gt;&lt;/foreign-keys&gt;&lt;ref-type name="Journal Article"&gt;17&lt;/ref-type&gt;&lt;contributors&gt;&lt;authors&gt;&lt;author&gt;Helal, Nesma Maher&lt;/author&gt;&lt;author&gt;Ibrahim, Nevin&lt;/author&gt;&lt;author&gt;Khattab, Hemmat&lt;/author&gt;&lt;/authors&gt;&lt;/contributors&gt;&lt;titles&gt;&lt;title&gt;Phytochemical analysis and antifungal bioactivity of Pulicaria undulata (L.) methanolic extract and essential oil&lt;/title&gt;&lt;secondary-title&gt;Egyptian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journal of botany&lt;/secondary-title&gt;&lt;/titles&gt;&lt;periodical&gt;&lt;full-title&gt;Egyptian journal of botany&lt;/full-title&gt;&lt;/periodical&gt;&lt;pages&gt;827-844&lt;/pages&gt;&lt;volume&gt;59&lt;/volume&gt;&lt;number&gt;3&lt;/number&gt;&lt;dates&gt;&lt;year&gt;2019&lt;/year&gt;&lt;/dates&gt;&lt;isbn&gt;0375-9237&lt;/isbn&gt;&lt;urls&gt;&lt;/urls&gt;&lt;/record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&gt;&lt;/</w:instrText>
            </w:r>
            <w:r w:rsidR="008134D1">
              <w:rPr>
                <w:rFonts w:cs="B Nazanin"/>
                <w:sz w:val="20"/>
                <w:szCs w:val="20"/>
              </w:rPr>
              <w:instrText>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Helal et al., 2019; Uzohuo Emmanuel et al.,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2528BD79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541664C4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(S)-</w:t>
            </w:r>
            <w:r w:rsidRPr="008134D1">
              <w:rPr>
                <w:rFonts w:asciiTheme="majorBidi" w:hAnsiTheme="majorBidi" w:cs="B Nazanin"/>
                <w:sz w:val="20"/>
                <w:szCs w:val="20"/>
                <w:rtl/>
              </w:rPr>
              <w:t>2</w:t>
            </w:r>
            <w:r w:rsidRPr="008134D1">
              <w:rPr>
                <w:rFonts w:asciiTheme="majorBidi" w:hAnsiTheme="majorBidi" w:cs="B Nazanin"/>
                <w:sz w:val="20"/>
                <w:szCs w:val="20"/>
              </w:rPr>
              <w:t>-Hydroxypropanoic acid</w:t>
            </w:r>
          </w:p>
        </w:tc>
        <w:tc>
          <w:tcPr>
            <w:tcW w:w="3634" w:type="dxa"/>
            <w:vAlign w:val="center"/>
          </w:tcPr>
          <w:p w14:paraId="7A2484F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فعال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8134D1">
              <w:rPr>
                <w:rFonts w:cs="B Nazanin"/>
                <w:sz w:val="20"/>
                <w:szCs w:val="20"/>
                <w:rtl/>
              </w:rPr>
              <w:t>ها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 xml:space="preserve">ی، </w:t>
            </w:r>
            <w:r w:rsidRPr="008134D1">
              <w:rPr>
                <w:rFonts w:cs="B Nazanin"/>
                <w:sz w:val="20"/>
                <w:szCs w:val="20"/>
                <w:rtl/>
              </w:rPr>
              <w:t>ضد تومور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 xml:space="preserve"> و 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660D3EA2" w14:textId="489A9219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>
                <w:fldData xml:space="preserve">PEVuZE5vdGU+PENpdGU+PEF1dGhvcj5aYWtpPC9BdXRob3I+PFllYXI+MjAyMjwvWWVhcj48UmVj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</w:fldData>
              </w:fldChar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  <w:rtl/>
              </w:rPr>
              <w:fldChar w:fldCharType="begin">
                <w:fldData xml:space="preserve">PEVuZE5vdGU+PENpdGU+PEF1dGhvcj5aYWtpPC9BdXRob3I+PFllYXI+MjAyMjwvWWVhcj48UmVj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</w:fldData>
              </w:fldChar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EN.CITE.DATA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  <w:rtl/>
              </w:rPr>
            </w:r>
            <w:r w:rsidR="008134D1">
              <w:rPr>
                <w:rFonts w:cs="B Nazanin"/>
                <w:sz w:val="20"/>
                <w:szCs w:val="20"/>
                <w:rtl/>
              </w:rPr>
              <w:fldChar w:fldCharType="end"/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Liu et al., 2020; Salman et al., 2020; Zaki et al., 2022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5525B680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26F97EA9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4H-Pyran-4-one, 2</w:t>
            </w:r>
            <w:proofErr w:type="gramStart"/>
            <w:r w:rsidRPr="00D521BE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proofErr w:type="gramEnd"/>
            <w:r w:rsidRPr="00D521BE">
              <w:rPr>
                <w:rFonts w:asciiTheme="majorBidi" w:hAnsiTheme="majorBidi" w:cstheme="majorBidi"/>
                <w:sz w:val="20"/>
                <w:szCs w:val="20"/>
              </w:rPr>
              <w:t>-dihydro-3,5...</w:t>
            </w:r>
          </w:p>
          <w:p w14:paraId="4C7CD99C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34" w:type="dxa"/>
            <w:vAlign w:val="center"/>
          </w:tcPr>
          <w:p w14:paraId="6CB502B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77355C60" w14:textId="740CFE95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&lt;EndNote&gt;&lt;Cite&gt;&lt;Author&gt;Aiyelabola&lt;/Author&gt;&lt;Year&gt;2021&lt;/Year&gt;&lt;RecNum&gt;132&lt;/RecNum&gt;&lt;DisplayText&gt;(Aiyelabola, 2021)&lt;/DisplayText&gt;&lt;record&gt;&lt;rec-number&gt;132&lt;/rec-number&gt;&lt;foreign-keys&gt;&lt;key app="EN" db-id="ta2fex5zqdserqe2awdxe095f5fw95rtx90w" timestamp="1701376026"&gt;132&lt;/key&gt;&lt;/foreign-keys&gt;&lt;ref-type name="Journal Article"&gt;17&lt;/ref-type&gt;&lt;contributors&gt;&lt;authors&gt;&lt;author&gt;Aiyelabola, Temitayo O&lt;/author&gt;&lt;/authors&gt;&lt;/contributors&gt;&lt;titles&gt;&lt;title&gt;Syntheses, Characterization and Biological Activity of Coordination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Compounds of 3-Hydroxy-2-methyl-4H-pyran-4-one and Its Mixed Ligand Complexes with 1, 2-Diaminocyclohexane&lt;/title&gt;&lt;secondary-title&gt;Advances in Biological Chemistry&lt;/secondary-title&gt;&lt;/titles&gt;&lt;periodical&gt;&lt;full-title&gt;Advances in Biological Chemistry&lt;/full-title&gt;&lt;/periodical&gt;&lt;pages&gt;106-125&lt;/pages&gt;&lt;volume&gt;11&lt;/volume&gt;&lt;number&gt;3&lt;/number&gt;&lt;dates&gt;&lt;year&gt;2021&lt;/year&gt;&lt;/dates&gt;&lt;urls&gt;&lt;/urls&gt;&lt;/record&gt;&lt;/Cite&gt;&lt;/EndNote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Aiyelabola, 2021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4FF89171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22D72E6F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4H-1</w:t>
            </w:r>
            <w:proofErr w:type="gramStart"/>
            <w:r w:rsidRPr="00D521BE">
              <w:rPr>
                <w:rFonts w:asciiTheme="majorBidi" w:hAnsiTheme="majorBidi" w:cstheme="majorBidi"/>
                <w:sz w:val="20"/>
                <w:szCs w:val="20"/>
              </w:rPr>
              <w:t>,2,4</w:t>
            </w:r>
            <w:proofErr w:type="gramEnd"/>
            <w:r w:rsidRPr="00D521BE">
              <w:rPr>
                <w:rFonts w:asciiTheme="majorBidi" w:hAnsiTheme="majorBidi" w:cstheme="majorBidi"/>
                <w:sz w:val="20"/>
                <w:szCs w:val="20"/>
              </w:rPr>
              <w:t>-Triazole-3-thiol, 4-al...</w:t>
            </w:r>
          </w:p>
        </w:tc>
        <w:tc>
          <w:tcPr>
            <w:tcW w:w="3634" w:type="dxa"/>
            <w:vAlign w:val="center"/>
          </w:tcPr>
          <w:p w14:paraId="341D1B50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 xml:space="preserve">یی، </w:t>
            </w:r>
            <w:r w:rsidRPr="008134D1">
              <w:rPr>
                <w:rFonts w:cs="B Nazanin"/>
                <w:sz w:val="20"/>
                <w:szCs w:val="20"/>
                <w:rtl/>
              </w:rPr>
              <w:t>ضد کرم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 و ضد لیشمانیا</w:t>
            </w:r>
          </w:p>
          <w:p w14:paraId="5BAD8E5F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اثر بازدارنده سرطان پروستات</w:t>
            </w:r>
          </w:p>
          <w:p w14:paraId="2C3BC933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مصرف آن با 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بیوتیک باعث کاهش آسیب کبد می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شود.</w:t>
            </w:r>
          </w:p>
        </w:tc>
        <w:tc>
          <w:tcPr>
            <w:tcW w:w="2100" w:type="dxa"/>
            <w:vAlign w:val="center"/>
          </w:tcPr>
          <w:p w14:paraId="0CA27895" w14:textId="286C08CF" w:rsidR="00026858" w:rsidRPr="00D521BE" w:rsidRDefault="00026858" w:rsidP="00D521B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begin">
                <w:fldData xml:space="preserve">PEVuZE5vdGU+PENpdGU+PEF1dGhvcj5QYW5kYTwvQXV0aG9yPjxZZWFyPjIwMjI8L1llYXI+PFJl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=
</w:fldData>
              </w:fldChar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 xml:space="preserve"> 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</w:rPr>
              <w:instrText>ADDIN EN.CITE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 xml:space="preserve"> 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begin">
                <w:fldData xml:space="preserve">PEVuZE5vdGU+PENpdGU+PEF1dGhvcj5QYW5kYTwvQXV0aG9yPjxZZWFyPjIwMjI8L1llYXI+PFJl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=
</w:fldData>
              </w:fldChar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 xml:space="preserve"> 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</w:rPr>
              <w:instrText>ADDIN EN.CITE.DATA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instrText xml:space="preserve"> </w:instrText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</w:r>
            <w:r w:rsidR="008134D1"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end"/>
            </w: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separate"/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(</w:t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</w:rPr>
              <w:t>Panda et al., 2022; Süleymanoğlu et al., 2023; Vashchyk et al., 2020; Yuriy et al., 2023</w:t>
            </w:r>
            <w:r w:rsidR="008134D1" w:rsidRPr="00D521BE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)</w:t>
            </w:r>
            <w:r w:rsidRPr="00D521BE">
              <w:rPr>
                <w:rFonts w:asciiTheme="majorBidi" w:hAnsiTheme="majorBidi" w:cstheme="majorBidi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56A6F880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0DF0876D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</w:rPr>
              <w:t>Cyclohexasiloxane, dodecamethyl-</w:t>
            </w:r>
          </w:p>
        </w:tc>
        <w:tc>
          <w:tcPr>
            <w:tcW w:w="3634" w:type="dxa"/>
            <w:vAlign w:val="center"/>
          </w:tcPr>
          <w:p w14:paraId="5F881F3C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 میکروبی</w:t>
            </w:r>
          </w:p>
        </w:tc>
        <w:tc>
          <w:tcPr>
            <w:tcW w:w="2100" w:type="dxa"/>
            <w:vAlign w:val="center"/>
          </w:tcPr>
          <w:p w14:paraId="04233B4F" w14:textId="18C5EB85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&lt;EndNote&gt;&lt;Cite&gt;&lt;Author&gt;Prasher&lt;/Author&gt;&lt;Year&gt;2017&lt;/Year&gt;&lt;RecNum&gt;143&lt;/RecNum&gt;&lt;DisplayText&gt;(Prasher &amp;amp; Dhanda, 2017)&lt;/DisplayText&gt;&lt;record&gt;&lt;rec-number&gt;143&lt;/rec-number&gt;&lt;foreign-keys&gt;&lt;key app="EN" db-id="ta2fex5zqdserqe2awdxe095f5fw95rtx90w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" </w:instrText>
            </w:r>
            <w:r w:rsidR="008134D1">
              <w:rPr>
                <w:rFonts w:cs="B Nazanin"/>
                <w:sz w:val="20"/>
                <w:szCs w:val="20"/>
              </w:rPr>
              <w:instrText>timestamp="1701504200"&gt;143&lt;/key&gt;&lt;/foreign-keys&gt;&lt;ref-type name="Journal Article"&gt;17&lt;/ref-type&gt;&lt;contributors&gt;&lt;authors&gt;&lt;author&gt;Prasher, Indu Bhushan&lt;/author&gt;&lt;author&gt;Dhanda, Reena Kumari&lt;/author&gt;&lt;/authors&gt;&lt;/contributors&gt;&lt;titles&gt;&lt;title&gt;GC-MS analysis of secondary metabolites of Endophytic Nigrospora sphaerica isolated from Parthenium hysterophorus&lt;/title&gt;&lt;secondary-title&gt;Int J Pharm Sci Rev Res&lt;/secondary-title&gt;&lt;/titles&gt;&lt;periodical&gt;&lt;full-title&gt;Int J Pharm Sci Rev Res&lt;/full-title&gt;&lt;/periodical&gt;&lt;pages&gt;217-223&lt;/pages&gt;&lt;volume&gt;44&lt;/volume&gt;&lt;number&gt;1&lt;/number&gt;&lt;dates&gt;&lt;year&gt;2017&lt;/year&gt;&lt;/dates&gt;&lt;urls&gt;&lt;/urls&gt;&lt;/record&gt;&lt;/Cite&gt;&lt;/EndNote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Prasher &amp; Dhanda, 2017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455F451D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5E98262F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Cyclopentasiloxane, decamethyl-</w:t>
            </w:r>
          </w:p>
        </w:tc>
        <w:tc>
          <w:tcPr>
            <w:tcW w:w="3634" w:type="dxa"/>
            <w:vAlign w:val="center"/>
          </w:tcPr>
          <w:p w14:paraId="0DFDB131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درمان سرطان دهانه رحم</w:t>
            </w:r>
          </w:p>
        </w:tc>
        <w:tc>
          <w:tcPr>
            <w:tcW w:w="2100" w:type="dxa"/>
            <w:vAlign w:val="center"/>
          </w:tcPr>
          <w:p w14:paraId="58836FA7" w14:textId="13BB5761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&lt;EndNote&gt;&lt;Cite&gt;&lt;Author&gt;Yusuf&lt;/Author&gt;&lt;Year&gt;2023&lt;/Year&gt;&lt;RecNum&gt;144&lt;/RecNum&gt;&lt;DisplayText&gt;(Yusuf et al., 2023)&lt;/DisplayText&gt;&lt;record&gt;&lt;rec-number&gt;144&lt;/rec-number&gt;&lt;foreign-keys&gt;&lt;key app="EN" db-id="ta2fex5zqdserqe2awdxe095f5fw95rtx90w" timestamp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="1701505312"&gt;144&lt;/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Article"&gt;17&lt;/ref-type&gt;&lt;contributors&gt;&lt;authors&gt;&lt;author&gt;Yusuf, AminatOmope&lt;/author&gt;&lt;author&gt;Abu, Thomas&lt;/author&gt;&lt;author&gt;AkubiaNzeribe, Emily&lt;/author&gt;&lt;author&gt;Onwuliri, Festus Chukwuemeka&lt;/author&gt;&lt;author&gt;IhemjiabaEkam, Ethel&lt;/author&gt;&lt;author&gt;OgbenyeanuNwadiaro, Patience&lt;/author&gt;&lt;author&gt;Ogbole, Omonike Oluyemisi&lt;/author&gt;&lt;author&gt;Adewumi, Olubusuyi Moses&lt;/author&gt;&lt;/authors&gt;&lt;/contributors&gt;&lt;titles&gt;&lt;title&gt;Anti-cervical cancer potentials and GC-MS analysis of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Cymbopogon citratus (DC.) Stapf and Origanum vulgare Linn. Extracts&lt;/title&gt;&lt;secondary-title&gt;GSC Biological and Pharmaceutical Sciences&lt;/secondary-title&gt;&lt;/titles&gt;&lt;periodical&gt;&lt;full-title&gt;GSC Biological and Pharmaceutical Sciences&lt;/full-title&gt;&lt;/periodical&gt;&lt;pages&gt;120-127&lt;/pages&gt;&lt;volume&gt;23&lt;/volume&gt;&lt;number&gt;3&lt;/number&gt;&lt;dates&gt;&lt;year&gt;2023&lt;/year&gt;&lt;/dates&gt;&lt;isbn&gt;2581-3250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Yusuf et al.,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07AC5D8C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72EB5581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Pentasiloxane, dodecamethyl-</w:t>
            </w:r>
          </w:p>
        </w:tc>
        <w:tc>
          <w:tcPr>
            <w:tcW w:w="3634" w:type="dxa"/>
            <w:vAlign w:val="center"/>
          </w:tcPr>
          <w:p w14:paraId="493C2C40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فعالیت ضدباکتری</w:t>
            </w:r>
          </w:p>
        </w:tc>
        <w:tc>
          <w:tcPr>
            <w:tcW w:w="2100" w:type="dxa"/>
            <w:vAlign w:val="center"/>
          </w:tcPr>
          <w:p w14:paraId="247A6CCB" w14:textId="332D1B5E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&lt;EndNote&gt;&lt;Cite&gt;&lt;Author&gt;Jasim&lt;/Author&gt;&lt;Year&gt;2015&lt;/Year&gt;&lt;RecNum&gt;145&lt;/RecNum&gt;&lt;DisplayText&gt;(Jasim et al., 2015)&lt;/DisplayText&gt;&lt;record&gt;&lt;rec-number&gt;145&lt;/rec-number&gt;&lt;foreign-keys&gt;&lt;key app="EN" db-id="ta2fex5zqdserqe2awdxe095f5fw95rtx90w" timestamp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="1701505551"&gt;145&lt;/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Article"&gt;17&lt;/ref-type&gt;&lt;contributors&gt;&lt;authors&gt;&lt;author&gt;Jasim, Huda&lt;/author&gt;&lt;author&gt;Hussein, Ameera Omran&lt;/author&gt;&lt;author&gt;Hameed, Imad Hadi&lt;/author&gt;&lt;author&gt;Kareem, Muhanned Abdulhasan&lt;/author&gt;&lt;/authors&gt;&lt;/contributors&gt;&lt;titles&gt;&lt;title&gt;Characterization of alkaloid constitution and evaluation of antimicrobial activity of Solanum nigrum using gas chromatography mass spectrometry (GC-MS)&lt;/title&gt;&lt;secondary-title&gt;Journal of Pharmacognosy and phytotherapy&lt;/secondary-title&gt;&lt;/titles&gt;&lt;periodical&gt;&lt;full-title&gt;Journal of Pharmacognosy and phytotherapy&lt;/full-title&gt;&lt;/periodical&gt;&lt;pages&gt;56-72&lt;/pages&gt;&lt;volume&gt;7&lt;/volume&gt;&lt;number&gt;4&lt;/number&gt;&lt;dates&gt;&lt;year&gt;2015&lt;/year&gt;&lt;/dates&gt;&lt;isbn&gt;2141-2502&lt;/isbn&gt;&lt;urls&gt;&lt;/urls&gt;&lt;/record&gt;&lt;/Ci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&gt;&lt;/</w:instrText>
            </w:r>
            <w:r w:rsidR="008134D1">
              <w:rPr>
                <w:rFonts w:cs="B Nazanin"/>
                <w:sz w:val="20"/>
                <w:szCs w:val="20"/>
              </w:rPr>
              <w:instrText>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Jasim et al., 2015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5D8CBAB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7A8D875E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Cyclononasiloxane, octadecamethyl-</w:t>
            </w:r>
          </w:p>
        </w:tc>
        <w:tc>
          <w:tcPr>
            <w:tcW w:w="3634" w:type="dxa"/>
            <w:vAlign w:val="center"/>
          </w:tcPr>
          <w:p w14:paraId="228F143E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فعالیت آنتی اکسیدانی و آنتی میکروبی</w:t>
            </w:r>
          </w:p>
        </w:tc>
        <w:tc>
          <w:tcPr>
            <w:tcW w:w="2100" w:type="dxa"/>
            <w:vAlign w:val="center"/>
          </w:tcPr>
          <w:p w14:paraId="660841FF" w14:textId="1C2AA2D8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&lt;EndNote&gt;&lt;Cite&gt;&lt;Author&gt;Eramma&lt;/Author&gt;&lt;Year&gt;2023&lt;/Year&gt;&lt;RecNum&gt;149&lt;/RecNum&gt;&lt;DisplayText&gt;(Eramma &amp;amp; Patil, 2023)&lt;/DisplayText&gt;&lt;record&gt;&lt;rec-number&gt;149&lt;/rec-number&gt;&lt;foreign-keys&gt;&lt;key app="EN" db-id="ta2fex5zqdserqe2awdxe095f5fw95rtx90w" timestamp="1701530495"&gt;149&lt;/key&gt;&lt;/foreign-keys&gt;&lt;ref-type name="Journal Article"&gt;17&lt;/ref-type&gt;&lt;contributors&gt;&lt;authors&gt;&lt;author&gt;Eramma, N&lt;/author&gt;&lt;author&gt;Patil, Sharangouda J&lt;/author&gt;&lt;/authors&gt;&lt;/contributors&gt;&lt;titles&gt;&lt;title&gt;Exploration of the biomolecules in roots of Flacourtia indica (Burm. F) Merr. methanol extract by chromatography approach&lt;/title&gt;&lt;secondary-title&gt;Letters in Applied NanoBioscience&lt;/secondary-title&gt;&lt;/titles&gt;&lt;periodical&gt;&lt;full-title&gt;Letters in Applied NanoBioscience&lt;/full-title&gt;&lt;/periodical&gt;&lt;pages&gt;166-177&lt;/pages&gt;&lt;volume&gt;12&lt;/volume&gt;&lt;number&gt;4&lt;/number&gt;&lt;dates&gt;&lt;year&gt;2023&lt;/year&gt;&lt;/dates&gt;&lt;urls&gt;&lt;/urls&gt;&lt;/record&gt;&lt;/Cite&gt;&lt;/EndNote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Eramma &amp; Patil,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3F790F01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90A5EE0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Oleic Acid</w:t>
            </w:r>
          </w:p>
        </w:tc>
        <w:tc>
          <w:tcPr>
            <w:tcW w:w="3634" w:type="dxa"/>
            <w:vAlign w:val="center"/>
          </w:tcPr>
          <w:p w14:paraId="2DE6859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آنت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اکس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دان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ضد قارچ، ضد التهاب و 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100" w:type="dxa"/>
            <w:vAlign w:val="center"/>
          </w:tcPr>
          <w:p w14:paraId="7FA030B2" w14:textId="2D7A123C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&lt;EndNote&gt;&lt;Cite&gt;&lt;Author&gt;Awonyemi&lt;/Author&gt;&lt;Year&gt;2020&lt;/Year&gt;&lt;RecNum&gt;146&lt;/RecNum&gt;&lt;DisplayText&gt;(Awonyemi et al., 2020)&lt;/DisplayText&gt;&lt;record&gt;&lt;rec-number&gt;146&lt;/rec-number&gt;&lt;foreign-keys&gt;&lt;key app="EN" db-id="ta2fex5zqdserqe2awdxe095f5fw95rtx90w" timestamp="1701509397"&gt;146&lt;/key&gt;&lt;/foreign-keys&gt;&lt;ref-type name="Journal Article"&gt;17&lt;/ref-type&gt;&lt;contributors&gt;&lt;authors&gt;&lt;author&gt;Awonyemi, OI&lt;/author&gt;&lt;author&gt;Abegunde, MS&lt;/author&gt;&lt;author&gt;Olabiran, TE&lt;/author&gt;&lt;/authors&gt;&lt;/contributors&gt;&lt;titles&gt;&lt;title&gt;Analysis of bioactive compounds from Raphia taedigera using gas chromatography-mass spectrometry&lt;/title&gt;&lt;secondary-title&gt;Eur Chem Commun&lt;/secondary-title&gt;&lt;/titles&gt;&lt;periodical&gt;&lt;full-title&gt;Eur Chem Commun&lt;/full-title&gt;&lt;/periodical&gt;&lt;pages&gt;933-944&lt;/pages&gt;&lt;volume&gt;2&lt;/volume&gt;&lt;number&gt;8&lt;/number&gt;&lt;dates&gt;&lt;year&gt;2020&lt;/year&gt;&lt;/dates&gt;&lt;urls&gt;&lt;/urls&gt;&lt;/record&gt;&lt;/Cite&gt;&lt;/EndNote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Awonyemi et al., 2020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43EF2F15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22417A6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Hexasiloxane, 1</w:t>
            </w:r>
            <w:proofErr w:type="gramStart"/>
            <w:r w:rsidRPr="008134D1">
              <w:rPr>
                <w:rFonts w:asciiTheme="majorBidi" w:hAnsiTheme="majorBidi" w:cs="B Nazanin"/>
                <w:sz w:val="20"/>
                <w:szCs w:val="20"/>
              </w:rPr>
              <w:t>,1,3,3,5,5,7,7,9</w:t>
            </w:r>
            <w:proofErr w:type="gramEnd"/>
            <w:r w:rsidRPr="008134D1">
              <w:rPr>
                <w:rFonts w:asciiTheme="majorBidi" w:hAnsiTheme="majorBidi" w:cs="B Nazanin"/>
                <w:sz w:val="20"/>
                <w:szCs w:val="20"/>
              </w:rPr>
              <w:t>...</w:t>
            </w:r>
          </w:p>
        </w:tc>
        <w:tc>
          <w:tcPr>
            <w:tcW w:w="3634" w:type="dxa"/>
            <w:vAlign w:val="center"/>
          </w:tcPr>
          <w:p w14:paraId="4501572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ضدباکتری و ضد قارچ</w:t>
            </w:r>
          </w:p>
        </w:tc>
        <w:tc>
          <w:tcPr>
            <w:tcW w:w="2100" w:type="dxa"/>
            <w:vAlign w:val="center"/>
          </w:tcPr>
          <w:p w14:paraId="5F791A34" w14:textId="37DC90A7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&lt;EndNote&gt;&lt;Cite&gt;&lt;Author&gt;Sevindik&lt;/Author&gt;&lt;Year&gt;2021&lt;/Year&gt;&lt;RecNum&gt;147&lt;/RecNum&gt;&lt;DisplayText&gt;(Sevindik et al., 2021)&lt;/DisplayText&gt;&lt;record&gt;&lt;rec-number&gt;147&lt;/rec-number&gt;&lt;foreign-keys&gt;&lt;key app="EN" db-id="ta2fex5zqdserqe2awdxe095f5fw95rtx90w" timestamp="1701509823"&gt;147&lt;/key&gt;&lt;/foreign-keys&gt;&lt;ref-type name="Journal Article"&gt;17&lt;/ref-type&gt;&lt;contributors&gt;&lt;authors&gt;&lt;author&gt;Sevindik, Emre&lt;/author&gt;&lt;author&gt;Aydın, Sinem&lt;/author&gt;&lt;author&gt;Sujka, Monika&lt;/author&gt;&lt;author&gt;Apaydın, Elif&lt;/author&gt;&lt;author&gt;Yıldırım, Kadriye&lt;/author&gt;&lt;author&gt;Palas, Gürbüz&lt;/author&gt;&lt;/authors&gt;&lt;/contributors&gt;&lt;titles&gt;&lt;title&gt;GC-MS analysis and evaluation of antibacterial and antifungal activity of essential oils extracted from fruit Peel of Citrus aurantium L.(Rutaceae) Grown in the West Anatolian Area&lt;/title&gt;&lt;secondary-title&gt;Erwerbs-Obstbau&lt;/secondary-title&gt;&lt;/titles&gt;&lt;periodical&gt;&lt;full-title&gt;Erwerbs-Obstbau&lt;/full-title&gt;&lt;/periodical&gt;&lt;volume&gt;63&lt;/volume&gt;&lt;number&gt;2&lt;/number&gt;&lt;dates&gt;&lt;year&gt;2021&lt;/year&gt;&lt;/dates&gt;&lt;isbn&gt;0014-0309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Sevindik et al., 2021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2E5244B8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9EE0B93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Benzoic acid, 2</w:t>
            </w:r>
            <w:proofErr w:type="gramStart"/>
            <w:r w:rsidRPr="008134D1">
              <w:rPr>
                <w:rFonts w:asciiTheme="majorBidi" w:hAnsiTheme="majorBidi" w:cs="B Nazanin"/>
                <w:sz w:val="20"/>
                <w:szCs w:val="20"/>
              </w:rPr>
              <w:t>,4</w:t>
            </w:r>
            <w:proofErr w:type="gramEnd"/>
            <w:r w:rsidRPr="008134D1">
              <w:rPr>
                <w:rFonts w:asciiTheme="majorBidi" w:hAnsiTheme="majorBidi" w:cs="B Nazanin"/>
                <w:sz w:val="20"/>
                <w:szCs w:val="20"/>
              </w:rPr>
              <w:t>-bis[(trimethy...</w:t>
            </w:r>
          </w:p>
          <w:p w14:paraId="4C3EE32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34" w:type="dxa"/>
            <w:vAlign w:val="center"/>
          </w:tcPr>
          <w:p w14:paraId="239D9727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6FBC8549" w14:textId="79E5E0EC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&lt;EndNote&gt;&lt;Cite&gt;&lt;Author&gt;Zhu&lt;/Author&gt;&lt;Year&gt;2017&lt;/Year&gt;&lt;RecNum&gt;148&lt;/RecNum&gt;&lt;DisplayText&gt;(Zhu et al., 2017)&lt;/DisplayText&gt;&lt;record&gt;&lt;rec-number&gt;148&lt;/rec-number&gt;&lt;foreign-keys&gt;&lt;key app="EN" db-id="ta2fex5zqdserqe2awdxe095f5fw95rtx90w" timestamp="170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1509997"&gt;148&lt;/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Article"&gt;17&lt;/ref-type&gt;&lt;contributors&gt;&lt;authors&gt;&lt;author&gt;Zhu, Wei&lt;/author&gt;&lt;author&gt;Liu, Junwei&lt;/author&gt;&lt;author&gt;Ye, Junli&lt;/author&gt;&lt;author&gt;Li, Guohuai&lt;/author&gt;&lt;/authors&gt;&lt;/contributors&gt;&lt;titles&gt;&lt;title&gt;Effects of phytotoxic extracts from peach root bark and benzoic acid on peach seedlings growth, photosynthesis, antioxidance and ultrastructure properties&lt;/title&gt;&lt;secondary-title&gt;Scientia Horticulturae&lt;/secondary-title&gt;&lt;/titles&gt;&lt;periodical&gt;&lt;full-title&gt;Scientia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Horticulturae&lt;/full-title&gt;&lt;/periodical&gt;&lt;pages&gt;49-58&lt;/pages&gt;&lt;volume&gt;215&lt;/volume&gt;&lt;dates&gt;&lt;year&gt;2017&lt;/year&gt;&lt;/dates&gt;&lt;isbn&gt;0304-4238&lt;/isbn&gt;&lt;urls&gt;&lt;/urls&gt;&lt;/record&gt;&lt;/Cite&gt;&lt;/EndNote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Zhu et al., 2017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231FF4E7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252322C8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Octasiloxane, 1</w:t>
            </w:r>
            <w:proofErr w:type="gramStart"/>
            <w:r w:rsidRPr="008134D1">
              <w:rPr>
                <w:rFonts w:asciiTheme="majorBidi" w:hAnsiTheme="majorBidi" w:cs="B Nazanin"/>
                <w:sz w:val="20"/>
                <w:szCs w:val="20"/>
              </w:rPr>
              <w:t>,1,3,3,5,5,7,7,9</w:t>
            </w:r>
            <w:proofErr w:type="gramEnd"/>
            <w:r w:rsidRPr="008134D1">
              <w:rPr>
                <w:rFonts w:asciiTheme="majorBidi" w:hAnsiTheme="majorBidi" w:cs="B Nazanin"/>
                <w:sz w:val="20"/>
                <w:szCs w:val="20"/>
              </w:rPr>
              <w:t>...</w:t>
            </w:r>
          </w:p>
          <w:p w14:paraId="4FFA27A0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34" w:type="dxa"/>
            <w:vAlign w:val="center"/>
          </w:tcPr>
          <w:p w14:paraId="4ACEFE37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فعالیت ضدباکتری</w:t>
            </w:r>
          </w:p>
        </w:tc>
        <w:tc>
          <w:tcPr>
            <w:tcW w:w="2100" w:type="dxa"/>
            <w:vAlign w:val="center"/>
          </w:tcPr>
          <w:p w14:paraId="01FB5CB3" w14:textId="27587887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&lt;EndNote&gt;&lt;Cite&gt;&lt;Author&gt;Ghule&lt;/Author&gt;&lt;RecNum&gt;150&lt;/RecNum&gt;&lt;DisplayText&gt;(Ghule &amp;amp; Jagtap)&lt;/DisplayText&gt;&lt;record&gt;&lt;rec-number&gt;150&lt;/rec-number&gt;&lt;foreign-keys&gt;&lt;key app="EN" db-id="ta2fex5zqdserqe2awdxe095f5fw95rtx90w" timestamp="1701530654"&gt;150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&lt;/</w:instrText>
            </w:r>
            <w:r w:rsidR="008134D1">
              <w:rPr>
                <w:rFonts w:cs="B Nazanin"/>
                <w:sz w:val="20"/>
                <w:szCs w:val="20"/>
              </w:rPr>
              <w:instrText>key&gt;&lt;/foreign-keys&gt;&lt;ref-type name="Journal Article"&gt;17&lt;/ref-type&gt;&lt;contributors&gt;&lt;authors&gt;&lt;author&gt;Ghule, AH&lt;/author&gt;&lt;author&gt;Jagtap, MN&lt;/author&gt;&lt;/authors&gt;&lt;/contributors&gt;&lt;titles&gt;&lt;title&gt;GC-MS Analysis of Calotropis Procera L. and Tribulus Terrestris L.: A Medicinal Plants&lt;/title&gt;&lt;secondary-title&gt;International Journal of Health Sciences&lt;/secondary-title&gt;&lt;/titles&gt;&lt;periodical&gt;&lt;full-title&gt;International Journal of Health Sciences&lt;/full-title&gt;&lt;/periodical&gt;&lt;pages&gt;8408-8412&lt;/pages&gt;&lt;number&gt;II&lt;/number&gt;&lt;dates&gt;&lt;/dates&gt;&lt;isbn&gt;2550-696X&lt;/isbn&gt;&lt;urls&gt;&lt;/urls&gt;&lt;/record&gt;&lt;/Cite&gt;&lt;/EndNote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Ghule &amp; Jagtap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E00BDAF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1C030C67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proofErr w:type="gramStart"/>
            <w:r w:rsidRPr="00D521BE">
              <w:rPr>
                <w:rFonts w:asciiTheme="majorBidi" w:hAnsiTheme="majorBidi" w:cstheme="majorBidi"/>
                <w:sz w:val="20"/>
                <w:szCs w:val="20"/>
              </w:rPr>
              <w:t>,1,1,3,5,5,7,7,7</w:t>
            </w:r>
            <w:proofErr w:type="gramEnd"/>
            <w:r w:rsidRPr="00D521BE">
              <w:rPr>
                <w:rFonts w:asciiTheme="majorBidi" w:hAnsiTheme="majorBidi" w:cstheme="majorBidi"/>
                <w:sz w:val="20"/>
                <w:szCs w:val="20"/>
              </w:rPr>
              <w:t>-Nonamethyl-3-...</w:t>
            </w:r>
          </w:p>
          <w:p w14:paraId="3BFF84A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34" w:type="dxa"/>
            <w:vAlign w:val="center"/>
          </w:tcPr>
          <w:p w14:paraId="54913EE7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63271941" w14:textId="757A518A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&lt;EndNote&gt;&lt;Cite&gt;&lt;Author&gt;Gideon&lt;/Author&gt;&lt;Year&gt;2023&lt;/Year&gt;&lt;RecNum&gt;152&lt;/RecNum&gt;&lt;DisplayText&gt;(Gideon &amp;amp; Ladan, 2023)&lt;/DisplayText&gt;&lt;record&gt;&lt;rec-number&gt;152&lt;/rec-number&gt;&lt;foreign-keys&gt;&lt;key app="EN" db-id="ta2fex5zqdserqe2awdxe095f5fw95rtx90w" timestamp="1701532543"&gt;152&lt;/key&gt;&lt;/foreign-keys&gt;&lt;ref-type name="Journal Article"&gt;17&lt;/ref-type&gt;&lt;contributors&gt;&lt;authors&gt;&lt;author&gt;Gideon, Mathew&lt;/author&gt;&lt;author&gt;Ladan, Zakari&lt;/author&gt;&lt;/authors&gt;&lt;/contributors&gt;&lt;titles&gt;&lt;title&gt;Molecular modification for Synergism against Drug Resistant Bacteria: A Combinatorial Synthesis Approach using Calitropis Procera Extract with Ampicillin&lt;/title&gt;&lt;/titles&gt;&lt;dates&gt;&lt;year&gt;2023&lt;/year&gt;&lt;/dates&gt;&lt;urls&gt;&lt;/urls&gt;&lt;/record&gt;&lt;/Cite&gt;&lt;/EndNote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Gideon &amp; Ladan,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51454445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2D79D212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9-Octadecenoic acid, methyl ester</w:t>
            </w:r>
          </w:p>
        </w:tc>
        <w:tc>
          <w:tcPr>
            <w:tcW w:w="3634" w:type="dxa"/>
            <w:vAlign w:val="center"/>
          </w:tcPr>
          <w:p w14:paraId="357CBACE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عامل ضد بیماری قلب و عروق</w:t>
            </w:r>
          </w:p>
        </w:tc>
        <w:tc>
          <w:tcPr>
            <w:tcW w:w="2100" w:type="dxa"/>
            <w:vAlign w:val="center"/>
          </w:tcPr>
          <w:p w14:paraId="0D174881" w14:textId="6A0BD694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&lt;EndNote&gt;&lt;Cite&gt;&lt;Author&gt;Ihegboro&lt;/Author&gt;&lt;Year&gt;2021&lt;/Year&gt;&lt;RecNum&gt;151&lt;/RecNum&gt;&lt;DisplayText&gt;(Ihegboro et al., 2021)&lt;/DisplayText&gt;&lt;record&gt;&lt;rec-number&gt;151&lt;/rec-number&gt;&lt;foreign-keys&gt;&lt;key app="EN" db-id="ta2fex5zqdserqe2awdxe095f5fw95rtx90w" timestamp="1701532291"&gt;151&lt;/key&gt;&lt;/foreign-keys&gt;&lt;ref-type name="Journal Article"&gt;17&lt;/ref-type&gt;&lt;contributors&gt;&lt;authors&gt;&lt;author&gt;Ihegboro, GO&lt;/author&gt;&lt;author&gt;Alhassan, AJ&lt;/author&gt;&lt;author&gt;Ononamadu, CJ&lt;/author&gt;&lt;author&gt;Owolarafe, TA&lt;/author&gt;&lt;author&gt;Afor, E&lt;/author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author&gt;Salawu, K&lt;/author&gt;&lt;author&gt;Nwachukwu, FC&lt;/author&gt;&lt;author&gt;Sule, MS&lt;/author&gt;&lt;/authors&gt;&lt;/contributors&gt;&lt;titles&gt;&lt;title&gt;Fatty Acid Profile of Tapinanthus bangwensis and Moringa oleifera and Their Health Implications&lt;/title&gt;&lt;secondary-title&gt;NISEB Journal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&lt;/</w:instrText>
            </w:r>
            <w:r w:rsidR="008134D1">
              <w:rPr>
                <w:rFonts w:cs="B Nazanin"/>
                <w:sz w:val="20"/>
                <w:szCs w:val="20"/>
              </w:rPr>
              <w:instrText>secondary-title&gt;&lt;/titles&gt;&lt;periodical&gt;&lt;full-title&gt;NISEB Journal&lt;/full-title&gt;&lt;/periodical&gt;&lt;volume&gt;19&lt;/volume&gt;&lt;number&gt;1&lt;/number&gt;&lt;dates&gt;&lt;year&gt;2021&lt;/year&gt;&lt;/dates&gt;&lt;urls&gt;&lt;/urls&gt;&lt;/record&gt;&lt;/Cite&gt;&lt;/EndNote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Ihegboro et al., 2021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11C38EE2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6958E8E0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n-Propyl acetate</w:t>
            </w:r>
          </w:p>
        </w:tc>
        <w:tc>
          <w:tcPr>
            <w:tcW w:w="3634" w:type="dxa"/>
            <w:vAlign w:val="center"/>
          </w:tcPr>
          <w:p w14:paraId="12EAC31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ضدکپک بوتیریس سینرا</w:t>
            </w:r>
          </w:p>
        </w:tc>
        <w:tc>
          <w:tcPr>
            <w:tcW w:w="2100" w:type="dxa"/>
            <w:vAlign w:val="center"/>
          </w:tcPr>
          <w:p w14:paraId="534B7B3C" w14:textId="639AE1A8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&lt;EndNote&gt;&lt;Cite&gt;&lt;Author&gt;Ruiz-Moyano&lt;/Author&gt;&lt;Year&gt;2020&lt;/Year&gt;&lt;RecNum&gt;166&lt;/RecNum&gt;&lt;DisplayText&gt;(Ruiz-Moyano et al., 2020)&lt;/DisplayText&gt;&lt;record&gt;&lt;rec-number&gt;166&lt;/rec-number&gt;&lt;foreign-keys&gt;&lt;key app="EN" db-id="ta2fex5zqdserqe2awdxe095f5fw95rtx90w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" </w:instrText>
            </w:r>
            <w:r w:rsidR="008134D1">
              <w:rPr>
                <w:rFonts w:cs="B Nazanin"/>
                <w:sz w:val="20"/>
                <w:szCs w:val="20"/>
              </w:rPr>
              <w:instrText>timestamp="1701536389"&gt;166&lt;/key&gt;&lt;/foreign-keys&gt;&lt;ref-type name="Journal Article"&gt;17&lt;/ref-type&gt;&lt;contributors&gt;&lt;authors&gt;&lt;author&gt;Ruiz-Moyano, Santiago&lt;/author&gt;&lt;author&gt;Hernández, Alejandro&lt;/author&gt;&lt;author&gt;Galvan, Ana I&lt;/author&gt;&lt;author&gt;Córdoba, María G&lt;/author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author&gt;Casquete, Rocio&lt;/author&gt;&lt;author&gt;Serradilla, Manuel J&lt;/author&gt;&lt;author&gt;Martín, Alberto&lt;/author&gt;&lt;/authors&gt;&lt;/contributors&gt;&lt;titles&gt;&lt;title&gt;Selection and application of antifungal VOCs-producing yeasts as biocontrol agents of grey mould in fruits&lt;/title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secondary-title&gt;Food microbiology&lt;/secondary-title&gt;&lt;/titles&gt;&lt;periodical&gt;&lt;full-title&gt;Food Microbiology&lt;/full-title&gt;&lt;/periodical&gt;&lt;pages&gt;103556&lt;/pages&gt;&lt;volume&gt;92&lt;/volume&gt;&lt;dates&gt;&lt;year&gt;2020&lt;/year&gt;&lt;/dates&gt;&lt;isbn&gt;0740-0020&lt;/isbn&gt;&lt;urls&gt;&lt;/urls&gt;&lt;/record&gt;&lt;/Cite&gt;&lt;/EndNote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Ruiz-Moyano et al., 2020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7FA0DB0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164D1EAA" w14:textId="77777777" w:rsidR="00026858" w:rsidRPr="008134D1" w:rsidRDefault="00026858" w:rsidP="008134D1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Butylated Hydroxytoluene</w:t>
            </w:r>
          </w:p>
          <w:p w14:paraId="279E19D4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34" w:type="dxa"/>
            <w:vAlign w:val="center"/>
          </w:tcPr>
          <w:p w14:paraId="7751AB1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</w:t>
            </w:r>
          </w:p>
        </w:tc>
        <w:tc>
          <w:tcPr>
            <w:tcW w:w="2100" w:type="dxa"/>
            <w:vAlign w:val="center"/>
          </w:tcPr>
          <w:p w14:paraId="131D595D" w14:textId="22E3CFDB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&lt;EndNote&gt;&lt;Cite&gt;&lt;Author&gt;Mizobuchi&lt;/Author&gt;&lt;Year&gt;2022&lt;/Year&gt;&lt;RecNum&gt;153&lt;/RecNum&gt;&lt;DisplayText&gt;(Mizobuchi et al., 2022)&lt;/DisplayText&gt;&lt;record&gt;&lt;rec-number&gt;153&lt;/rec-number&gt;&lt;foreign-keys&gt;&lt;key app="EN" db-id="ta2fex5zqdserqe2awdxe095f5fw95rtx90w" timestamp="1701532831"&gt;153&lt;/key&gt;&lt;/foreign-keys&gt;&lt;ref-type name="Journal Article"&gt;17&lt;/ref-type&gt;&lt;contributors&gt;&lt;authors&gt;&lt;author&gt;Mizobuchi, Mizuki&lt;/author&gt;&lt;author&gt;Ishidoh, Kazumi&lt;/author&gt;&lt;author&gt;Kamemura, Norio&lt;/author&gt;&lt;/authors&gt;&lt;/contributors&gt;&lt;titles&gt;&lt;title&gt;A comparison of cell death mechanisms of antioxidants, butylated hydroxyanisole and butylated hydroxytoluene&lt;/title&gt;&lt;secondary-title&gt;Drug and Chemical Toxicology&lt;/secondary-title&gt;&lt;/titles&gt;&lt;periodical&gt;&lt;full-title&gt;Drug and Chemical Toxicology&lt;/full-title&gt;&lt;/periodical&gt;&lt;pages&gt;1899-1906&lt;/pages&gt;&lt;volume&gt;45&lt;/volume&gt;&lt;number&gt;4&lt;/number&gt;&lt;dates&gt;&lt;year&gt;2022&lt;/year&gt;&lt;/dates&gt;&lt;isbn&gt;0148-0545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Mizobuchi et al., 2022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FDE6DCC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7EEC0F05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Phenol, 2</w:t>
            </w:r>
            <w:proofErr w:type="gramStart"/>
            <w:r w:rsidRPr="008134D1">
              <w:rPr>
                <w:rFonts w:asciiTheme="majorBidi" w:hAnsiTheme="majorBidi" w:cs="B Nazanin"/>
                <w:sz w:val="20"/>
                <w:szCs w:val="20"/>
              </w:rPr>
              <w:t>,4</w:t>
            </w:r>
            <w:proofErr w:type="gramEnd"/>
            <w:r w:rsidRPr="008134D1">
              <w:rPr>
                <w:rFonts w:asciiTheme="majorBidi" w:hAnsiTheme="majorBidi" w:cs="B Nazanin"/>
                <w:sz w:val="20"/>
                <w:szCs w:val="20"/>
              </w:rPr>
              <w:t>-bis(1,1-dimethyleth...</w:t>
            </w:r>
          </w:p>
        </w:tc>
        <w:tc>
          <w:tcPr>
            <w:tcW w:w="3634" w:type="dxa"/>
            <w:vAlign w:val="center"/>
          </w:tcPr>
          <w:p w14:paraId="41093D3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اکسیدان، ضددرد و ضدالتهاب</w:t>
            </w:r>
          </w:p>
        </w:tc>
        <w:tc>
          <w:tcPr>
            <w:tcW w:w="2100" w:type="dxa"/>
            <w:vAlign w:val="center"/>
          </w:tcPr>
          <w:p w14:paraId="1A7E06FA" w14:textId="1A0DE0DA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&lt;EndNote&gt;&lt;Cite&gt;&lt;Author&gt;Tabassum&lt;/Author&gt;&lt;Year&gt;2023&lt;/Year&gt;&lt;RecNum&gt;155&lt;/RecNum&gt;&lt;DisplayText&gt;(Tabassum et al., 2023)&lt;/DisplayText&gt;&lt;record&gt;&lt;rec-number&gt;155&lt;/rec-number&gt;&lt;foreign-keys&gt;&lt;key app="EN" db-id="ta2fex5zqdserqe2awdxe095f5fw95rtx90w" timestamp="1701533443"&gt;155&lt;/key&gt;&lt;/foreign-keys&gt;&lt;ref-type name="Journal Article"&gt;17&lt;/ref-type&gt;&lt;contributors&gt;&lt;authors&gt;&lt;author&gt;Tabassum, Sobia&lt;/author&gt;&lt;author&gt;Ahmad, Saeed&lt;/author&gt;&lt;author&gt;Ali, Baber&lt;/author&gt;&lt;author&gt;Usman, Faisal&lt;/author&gt;&lt;author&gt;Jabeen, Qaiser&lt;/author&gt;&lt;author&gt;Sajid-ur-Rehman, Muhammad&lt;/author&gt;&lt;author&gt;Ahmed, Maqsood&lt;/author&gt;&lt;author&gt;Zubair, Hafiz Muhammad&lt;/author&gt;&lt;author&gt;Alkazmi, Luay&lt;/author&gt;&lt;author&gt;Batiha, Gaber El-Saber&lt;/author&gt;&lt;/authors&gt;&lt;/contributors&gt;&lt;titles&gt;&lt;title&gt;Chemical profiling and evaluation of toxicological, antioxidant, anti-inflammatory, anti-nociceptive and tyrosinase inhibitory potential of Portulacaria afra using in-vitro, in-vivo and in-silico studies&lt;/title&gt;&lt;secondary-title&gt;Arabian Journal of Chemistry&lt;/secondary-title&gt;&lt;/titles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</w:instrText>
            </w:r>
            <w:r w:rsidR="008134D1">
              <w:rPr>
                <w:rFonts w:cs="B Nazanin"/>
                <w:sz w:val="20"/>
                <w:szCs w:val="20"/>
              </w:rPr>
              <w:instrText>periodical&gt;&lt;full-title&gt;Arabian Journal of Chemistry&lt;/full-title&gt;&lt;/periodical&gt;&lt;pages&gt;104784&lt;/pages&gt;&lt;volume&gt;16&lt;/volume&gt;&lt;number&gt;6&lt;/number&gt;&lt;dates&gt;&lt;year&gt;2023&lt;/year&gt;&lt;/dates&gt;&lt;isbn&gt;1878-5352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Tabassum et al.,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1678D58A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327282A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9,17-Octadecadienal, (Z)-</w:t>
            </w:r>
          </w:p>
        </w:tc>
        <w:tc>
          <w:tcPr>
            <w:tcW w:w="3634" w:type="dxa"/>
            <w:vAlign w:val="center"/>
          </w:tcPr>
          <w:p w14:paraId="503CB33E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درمان فشار خون بالا، د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ابت،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آسم، تب و سرطان</w:t>
            </w:r>
          </w:p>
        </w:tc>
        <w:tc>
          <w:tcPr>
            <w:tcW w:w="2100" w:type="dxa"/>
            <w:vAlign w:val="center"/>
          </w:tcPr>
          <w:p w14:paraId="43B51F26" w14:textId="47C47FC1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&lt;EndNote&gt;&lt;Cite&gt;&lt;Author&gt;Odiase-Omoighe&lt;/Author&gt;&lt;Year&gt;2022&lt;/Year&gt;&lt;RecNum&gt;156&lt;/RecNum&gt;&lt;DisplayText&gt;(Odiase-Omoighe &amp;amp; Agoreyo, 2022)&lt;/DisplayText&gt;&lt;record&gt;&lt;rec-number&gt;156&lt;/rec-number&gt;&lt;foreign-keys&gt;&lt;key app="EN" db-id="ta2fex5zqdserqe2awdxe09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5</w:instrText>
            </w:r>
            <w:r w:rsidR="008134D1">
              <w:rPr>
                <w:rFonts w:cs="B Nazanin"/>
                <w:sz w:val="20"/>
                <w:szCs w:val="20"/>
              </w:rPr>
              <w:instrText>f5fw95rtx90w" timestamp="1701533635"&gt;156&lt;/key&gt;&lt;/foreign-keys&gt;&lt;ref-type name="Journal Article"&gt;17&lt;/ref-type&gt;&lt;contributors&gt;&lt;authors&gt;&lt;author&gt;Odiase-Omoighe, JO&lt;/author&gt;&lt;author&gt;Agoreyo, BO&lt;/author&gt;&lt;/authors&gt;&lt;/contributors&gt;&lt;titles&gt;&lt;title&gt;Identification of Bioactive Compounds in Sclerotia Extracts from Pleurotus tuber-regium (Fr.) Sing. using Gas Chromatograph–Mass Spectrometer (GC-MS)&lt;/title&gt;&lt;secondary-title&gt;Nigerian Journal of Biotechnology&lt;/secondary-title&gt;&lt;/titles&gt;&lt;periodical&gt;&lt;full-title&gt;Nigerian Journal of Biotechnology&lt;/full-title&gt;&lt;/periodical&gt;&lt;pages&gt;39-50&lt;/pages&gt;&lt;volume&gt;38&lt;/volume&gt;&lt;number&gt;1&lt;/number&gt;&lt;dates&gt;&lt;year&gt;2022&lt;/year&gt;&lt;/dates&gt;&lt;isbn&gt;0189-1731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Odiase-Omoighe &amp; Agoreyo, 2022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1506CC5B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34A4D5B7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1H-Indole, 4-methyl-</w:t>
            </w:r>
          </w:p>
        </w:tc>
        <w:tc>
          <w:tcPr>
            <w:tcW w:w="3634" w:type="dxa"/>
            <w:vAlign w:val="center"/>
          </w:tcPr>
          <w:p w14:paraId="32A7AB5E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 و ضدمیکروبی</w:t>
            </w:r>
          </w:p>
        </w:tc>
        <w:tc>
          <w:tcPr>
            <w:tcW w:w="2100" w:type="dxa"/>
            <w:vAlign w:val="center"/>
          </w:tcPr>
          <w:p w14:paraId="6565FF7A" w14:textId="6667E997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&lt;EndNote&gt;&lt;Cite&gt;&lt;Author&gt;EL-Gammal&lt;/Author&gt;&lt;Year&gt;2019&lt;/Year&gt;&lt;RecNum&gt;157&lt;/RecNum&gt;&lt;DisplayText&gt;(EL-Gammal et al., 2019)&lt;/DisplayText&gt;&lt;record&gt;&lt;rec-number&gt;157&lt;/rec-number&gt;&lt;foreign-keys&gt;&lt;key app="EN" db-id="ta2fex5zqdserqe2awdxe095f5fw95rtx90w" timestamp="1701533763"&gt;157&lt;/key&gt;&lt;/foreign-keys&gt;&lt;ref-type name="Journal Article"&gt;17&lt;/ref-type&gt;&lt;contributors&gt;&lt;authors&gt;&lt;author&gt;EL-Gammal, Ohyla A&lt;/author&gt;&lt;author&gt;Alshater, Heba&lt;/author&gt;&lt;author&gt;El-Boraey, Hanaa A&lt;/author&gt;&lt;/authors&gt;&lt;/contributors&gt;&lt;titles&gt;&lt;title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="008134D1">
              <w:rPr>
                <w:rFonts w:cs="B Nazanin"/>
                <w:sz w:val="20"/>
                <w:szCs w:val="20"/>
              </w:rPr>
              <w:instrText>Schiff base metal complexes of 4-methyl-1H-indol-3-carbaldehyde derivative as a series of potential antioxidants and antimicrobial: Synthesis, spectroscopic characterization and 3D molecular modeling&lt;/title&gt;&lt;secondary-title&gt;Journal of Molecular Structure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&lt;/</w:instrText>
            </w:r>
            <w:r w:rsidR="008134D1">
              <w:rPr>
                <w:rFonts w:cs="B Nazanin"/>
                <w:sz w:val="20"/>
                <w:szCs w:val="20"/>
              </w:rPr>
              <w:instrText>secondary-title&gt;&lt;/titles&gt;&lt;periodical&gt;&lt;full-title&gt;Journal of Molecular Structure&lt;/full-title&gt;&lt;/periodical&gt;&lt;pages&gt;220-230&lt;/pages&gt;&lt;volume&gt;1195&lt;/volume&gt;&lt;dates&gt;&lt;year&gt;2019&lt;/year&gt;&lt;/dates&gt;&lt;isbn&gt;0022-2860&lt;/isbn&gt;&lt;urls&gt;&lt;/urls&gt;&lt;/record&gt;&lt;/Cite&gt;&lt;/EndNote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EL-Gammal et al., 2019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121F8799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40DA7B27" w14:textId="77777777" w:rsidR="00026858" w:rsidRPr="00D521BE" w:rsidRDefault="00026858" w:rsidP="008134D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521BE">
              <w:rPr>
                <w:rFonts w:asciiTheme="majorBidi" w:hAnsiTheme="majorBidi" w:cstheme="majorBidi"/>
                <w:sz w:val="20"/>
                <w:szCs w:val="20"/>
              </w:rPr>
              <w:t>2-Dodecen-1-</w:t>
            </w:r>
            <w:proofErr w:type="gramStart"/>
            <w:r w:rsidRPr="00D521BE">
              <w:rPr>
                <w:rFonts w:asciiTheme="majorBidi" w:hAnsiTheme="majorBidi" w:cstheme="majorBidi"/>
                <w:sz w:val="20"/>
                <w:szCs w:val="20"/>
              </w:rPr>
              <w:t>yl(</w:t>
            </w:r>
            <w:proofErr w:type="gramEnd"/>
            <w:r w:rsidRPr="00D521BE">
              <w:rPr>
                <w:rFonts w:asciiTheme="majorBidi" w:hAnsiTheme="majorBidi" w:cstheme="majorBidi"/>
                <w:sz w:val="20"/>
                <w:szCs w:val="20"/>
              </w:rPr>
              <w:t>-)succinic anhyd...</w:t>
            </w:r>
          </w:p>
        </w:tc>
        <w:tc>
          <w:tcPr>
            <w:tcW w:w="3634" w:type="dxa"/>
            <w:vAlign w:val="center"/>
          </w:tcPr>
          <w:p w14:paraId="18B3549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t>ضد باکتر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8134D1">
              <w:rPr>
                <w:rFonts w:cs="B Nazanin"/>
                <w:sz w:val="20"/>
                <w:szCs w:val="20"/>
                <w:rtl/>
              </w:rPr>
              <w:t xml:space="preserve"> ب</w:t>
            </w:r>
            <w:r w:rsidRPr="008134D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  <w:t>حس کننده و ضددرد</w:t>
            </w:r>
          </w:p>
        </w:tc>
        <w:tc>
          <w:tcPr>
            <w:tcW w:w="2100" w:type="dxa"/>
            <w:vAlign w:val="center"/>
          </w:tcPr>
          <w:p w14:paraId="32C030DE" w14:textId="02480A43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&lt;EndNote&gt;&lt;Cite&gt;&lt;Author&gt;Panasenko&lt;/Author&gt;&lt;Year&gt;2021&lt;/Year&gt;&lt;RecNum&gt;158&lt;/RecNum&gt;&lt;DisplayText&gt;(Panasenko et al., 2021)&lt;/DisplayText&gt;&lt;record&gt;&lt;rec-number&gt;158&lt;/rec-number&gt;&lt;foreign-keys&gt;&lt;key app="EN" db-id="ta2fex5zqdserqe2awdxe095f5fw95rtx90w" timestamp="1701533957"&gt;158&lt;/key&gt;&lt;/foreign-keys&gt;&lt;ref-type name="Journal Article"&gt;17&lt;/ref-type&gt;&lt;contributors&gt;&lt;authors&gt;&lt;author&gt;Panasenko, OI&lt;/author&gt;&lt;author&gt;Mozul, VI&lt;/author&gt;&lt;author&gt;Denysenko, OM&lt;/author&gt;&lt;author&gt;Aksonova, II&lt;/author&gt;&lt;author&gt;Holovkin, VV&lt;/author&gt;&lt;/authors&gt;&lt;/contributors&gt;&lt;titles&gt;&lt;title&gt;Research of the chemical composition of Artemisia tschernieviana Bess. by gas chromatography method with mass detection&lt;/title&gt;&lt;/titles&gt;&lt;dates&gt;&lt;year&gt;2021&lt;/year&gt;&lt;/dates&gt;&lt;urls&gt;&lt;/urls&gt;&lt;/record&gt;&lt;/Cite&gt;&lt;/EndNote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Panasenko et al., 2021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02BE87CE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5EA1AEFA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Menthol</w:t>
            </w:r>
          </w:p>
        </w:tc>
        <w:tc>
          <w:tcPr>
            <w:tcW w:w="3634" w:type="dxa"/>
            <w:vAlign w:val="center"/>
          </w:tcPr>
          <w:p w14:paraId="7BC2A813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آنتی</w:t>
            </w:r>
            <w:r w:rsidRPr="008134D1">
              <w:rPr>
                <w:rFonts w:cs="B Nazanin"/>
                <w:sz w:val="20"/>
                <w:szCs w:val="20"/>
                <w:rtl/>
              </w:rPr>
              <w:softHyphen/>
            </w:r>
            <w:r w:rsidRPr="008134D1">
              <w:rPr>
                <w:rFonts w:cs="B Nazanin" w:hint="cs"/>
                <w:sz w:val="20"/>
                <w:szCs w:val="20"/>
                <w:rtl/>
              </w:rPr>
              <w:t>اکسیدان، ضدالتهاب و کاهش آسیب نامطلوب سیگار در افراد سیگاری</w:t>
            </w:r>
          </w:p>
        </w:tc>
        <w:tc>
          <w:tcPr>
            <w:tcW w:w="2100" w:type="dxa"/>
            <w:vAlign w:val="center"/>
          </w:tcPr>
          <w:p w14:paraId="75B6D962" w14:textId="6F67B0DF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>
                <w:fldData xml:space="preserve">PEVuZE5vdGU+PENpdGU+PEF1dGhvcj5EYXdvb2Q8L0F1dGhvcj48WWVhcj4yMDIxPC9ZZWFyPjxS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</w:fldData>
              </w:fldChar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  <w:rtl/>
              </w:rPr>
              <w:fldChar w:fldCharType="begin">
                <w:fldData xml:space="preserve">PEVuZE5vdGU+PENpdGU+PEF1dGhvcj5EYXdvb2Q8L0F1dGhvcj48WWVhcj4yMDIxPC9ZZWFyPjxS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</w:fldData>
              </w:fldChar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EN.CITE.DATA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  <w:rtl/>
              </w:rPr>
            </w:r>
            <w:r w:rsidR="008134D1">
              <w:rPr>
                <w:rFonts w:cs="B Nazanin"/>
                <w:sz w:val="20"/>
                <w:szCs w:val="20"/>
                <w:rtl/>
              </w:rPr>
              <w:fldChar w:fldCharType="end"/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Dawood et al., 2021; Haziza et al., 2020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65EE0C23" w14:textId="77777777" w:rsidTr="00026858">
        <w:trPr>
          <w:trHeight w:val="561"/>
          <w:jc w:val="center"/>
        </w:trPr>
        <w:tc>
          <w:tcPr>
            <w:tcW w:w="3516" w:type="dxa"/>
            <w:vAlign w:val="center"/>
          </w:tcPr>
          <w:p w14:paraId="626C9F68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Ledol</w:t>
            </w:r>
          </w:p>
        </w:tc>
        <w:tc>
          <w:tcPr>
            <w:tcW w:w="3634" w:type="dxa"/>
            <w:vAlign w:val="center"/>
          </w:tcPr>
          <w:p w14:paraId="7C2C541D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کاهش فشارخون</w:t>
            </w:r>
          </w:p>
        </w:tc>
        <w:tc>
          <w:tcPr>
            <w:tcW w:w="2100" w:type="dxa"/>
            <w:vAlign w:val="center"/>
          </w:tcPr>
          <w:p w14:paraId="4BA3CCA1" w14:textId="3875991D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&lt;EndNote&gt;&lt;Cite&gt;&lt;Author&gt;Abdullahi&lt;/Author&gt;&lt;Year&gt;2023&lt;/Year&gt;&lt;RecNum&gt;162&lt;/RecNum&gt;&lt;DisplayText&gt;(Abdullahi et al., 2023)&lt;/DisplayText&gt;&lt;record&gt;&lt;rec-number&gt;162&lt;/rec-number&gt;&lt;foreign-keys&gt;&lt;key app="EN" db-id="ta2fex5zqdserqe2awdxe095f5fw95rtx90w" timestamp="1701535170"&gt;162&lt;/key&gt;&lt;/foreign-keys&gt;&lt;ref-type name="Journal Article"&gt;17&lt;/ref-type&gt;&lt;contributors&gt;&lt;authors&gt;&lt;author&gt;Abdullahi, Muhammed Hassan&lt;/author&gt;&lt;author&gt;Abdullahi, Halimatu Sadiya&lt;/author&gt;&lt;author&gt;Adeu, Magdalene Nguher&lt;/author&gt;&lt;/authors&gt;&lt;/contributors&gt;&lt;titles&gt;&lt;title&gt;In silico Investigation of the Bioactive Component of Zingiber Officinale (GINGER) as a Potential Inhibitor of Angotensin-Converting Enzyme (ACE) in Hypertension&lt;/title&gt;&lt;secondary-title&gt;Asian Journal of Research in Cardiovascular Diseases&lt;/secondary-title&gt;&lt;/titles&gt;&lt;periodical&gt;&lt;full-title&gt;Asian Journal of Research in Cardiovascular Diseases&lt;/full-title&gt;&lt;/periodical&gt;&lt;pages&gt;140-151&lt;/pages&gt;&lt;volume&gt;5&lt;/volume&gt;&lt;number&gt;1&lt;/number&gt;&lt;dates&gt;&lt;year&gt;2023&lt;/year&gt;&lt;/dates&gt;&lt;urls&gt;&lt;/urls&gt;&lt;/record&gt;&lt;/Cite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&gt;&lt;/</w:instrText>
            </w:r>
            <w:r w:rsidR="008134D1">
              <w:rPr>
                <w:rFonts w:cs="B Nazanin"/>
                <w:sz w:val="20"/>
                <w:szCs w:val="20"/>
              </w:rPr>
              <w:instrText>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Abdullahi et al., 2023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  <w:tr w:rsidR="00026858" w:rsidRPr="00D30B5F" w14:paraId="71C0CAF6" w14:textId="77777777" w:rsidTr="00026858">
        <w:trPr>
          <w:trHeight w:val="561"/>
          <w:jc w:val="center"/>
        </w:trPr>
        <w:tc>
          <w:tcPr>
            <w:tcW w:w="3516" w:type="dxa"/>
            <w:tcBorders>
              <w:bottom w:val="single" w:sz="4" w:space="0" w:color="auto"/>
            </w:tcBorders>
            <w:vAlign w:val="center"/>
          </w:tcPr>
          <w:p w14:paraId="785477C6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asciiTheme="majorBidi" w:hAnsiTheme="majorBidi" w:cs="B Nazanin"/>
                <w:sz w:val="20"/>
                <w:szCs w:val="20"/>
              </w:rPr>
              <w:t>Hexadecanoic acid, methyl ester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vAlign w:val="center"/>
          </w:tcPr>
          <w:p w14:paraId="5B83D7B2" w14:textId="77777777" w:rsidR="00026858" w:rsidRPr="008134D1" w:rsidRDefault="00026858" w:rsidP="008134D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 w:hint="cs"/>
                <w:sz w:val="20"/>
                <w:szCs w:val="20"/>
                <w:rtl/>
              </w:rPr>
              <w:t>ضدباکتری قوی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6BF6AFBD" w14:textId="67F185AB" w:rsidR="00026858" w:rsidRPr="008134D1" w:rsidRDefault="00026858" w:rsidP="00D521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134D1">
              <w:rPr>
                <w:rFonts w:cs="B Nazanin"/>
                <w:sz w:val="20"/>
                <w:szCs w:val="20"/>
                <w:rtl/>
              </w:rPr>
              <w:fldChar w:fldCharType="begin"/>
            </w:r>
            <w:r w:rsidR="008134D1">
              <w:rPr>
                <w:rFonts w:cs="B Nazanin"/>
                <w:sz w:val="20"/>
                <w:szCs w:val="20"/>
                <w:rtl/>
              </w:rPr>
              <w:instrText xml:space="preserve"> </w:instrText>
            </w:r>
            <w:r w:rsidR="008134D1">
              <w:rPr>
                <w:rFonts w:cs="B Nazanin"/>
                <w:sz w:val="20"/>
                <w:szCs w:val="20"/>
              </w:rPr>
              <w:instrText>ADDIN EN.CITE &lt;EndNote&gt;&lt;Cite&gt;&lt;Author&gt;Shaaban&lt;/Author&gt;&lt;Year&gt;2021&lt;/Year&gt;&lt;RecNum&gt;163&lt;/RecNum&gt;&lt;DisplayText&gt;(Shaaban et al., 2021)&lt;/DisplayText&gt;&lt;record&gt;&lt;rec-number&gt;163&lt;/rec-number&gt;&lt;foreign-keys&gt;&lt;key app="EN" db-id="ta2fex5zqdserqe2awdxe095f5fw95rtx90w" timestamp="1701535397"&gt;163&lt;/key&gt;&lt;/foreign-keys&gt;&lt;ref-type name="Journal Article"&gt;17&lt;/ref-type&gt;&lt;contributors&gt;&lt;authors&gt;&lt;author&gt;Shaaban, Mohamed T&lt;/author&gt;&lt;author&gt;Ghaly, Mohamed F&lt;/author&gt;&lt;author&gt;Fahmi, Sara M&lt;/author&gt;&lt;/authors&gt;&lt;/contributors&gt;&lt;titles&gt;&lt;title&gt;Antibacterial activities of hexadecanoic acid methyl ester and green‐synthesized silver nanoparticles against multidrug‐resistant bacteria&lt;/title&gt;&lt;secondary-title&gt;Journal of basic microbiology&lt;/secondary-title&gt;&lt;/titles&gt;&lt;periodical&gt;&lt;full-title&gt;Journal of basic microbiology&lt;/full-title&gt;&lt;/periodical&gt;&lt;pages&gt;557-568&lt;/pages&gt;&lt;volume&gt;61&lt;/volume&gt;&lt;number&gt;6&lt;/number&gt;&lt;dates&gt;&lt;year&gt;2021&lt;/year&gt;&lt;/dates&gt;&lt;isbn&gt;0233-111X&lt;/isbn&gt;&lt;urls&gt;&lt;/urls&gt;&lt;/record&gt;&lt;/Cite&gt;&lt;/EndNote</w:instrText>
            </w:r>
            <w:r w:rsidR="008134D1">
              <w:rPr>
                <w:rFonts w:cs="B Nazanin"/>
                <w:sz w:val="20"/>
                <w:szCs w:val="20"/>
                <w:rtl/>
              </w:rPr>
              <w:instrText>&gt;</w:instrTex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separate"/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(</w:t>
            </w:r>
            <w:r w:rsidR="008134D1">
              <w:rPr>
                <w:rFonts w:cs="B Nazanin"/>
                <w:noProof/>
                <w:sz w:val="20"/>
                <w:szCs w:val="20"/>
              </w:rPr>
              <w:t>Shaaban et al., 2021</w:t>
            </w:r>
            <w:r w:rsidR="008134D1">
              <w:rPr>
                <w:rFonts w:cs="B Nazanin"/>
                <w:noProof/>
                <w:sz w:val="20"/>
                <w:szCs w:val="20"/>
                <w:rtl/>
              </w:rPr>
              <w:t>)</w:t>
            </w:r>
            <w:r w:rsidRPr="008134D1">
              <w:rPr>
                <w:rFonts w:cs="B Nazanin"/>
                <w:sz w:val="20"/>
                <w:szCs w:val="20"/>
                <w:rtl/>
              </w:rPr>
              <w:fldChar w:fldCharType="end"/>
            </w:r>
          </w:p>
        </w:tc>
      </w:tr>
    </w:tbl>
    <w:p w14:paraId="73ABC7FE" w14:textId="075564A4" w:rsidR="00026858" w:rsidRPr="00D30B5F" w:rsidRDefault="00026858" w:rsidP="008134D1">
      <w:pPr>
        <w:jc w:val="both"/>
        <w:rPr>
          <w:rFonts w:cs="B Nazanin"/>
          <w:b/>
          <w:bCs/>
        </w:rPr>
      </w:pPr>
    </w:p>
    <w:p w14:paraId="2024478C" w14:textId="68604C23" w:rsidR="00026858" w:rsidRPr="00D30B5F" w:rsidRDefault="00026858" w:rsidP="008134D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نتیجه گیری </w:t>
      </w:r>
    </w:p>
    <w:p w14:paraId="38459B56" w14:textId="77777777" w:rsidR="00484E56" w:rsidRDefault="00026858" w:rsidP="008134D1">
      <w:pPr>
        <w:bidi/>
        <w:jc w:val="both"/>
        <w:rPr>
          <w:rFonts w:asciiTheme="majorBidi" w:hAnsiTheme="majorBidi" w:cs="B Nazanin"/>
          <w:rtl/>
        </w:rPr>
      </w:pPr>
      <w:r w:rsidRPr="005C0721">
        <w:rPr>
          <w:rFonts w:asciiTheme="majorBidi" w:hAnsiTheme="majorBidi" w:cs="B Nazanin"/>
          <w:rtl/>
        </w:rPr>
        <w:t>در 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پژوهش، اثر</w:t>
      </w:r>
      <w:r w:rsidRPr="005C0721">
        <w:rPr>
          <w:rFonts w:asciiTheme="majorBidi" w:hAnsiTheme="majorBidi" w:cs="B Nazanin" w:hint="cs"/>
          <w:rtl/>
        </w:rPr>
        <w:t xml:space="preserve"> </w:t>
      </w:r>
      <w:r w:rsidRPr="005C0721">
        <w:rPr>
          <w:rFonts w:asciiTheme="majorBidi" w:hAnsiTheme="majorBidi" w:cs="B Nazanin"/>
          <w:rtl/>
        </w:rPr>
        <w:t>مقاد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ر</w:t>
      </w:r>
      <w:r w:rsidRPr="005C0721">
        <w:rPr>
          <w:rFonts w:asciiTheme="majorBidi" w:hAnsiTheme="majorBidi" w:cs="B Nazanin"/>
          <w:rtl/>
        </w:rPr>
        <w:t xml:space="preserve"> مختلف پر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="Cambria" w:hAnsi="Cambria" w:cs="B Nazanin"/>
          <w:rtl/>
        </w:rPr>
        <w:softHyphen/>
      </w:r>
      <w:r w:rsidRPr="005C0721">
        <w:rPr>
          <w:rFonts w:asciiTheme="majorBidi" w:hAnsiTheme="majorBidi" w:cs="B Nazanin" w:hint="cs"/>
          <w:rtl/>
        </w:rPr>
        <w:t>بی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ک</w:t>
      </w:r>
      <w:r w:rsidRPr="005C0721">
        <w:rPr>
          <w:rFonts w:ascii="Cambria" w:hAnsi="Cambria" w:cs="B Nazanin"/>
          <w:rtl/>
        </w:rPr>
        <w:softHyphen/>
      </w:r>
      <w:r w:rsidRPr="005C0721">
        <w:rPr>
          <w:rFonts w:asciiTheme="majorBidi" w:hAnsiTheme="majorBidi" w:cs="B Nazanin"/>
          <w:rtl/>
        </w:rPr>
        <w:t xml:space="preserve"> بتاگلوکان</w:t>
      </w:r>
      <w:r w:rsidR="0053375D">
        <w:rPr>
          <w:rFonts w:asciiTheme="majorBidi" w:hAnsiTheme="majorBidi" w:cs="B Nazanin" w:hint="cs"/>
          <w:rtl/>
        </w:rPr>
        <w:t xml:space="preserve"> و </w:t>
      </w:r>
      <w:r w:rsidR="0053375D" w:rsidRPr="0053375D">
        <w:rPr>
          <w:rFonts w:asciiTheme="majorBidi" w:hAnsiTheme="majorBidi" w:cs="B Nazanin"/>
          <w:rtl/>
        </w:rPr>
        <w:t>پروتئ</w:t>
      </w:r>
      <w:r w:rsidR="0053375D" w:rsidRPr="0053375D">
        <w:rPr>
          <w:rFonts w:asciiTheme="majorBidi" w:hAnsiTheme="majorBidi" w:cs="B Nazanin" w:hint="cs"/>
          <w:rtl/>
        </w:rPr>
        <w:t>ی</w:t>
      </w:r>
      <w:r w:rsidR="0053375D" w:rsidRPr="0053375D">
        <w:rPr>
          <w:rFonts w:asciiTheme="majorBidi" w:hAnsiTheme="majorBidi" w:cs="B Nazanin" w:hint="eastAsia"/>
          <w:rtl/>
        </w:rPr>
        <w:t>ن</w:t>
      </w:r>
      <w:r w:rsidR="0053375D">
        <w:rPr>
          <w:rFonts w:asciiTheme="majorBidi" w:hAnsiTheme="majorBidi" w:cs="B Nazanin"/>
          <w:rtl/>
        </w:rPr>
        <w:t xml:space="preserve"> نخود</w:t>
      </w:r>
      <w:r w:rsidRPr="005C0721">
        <w:rPr>
          <w:rFonts w:asciiTheme="majorBidi" w:hAnsiTheme="majorBidi" w:cs="B Nazanin"/>
          <w:rtl/>
        </w:rPr>
        <w:t xml:space="preserve"> </w:t>
      </w:r>
      <w:r w:rsidRPr="005C0721">
        <w:rPr>
          <w:rFonts w:asciiTheme="majorBidi" w:hAnsiTheme="majorBidi" w:cs="B Nazanin" w:hint="cs"/>
          <w:rtl/>
        </w:rPr>
        <w:t>در بستری از نوشیدنی تخمیری کفیر</w:t>
      </w:r>
      <w:r w:rsidRPr="005C0721">
        <w:rPr>
          <w:rFonts w:asciiTheme="majorBidi" w:hAnsiTheme="majorBidi" w:cs="B Nazanin" w:hint="eastAsia"/>
          <w:rtl/>
        </w:rPr>
        <w:t>،</w:t>
      </w:r>
      <w:r w:rsidRPr="005C0721">
        <w:rPr>
          <w:rFonts w:asciiTheme="majorBidi" w:hAnsiTheme="majorBidi" w:cs="B Nazanin"/>
          <w:rtl/>
        </w:rPr>
        <w:t xml:space="preserve"> با هدف تول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د</w:t>
      </w:r>
      <w:r w:rsidRPr="005C0721">
        <w:rPr>
          <w:rFonts w:asciiTheme="majorBidi" w:hAnsiTheme="majorBidi" w:cs="B Nazanin"/>
          <w:rtl/>
        </w:rPr>
        <w:t xml:space="preserve"> پست</w:t>
      </w:r>
      <w:r w:rsidRPr="005C0721">
        <w:rPr>
          <w:rFonts w:ascii="Cambria" w:hAnsi="Cambria" w:cs="B Nazanin"/>
          <w:rtl/>
        </w:rPr>
        <w:softHyphen/>
      </w:r>
      <w:r w:rsidRPr="005C0721">
        <w:rPr>
          <w:rFonts w:asciiTheme="majorBidi" w:hAnsiTheme="majorBidi" w:cs="B Nazanin" w:hint="cs"/>
          <w:rtl/>
        </w:rPr>
        <w:t>بی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ک،</w:t>
      </w:r>
      <w:r w:rsidRPr="005C0721">
        <w:rPr>
          <w:rFonts w:asciiTheme="majorBidi" w:hAnsiTheme="majorBidi" w:cs="B Nazanin"/>
          <w:rtl/>
        </w:rPr>
        <w:t xml:space="preserve"> مورد مطالعه قرار گرفت. </w:t>
      </w:r>
      <w:r w:rsidRPr="005C0721">
        <w:rPr>
          <w:rFonts w:asciiTheme="majorBidi" w:hAnsiTheme="majorBidi" w:cs="B Nazanin" w:hint="cs"/>
          <w:rtl/>
        </w:rPr>
        <w:t>نتایج نشان داد</w:t>
      </w:r>
      <w:r w:rsidRPr="005C0721">
        <w:rPr>
          <w:rFonts w:asciiTheme="majorBidi" w:hAnsiTheme="majorBidi" w:cs="B Nazanin"/>
          <w:rtl/>
        </w:rPr>
        <w:t xml:space="preserve"> که با اجرا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فرآ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ند</w:t>
      </w:r>
      <w:r w:rsidRPr="005C0721">
        <w:rPr>
          <w:rFonts w:asciiTheme="majorBidi" w:hAnsiTheme="majorBidi" w:cs="B Nazanin"/>
          <w:rtl/>
        </w:rPr>
        <w:t xml:space="preserve"> تخم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ر</w:t>
      </w:r>
      <w:r w:rsidRPr="005C0721">
        <w:rPr>
          <w:rFonts w:asciiTheme="majorBidi" w:hAnsiTheme="majorBidi" w:cs="B Nazanin"/>
          <w:rtl/>
        </w:rPr>
        <w:t xml:space="preserve"> بر رو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ش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ر</w:t>
      </w:r>
      <w:r w:rsidRPr="005C0721">
        <w:rPr>
          <w:rFonts w:asciiTheme="majorBidi" w:hAnsiTheme="majorBidi" w:cs="B Nazanin"/>
          <w:rtl/>
        </w:rPr>
        <w:t xml:space="preserve"> پاستور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زه</w:t>
      </w:r>
      <w:r w:rsidRPr="005C0721">
        <w:rPr>
          <w:rFonts w:asciiTheme="majorBidi" w:hAnsiTheme="majorBidi" w:cs="B Nazanin"/>
          <w:rtl/>
        </w:rPr>
        <w:t xml:space="preserve"> کم چرب، ترک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بات</w:t>
      </w:r>
      <w:r w:rsidRPr="005C0721">
        <w:rPr>
          <w:rFonts w:asciiTheme="majorBidi" w:hAnsiTheme="majorBidi" w:cs="B Nazanin"/>
          <w:rtl/>
        </w:rPr>
        <w:t xml:space="preserve"> مف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د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از جمله پست‌ب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ک‌ها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متنوع از اس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دها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چرب کوتاه زنج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ر</w:t>
      </w:r>
      <w:r w:rsidRPr="005C0721">
        <w:rPr>
          <w:rFonts w:asciiTheme="majorBidi" w:hAnsiTheme="majorBidi" w:cs="B Nazanin"/>
          <w:rtl/>
        </w:rPr>
        <w:t xml:space="preserve"> </w:t>
      </w:r>
      <w:r w:rsidRPr="005C0721">
        <w:rPr>
          <w:rFonts w:asciiTheme="majorBidi" w:hAnsiTheme="majorBidi" w:cs="B Nazanin" w:hint="cs"/>
          <w:rtl/>
        </w:rPr>
        <w:t xml:space="preserve">در محصول نهایی کفیر </w:t>
      </w:r>
      <w:r w:rsidRPr="005C0721">
        <w:rPr>
          <w:rFonts w:asciiTheme="majorBidi" w:hAnsiTheme="majorBidi" w:cs="B Nazanin"/>
          <w:rtl/>
        </w:rPr>
        <w:t>تول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د</w:t>
      </w:r>
      <w:r w:rsidRPr="005C0721">
        <w:rPr>
          <w:rFonts w:asciiTheme="majorBidi" w:hAnsiTheme="majorBidi" w:cs="B Nazanin"/>
          <w:rtl/>
        </w:rPr>
        <w:t xml:space="preserve"> </w:t>
      </w:r>
      <w:r w:rsidRPr="005C0721">
        <w:rPr>
          <w:rFonts w:asciiTheme="majorBidi" w:hAnsiTheme="majorBidi" w:cs="B Nazanin" w:hint="cs"/>
          <w:rtl/>
        </w:rPr>
        <w:t>شدند</w:t>
      </w:r>
      <w:r w:rsidRPr="005C0721">
        <w:rPr>
          <w:rFonts w:asciiTheme="majorBidi" w:hAnsiTheme="majorBidi" w:cs="B Nazanin"/>
          <w:rtl/>
        </w:rPr>
        <w:t>. افزودن پر</w:t>
      </w:r>
      <w:r w:rsidRPr="005C0721">
        <w:rPr>
          <w:rFonts w:asciiTheme="majorBidi" w:hAnsiTheme="majorBidi" w:cs="B Nazanin" w:hint="cs"/>
          <w:rtl/>
        </w:rPr>
        <w:t>ی‌</w:t>
      </w:r>
      <w:r w:rsidRPr="005C0721">
        <w:rPr>
          <w:rFonts w:asciiTheme="majorBidi" w:hAnsiTheme="majorBidi" w:cs="B Nazanin" w:hint="eastAsia"/>
          <w:rtl/>
        </w:rPr>
        <w:t>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="0053375D">
        <w:rPr>
          <w:rFonts w:asciiTheme="majorBidi" w:hAnsiTheme="majorBidi" w:cs="B Nazanin" w:hint="eastAsia"/>
          <w:rtl/>
        </w:rPr>
        <w:t>ک‌</w:t>
      </w:r>
      <w:r w:rsidR="0053375D">
        <w:rPr>
          <w:rFonts w:asciiTheme="majorBidi" w:hAnsiTheme="majorBidi" w:cs="B Nazanin" w:hint="cs"/>
          <w:rtl/>
        </w:rPr>
        <w:t xml:space="preserve"> </w:t>
      </w:r>
      <w:r w:rsidRPr="005C0721">
        <w:rPr>
          <w:rFonts w:asciiTheme="majorBidi" w:hAnsiTheme="majorBidi" w:cs="B Nazanin"/>
          <w:rtl/>
        </w:rPr>
        <w:t>بتاگلوکان و پروتئ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نخود به </w:t>
      </w:r>
      <w:r w:rsidRPr="005C0721">
        <w:rPr>
          <w:rFonts w:asciiTheme="majorBidi" w:hAnsiTheme="majorBidi" w:cs="B Nazanin" w:hint="cs"/>
          <w:rtl/>
        </w:rPr>
        <w:t>شیر</w:t>
      </w:r>
      <w:r w:rsidRPr="005C0721">
        <w:rPr>
          <w:rFonts w:asciiTheme="majorBidi" w:hAnsiTheme="majorBidi" w:cs="B Nazanin" w:hint="eastAsia"/>
          <w:rtl/>
        </w:rPr>
        <w:t>،</w:t>
      </w:r>
      <w:r w:rsidRPr="005C0721">
        <w:rPr>
          <w:rFonts w:asciiTheme="majorBidi" w:hAnsiTheme="majorBidi" w:cs="B Nazanin"/>
          <w:rtl/>
        </w:rPr>
        <w:t xml:space="preserve"> منجر به افزا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ش</w:t>
      </w:r>
      <w:r w:rsidRPr="005C0721">
        <w:rPr>
          <w:rFonts w:asciiTheme="majorBidi" w:hAnsiTheme="majorBidi" w:cs="B Nazanin"/>
          <w:rtl/>
        </w:rPr>
        <w:t xml:space="preserve"> تول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د</w:t>
      </w:r>
      <w:r w:rsidRPr="005C0721">
        <w:rPr>
          <w:rFonts w:asciiTheme="majorBidi" w:hAnsiTheme="majorBidi" w:cs="B Nazanin"/>
          <w:rtl/>
        </w:rPr>
        <w:t xml:space="preserve"> 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شتر</w:t>
      </w:r>
      <w:r w:rsidRPr="005C0721">
        <w:rPr>
          <w:rFonts w:asciiTheme="majorBidi" w:hAnsiTheme="majorBidi" w:cs="B Nazanin"/>
          <w:rtl/>
        </w:rPr>
        <w:t xml:space="preserve"> ترک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بات</w:t>
      </w:r>
      <w:r w:rsidRPr="005C0721">
        <w:rPr>
          <w:rFonts w:asciiTheme="majorBidi" w:hAnsiTheme="majorBidi" w:cs="B Nazanin"/>
          <w:rtl/>
        </w:rPr>
        <w:t xml:space="preserve"> پست‌ب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ک</w:t>
      </w:r>
      <w:r w:rsidRPr="005C0721">
        <w:rPr>
          <w:rFonts w:asciiTheme="majorBidi" w:hAnsiTheme="majorBidi" w:cs="B Nazanin"/>
          <w:rtl/>
        </w:rPr>
        <w:t xml:space="preserve"> </w:t>
      </w:r>
      <w:r w:rsidRPr="005C0721">
        <w:rPr>
          <w:rFonts w:asciiTheme="majorBidi" w:hAnsiTheme="majorBidi" w:cs="B Nazanin" w:hint="cs"/>
          <w:rtl/>
        </w:rPr>
        <w:t xml:space="preserve">در کفیر </w:t>
      </w:r>
      <w:r w:rsidRPr="005C0721">
        <w:rPr>
          <w:rFonts w:asciiTheme="majorBidi" w:hAnsiTheme="majorBidi" w:cs="B Nazanin"/>
          <w:rtl/>
        </w:rPr>
        <w:t>شد. 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شتر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مقدار پست‌ب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وت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ک</w:t>
      </w:r>
      <w:r w:rsidRPr="005C0721">
        <w:rPr>
          <w:rFonts w:asciiTheme="majorBidi" w:hAnsiTheme="majorBidi" w:cs="B Nazanin"/>
          <w:rtl/>
        </w:rPr>
        <w:t xml:space="preserve"> در نمونه‌ها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حاو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پروتئ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نخود مشاهده شد. در نت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جه،</w:t>
      </w:r>
      <w:r w:rsidRPr="005C0721">
        <w:rPr>
          <w:rFonts w:asciiTheme="majorBidi" w:hAnsiTheme="majorBidi" w:cs="B Nazanin"/>
          <w:rtl/>
        </w:rPr>
        <w:t xml:space="preserve"> نمونه‌ها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حاو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/>
          <w:rtl/>
        </w:rPr>
        <w:t xml:space="preserve"> پروتئ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نخود به عنوا</w:t>
      </w:r>
      <w:r w:rsidRPr="005C0721">
        <w:rPr>
          <w:rFonts w:asciiTheme="majorBidi" w:hAnsiTheme="majorBidi" w:cs="B Nazanin" w:hint="eastAsia"/>
          <w:rtl/>
        </w:rPr>
        <w:t>ن</w:t>
      </w:r>
      <w:r w:rsidRPr="005C0721">
        <w:rPr>
          <w:rFonts w:asciiTheme="majorBidi" w:hAnsiTheme="majorBidi" w:cs="B Nazanin"/>
          <w:rtl/>
        </w:rPr>
        <w:t xml:space="preserve"> نمونه به</w:t>
      </w:r>
      <w:r w:rsidRPr="005C0721">
        <w:rPr>
          <w:rFonts w:asciiTheme="majorBidi" w:hAnsiTheme="majorBidi" w:cs="B Nazanin" w:hint="cs"/>
          <w:rtl/>
        </w:rPr>
        <w:t>ی</w:t>
      </w:r>
      <w:r w:rsidRPr="005C0721">
        <w:rPr>
          <w:rFonts w:asciiTheme="majorBidi" w:hAnsiTheme="majorBidi" w:cs="B Nazanin" w:hint="eastAsia"/>
          <w:rtl/>
        </w:rPr>
        <w:t>نه</w:t>
      </w:r>
      <w:r w:rsidRPr="005C0721">
        <w:rPr>
          <w:rFonts w:asciiTheme="majorBidi" w:hAnsiTheme="majorBidi" w:cs="B Nazanin"/>
          <w:rtl/>
        </w:rPr>
        <w:t xml:space="preserve"> انتخاب شدند</w:t>
      </w:r>
      <w:r w:rsidRPr="005C0721">
        <w:rPr>
          <w:rFonts w:asciiTheme="majorBidi" w:hAnsiTheme="majorBidi" w:cs="B Nazanin" w:hint="cs"/>
          <w:rtl/>
        </w:rPr>
        <w:t>.</w:t>
      </w:r>
    </w:p>
    <w:p w14:paraId="5B6944AD" w14:textId="77777777" w:rsidR="00484E56" w:rsidRDefault="00484E56" w:rsidP="008134D1">
      <w:pPr>
        <w:bidi/>
        <w:jc w:val="both"/>
        <w:rPr>
          <w:rFonts w:cs="B Nazanin"/>
          <w:b/>
          <w:bCs/>
          <w:rtl/>
          <w:lang w:bidi="fa-IR"/>
        </w:rPr>
      </w:pPr>
    </w:p>
    <w:p w14:paraId="6C23478F" w14:textId="02C56EBF" w:rsidR="00484E56" w:rsidRDefault="00484E56" w:rsidP="008134D1">
      <w:pPr>
        <w:bidi/>
        <w:jc w:val="both"/>
        <w:rPr>
          <w:rFonts w:cs="B Nazanin"/>
          <w:b/>
          <w:bCs/>
          <w:rtl/>
          <w:lang w:bidi="fa-IR"/>
        </w:rPr>
      </w:pPr>
      <w:r w:rsidRPr="00484E56">
        <w:rPr>
          <w:rFonts w:cs="B Nazanin" w:hint="cs"/>
          <w:b/>
          <w:bCs/>
          <w:rtl/>
          <w:lang w:bidi="fa-IR"/>
        </w:rPr>
        <w:t>رفرنس</w:t>
      </w:r>
    </w:p>
    <w:p w14:paraId="6B365A2B" w14:textId="77777777" w:rsidR="008134D1" w:rsidRPr="00484E56" w:rsidRDefault="008134D1" w:rsidP="008134D1">
      <w:pPr>
        <w:bidi/>
        <w:jc w:val="both"/>
        <w:rPr>
          <w:rFonts w:cs="B Nazanin" w:hint="cs"/>
          <w:b/>
          <w:bCs/>
          <w:rtl/>
          <w:lang w:bidi="fa-IR"/>
        </w:rPr>
      </w:pPr>
    </w:p>
    <w:p w14:paraId="0C5EC812" w14:textId="77777777" w:rsidR="008134D1" w:rsidRPr="008134D1" w:rsidRDefault="00484E56" w:rsidP="008134D1">
      <w:pPr>
        <w:pStyle w:val="EndNoteBibliography"/>
        <w:ind w:left="720" w:hanging="720"/>
      </w:pPr>
      <w:r w:rsidRPr="00484E56">
        <w:rPr>
          <w:rFonts w:cs="B Nazanin"/>
          <w:sz w:val="22"/>
          <w:szCs w:val="22"/>
          <w:lang w:bidi="fa-IR"/>
        </w:rPr>
        <w:fldChar w:fldCharType="begin"/>
      </w:r>
      <w:r w:rsidRPr="00484E56">
        <w:rPr>
          <w:rFonts w:cs="B Nazanin"/>
          <w:sz w:val="22"/>
          <w:szCs w:val="22"/>
          <w:lang w:bidi="fa-IR"/>
        </w:rPr>
        <w:instrText xml:space="preserve"> ADDIN EN.REFLIST </w:instrText>
      </w:r>
      <w:r w:rsidRPr="00484E56">
        <w:rPr>
          <w:rFonts w:cs="B Nazanin"/>
          <w:sz w:val="22"/>
          <w:szCs w:val="22"/>
          <w:lang w:bidi="fa-IR"/>
        </w:rPr>
        <w:fldChar w:fldCharType="separate"/>
      </w:r>
      <w:r w:rsidR="008134D1" w:rsidRPr="008134D1">
        <w:t xml:space="preserve">Abdullahi, M. H., Abdullahi, H. S., &amp; Adeu, M. N. (2023). In silico Investigation of the Bioactive Component of Zingiber Officinale (GINGER) as a Potential Inhibitor of Angotensin-Converting Enzyme (ACE) in Hypertension. </w:t>
      </w:r>
      <w:r w:rsidR="008134D1" w:rsidRPr="008134D1">
        <w:rPr>
          <w:i/>
        </w:rPr>
        <w:t>Asian Journal of Research in Cardiovascular Diseases</w:t>
      </w:r>
      <w:r w:rsidR="008134D1" w:rsidRPr="008134D1">
        <w:t>,</w:t>
      </w:r>
      <w:r w:rsidR="008134D1" w:rsidRPr="008134D1">
        <w:rPr>
          <w:i/>
        </w:rPr>
        <w:t xml:space="preserve"> 5</w:t>
      </w:r>
      <w:r w:rsidR="008134D1" w:rsidRPr="008134D1">
        <w:t xml:space="preserve">(1), 140-151. </w:t>
      </w:r>
    </w:p>
    <w:p w14:paraId="22F3291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Adekoyeni, O., AJAYI, F., &amp; ADEGOKE, A. (2019). GC-MS analysis and identification of pharmacological Components of doum palm nuts. </w:t>
      </w:r>
      <w:r w:rsidRPr="008134D1">
        <w:rPr>
          <w:i/>
        </w:rPr>
        <w:t>Nigerian Journal of Scientific Research</w:t>
      </w:r>
      <w:r w:rsidRPr="008134D1">
        <w:t>,</w:t>
      </w:r>
      <w:r w:rsidRPr="008134D1">
        <w:rPr>
          <w:i/>
        </w:rPr>
        <w:t xml:space="preserve"> 18</w:t>
      </w:r>
      <w:r w:rsidRPr="008134D1">
        <w:t xml:space="preserve">(5), 571-578. </w:t>
      </w:r>
    </w:p>
    <w:p w14:paraId="5BEDD698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Aiyelabola, T. O. (2021). Syntheses, Characterization and Biological Activity of Coordination Compounds of 3-Hydroxy-2-methyl-4H-pyran-4-one and Its Mixed Ligand Complexes with 1, 2-Diaminocyclohexane. </w:t>
      </w:r>
      <w:r w:rsidRPr="008134D1">
        <w:rPr>
          <w:i/>
        </w:rPr>
        <w:t>Advances in Biological Chemistry</w:t>
      </w:r>
      <w:r w:rsidRPr="008134D1">
        <w:t>,</w:t>
      </w:r>
      <w:r w:rsidRPr="008134D1">
        <w:rPr>
          <w:i/>
        </w:rPr>
        <w:t xml:space="preserve"> 11</w:t>
      </w:r>
      <w:r w:rsidRPr="008134D1">
        <w:t xml:space="preserve">(3), 106-125. </w:t>
      </w:r>
    </w:p>
    <w:p w14:paraId="4A6E336E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Ashaolu, T. J. (2020). Immune boosting functional foods and their mechanisms: A critical evaluation of probiotics and prebiotics. </w:t>
      </w:r>
      <w:r w:rsidRPr="008134D1">
        <w:rPr>
          <w:i/>
        </w:rPr>
        <w:t>Biomedicine &amp; Pharmacotherapy</w:t>
      </w:r>
      <w:r w:rsidRPr="008134D1">
        <w:t>,</w:t>
      </w:r>
      <w:r w:rsidRPr="008134D1">
        <w:rPr>
          <w:i/>
        </w:rPr>
        <w:t xml:space="preserve"> 130</w:t>
      </w:r>
      <w:r w:rsidRPr="008134D1">
        <w:t xml:space="preserve">, 110625. </w:t>
      </w:r>
    </w:p>
    <w:p w14:paraId="7383819E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Assmann, G., Buono, P., Daniele, A., Della Valle, E., Farinaro, E., Ferns, G., Krogh, V., Kromhout, D., Masana, L., &amp; Merino, J. (2014). Functional foods and cardiometabolic diseases: International task force for prevention of cardiometabolic diseases. </w:t>
      </w:r>
      <w:r w:rsidRPr="008134D1">
        <w:rPr>
          <w:i/>
        </w:rPr>
        <w:t>Nutrition, Metabolism and Cardiovascular Diseases</w:t>
      </w:r>
      <w:r w:rsidRPr="008134D1">
        <w:t>,</w:t>
      </w:r>
      <w:r w:rsidRPr="008134D1">
        <w:rPr>
          <w:i/>
        </w:rPr>
        <w:t xml:space="preserve"> 24</w:t>
      </w:r>
      <w:r w:rsidRPr="008134D1">
        <w:t xml:space="preserve">(12), 1272-1300. </w:t>
      </w:r>
    </w:p>
    <w:p w14:paraId="2AC88CCB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Awonyemi, O., Abegunde, M., &amp; Olabiran, T. (2020). Analysis of bioactive compounds from Raphia taedigera using gas chromatography-mass spectrometry. </w:t>
      </w:r>
      <w:r w:rsidRPr="008134D1">
        <w:rPr>
          <w:i/>
        </w:rPr>
        <w:t>Eur Chem Commun</w:t>
      </w:r>
      <w:r w:rsidRPr="008134D1">
        <w:t>,</w:t>
      </w:r>
      <w:r w:rsidRPr="008134D1">
        <w:rPr>
          <w:i/>
        </w:rPr>
        <w:t xml:space="preserve"> 2</w:t>
      </w:r>
      <w:r w:rsidRPr="008134D1">
        <w:t xml:space="preserve">(8), 933-944. </w:t>
      </w:r>
    </w:p>
    <w:p w14:paraId="7D464819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Barros, C. P., Guimaraes, J. T., Esmerino, E. A., Duarte, M. C. K., Silva, M. C., Silva, R., Ferreira, B. M., Sant’Ana, A. S., Freitas, M. Q., &amp; Cruz, A. G. (2020). Paraprobiotics and postbiotics: concepts and potential applications in dairy products. </w:t>
      </w:r>
      <w:r w:rsidRPr="008134D1">
        <w:rPr>
          <w:i/>
        </w:rPr>
        <w:t>Current Opinion in Food Science</w:t>
      </w:r>
      <w:r w:rsidRPr="008134D1">
        <w:t>,</w:t>
      </w:r>
      <w:r w:rsidRPr="008134D1">
        <w:rPr>
          <w:i/>
        </w:rPr>
        <w:t xml:space="preserve"> 32</w:t>
      </w:r>
      <w:r w:rsidRPr="008134D1">
        <w:t xml:space="preserve">, 1-8. </w:t>
      </w:r>
    </w:p>
    <w:p w14:paraId="4C33CE20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Chang, H. M., Foo, H. L., Loh, T. C., Lim, E. T. C., &amp; Abdul Mutalib, N. E. (2021). Comparative studies of inhibitory and antioxidant activities, and organic acids compositions of postbiotics produced by probiotic Lactiplantibacillus plantarum strains isolated from Malaysian foods. </w:t>
      </w:r>
      <w:r w:rsidRPr="008134D1">
        <w:rPr>
          <w:i/>
        </w:rPr>
        <w:t>Frontiers in veterinary science</w:t>
      </w:r>
      <w:r w:rsidRPr="008134D1">
        <w:t>,</w:t>
      </w:r>
      <w:r w:rsidRPr="008134D1">
        <w:rPr>
          <w:i/>
        </w:rPr>
        <w:t xml:space="preserve"> 7</w:t>
      </w:r>
      <w:r w:rsidRPr="008134D1">
        <w:t xml:space="preserve">, 602280. </w:t>
      </w:r>
    </w:p>
    <w:p w14:paraId="3853EF9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Cuevas-González, P., Liceaga, A., &amp; Aguilar-Toalá, J. (2020). Postbiotics and paraprobiotics: From concepts to applications. </w:t>
      </w:r>
      <w:r w:rsidRPr="008134D1">
        <w:rPr>
          <w:i/>
        </w:rPr>
        <w:t>Food research international</w:t>
      </w:r>
      <w:r w:rsidRPr="008134D1">
        <w:t>,</w:t>
      </w:r>
      <w:r w:rsidRPr="008134D1">
        <w:rPr>
          <w:i/>
        </w:rPr>
        <w:t xml:space="preserve"> 136</w:t>
      </w:r>
      <w:r w:rsidRPr="008134D1">
        <w:t xml:space="preserve">, 109502. </w:t>
      </w:r>
    </w:p>
    <w:p w14:paraId="228ACEFB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Davani-Davari, D., Negahdaripour, M., Karimzadeh, I., Seifan, M., Mohkam, M., Masoumi, S. J., Berenjian, A., &amp; Ghasemi, Y. (2019). Prebiotics: definition, types, sources, mechanisms, and clinical applications. </w:t>
      </w:r>
      <w:r w:rsidRPr="008134D1">
        <w:rPr>
          <w:i/>
        </w:rPr>
        <w:t>Foods</w:t>
      </w:r>
      <w:r w:rsidRPr="008134D1">
        <w:t>,</w:t>
      </w:r>
      <w:r w:rsidRPr="008134D1">
        <w:rPr>
          <w:i/>
        </w:rPr>
        <w:t xml:space="preserve"> 8</w:t>
      </w:r>
      <w:r w:rsidRPr="008134D1">
        <w:t xml:space="preserve">(3), 92. </w:t>
      </w:r>
    </w:p>
    <w:p w14:paraId="3DD7E454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Dawood, M. A., Noreldin, A. E., Ali, M. A., &amp; Sewilam, H. (2021). Menthol essential oil is a practical choice for intensifying the production of Nile tilapia (Oreochromis niloticus): Effects on the growth and health performances. </w:t>
      </w:r>
      <w:r w:rsidRPr="008134D1">
        <w:rPr>
          <w:i/>
        </w:rPr>
        <w:t>Aquaculture</w:t>
      </w:r>
      <w:r w:rsidRPr="008134D1">
        <w:t>,</w:t>
      </w:r>
      <w:r w:rsidRPr="008134D1">
        <w:rPr>
          <w:i/>
        </w:rPr>
        <w:t xml:space="preserve"> 543</w:t>
      </w:r>
      <w:r w:rsidRPr="008134D1">
        <w:t xml:space="preserve">, 737027. </w:t>
      </w:r>
    </w:p>
    <w:p w14:paraId="79F9090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EL-Gammal, O. A., Alshater, H., &amp; El-Boraey, H. A. (2019). Schiff base metal complexes of 4-methyl-1H-indol-3-carbaldehyde derivative as a series of potential antioxidants and antimicrobial: Synthesis, spectroscopic characterization and 3D molecular modeling. </w:t>
      </w:r>
      <w:r w:rsidRPr="008134D1">
        <w:rPr>
          <w:i/>
        </w:rPr>
        <w:t>Journal of Molecular Structure</w:t>
      </w:r>
      <w:r w:rsidRPr="008134D1">
        <w:t>,</w:t>
      </w:r>
      <w:r w:rsidRPr="008134D1">
        <w:rPr>
          <w:i/>
        </w:rPr>
        <w:t xml:space="preserve"> 1195</w:t>
      </w:r>
      <w:r w:rsidRPr="008134D1">
        <w:t xml:space="preserve">, 220-230. </w:t>
      </w:r>
    </w:p>
    <w:p w14:paraId="2622E22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Eramma, N., &amp; Patil, S. J. (2023). Exploration of the biomolecules in roots of Flacourtia indica (Burm. F) Merr. methanol extract by chromatography approach. </w:t>
      </w:r>
      <w:r w:rsidRPr="008134D1">
        <w:rPr>
          <w:i/>
        </w:rPr>
        <w:t>Letters in Applied NanoBioscience</w:t>
      </w:r>
      <w:r w:rsidRPr="008134D1">
        <w:t>,</w:t>
      </w:r>
      <w:r w:rsidRPr="008134D1">
        <w:rPr>
          <w:i/>
        </w:rPr>
        <w:t xml:space="preserve"> 12</w:t>
      </w:r>
      <w:r w:rsidRPr="008134D1">
        <w:t xml:space="preserve">(4), 166-177. </w:t>
      </w:r>
    </w:p>
    <w:p w14:paraId="66F720E6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Erhardt, R., Harnett, J. E., Steels, E., &amp; Steadman, K. J. (2022). Functional constipation and the effect of prebiotics on the gut microbiome-a review. </w:t>
      </w:r>
      <w:r w:rsidRPr="008134D1">
        <w:rPr>
          <w:i/>
        </w:rPr>
        <w:t>British Journal of Nutrition</w:t>
      </w:r>
      <w:r w:rsidRPr="008134D1">
        <w:t xml:space="preserve">, 1-24. </w:t>
      </w:r>
    </w:p>
    <w:p w14:paraId="225806B4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Gezginç, Y., KARABEKMEZ-ERDEM, T., Tatar, H. D., Ayman, S., Ganiyusufoğlu, E., &amp; DAYISOYLU, K. S. (2022). Health promoting benefits of postbiotics produced by lactic acid bacteria: Exopolysaccharide. </w:t>
      </w:r>
      <w:r w:rsidRPr="008134D1">
        <w:rPr>
          <w:i/>
        </w:rPr>
        <w:t>Biotech Studies</w:t>
      </w:r>
      <w:r w:rsidRPr="008134D1">
        <w:t>,</w:t>
      </w:r>
      <w:r w:rsidRPr="008134D1">
        <w:rPr>
          <w:i/>
        </w:rPr>
        <w:t xml:space="preserve"> 31</w:t>
      </w:r>
      <w:r w:rsidRPr="008134D1">
        <w:t xml:space="preserve">(2), 61-70. </w:t>
      </w:r>
    </w:p>
    <w:p w14:paraId="49820A2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Ghule, A., &amp; Jagtap, M. GC-MS Analysis of Calotropis Procera L. and Tribulus Terrestris L.: A Medicinal Plants. </w:t>
      </w:r>
      <w:r w:rsidRPr="008134D1">
        <w:rPr>
          <w:i/>
        </w:rPr>
        <w:t>International Journal of Health Sciences</w:t>
      </w:r>
      <w:r w:rsidRPr="008134D1">
        <w:t xml:space="preserve">(II), 8408-8412. </w:t>
      </w:r>
    </w:p>
    <w:p w14:paraId="441F88C6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Gideon, M., &amp; Ladan, Z. (2023). Molecular modification for Synergism against Drug Resistant Bacteria: A Combinatorial Synthesis Approach using Calitropis Procera Extract with Ampicillin. </w:t>
      </w:r>
    </w:p>
    <w:p w14:paraId="6C7E28D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Haziza, C., de La Bourdonnaye, G., Donelli, A., Skiada, D., Poux, V., Weitkunat, R., Baker, G., Picavet, P., &amp; Lüdicke, F. (2020). Favorable changes in biomarkers of potential harm to reduce the adverse health effects of smoking in smokers switching to the menthol tobacco heating system 2.2 for 3 months (Part 2). </w:t>
      </w:r>
      <w:r w:rsidRPr="008134D1">
        <w:rPr>
          <w:i/>
        </w:rPr>
        <w:t>Nicotine and Tobacco Research</w:t>
      </w:r>
      <w:r w:rsidRPr="008134D1">
        <w:t>,</w:t>
      </w:r>
      <w:r w:rsidRPr="008134D1">
        <w:rPr>
          <w:i/>
        </w:rPr>
        <w:t xml:space="preserve"> 22</w:t>
      </w:r>
      <w:r w:rsidRPr="008134D1">
        <w:t xml:space="preserve">(4), 549-559. </w:t>
      </w:r>
    </w:p>
    <w:p w14:paraId="04CBEBC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Helal, N. M., Ibrahim, N., &amp; Khattab, H. (2019). Phytochemical analysis and antifungal bioactivity of Pulicaria undulata (L.) methanolic extract and essential oil. </w:t>
      </w:r>
      <w:r w:rsidRPr="008134D1">
        <w:rPr>
          <w:i/>
        </w:rPr>
        <w:t>Egyptian journal of botany</w:t>
      </w:r>
      <w:r w:rsidRPr="008134D1">
        <w:t>,</w:t>
      </w:r>
      <w:r w:rsidRPr="008134D1">
        <w:rPr>
          <w:i/>
        </w:rPr>
        <w:t xml:space="preserve"> 59</w:t>
      </w:r>
      <w:r w:rsidRPr="008134D1">
        <w:t xml:space="preserve">(3), 827-844. </w:t>
      </w:r>
    </w:p>
    <w:p w14:paraId="4AAE3AF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Homayouni Rad, A., Aghebati Maleki, L., Samadi Kafil, H., &amp; Abbasi, A. (2021). Postbiotics: A novel strategy in food allergy treatment. </w:t>
      </w:r>
      <w:r w:rsidRPr="008134D1">
        <w:rPr>
          <w:i/>
        </w:rPr>
        <w:t>Critical reviews in food science and nutrition</w:t>
      </w:r>
      <w:r w:rsidRPr="008134D1">
        <w:t>,</w:t>
      </w:r>
      <w:r w:rsidRPr="008134D1">
        <w:rPr>
          <w:i/>
        </w:rPr>
        <w:t xml:space="preserve"> 61</w:t>
      </w:r>
      <w:r w:rsidRPr="008134D1">
        <w:t xml:space="preserve">(3), 492-499. </w:t>
      </w:r>
    </w:p>
    <w:p w14:paraId="65417A85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Ihegboro, G., Alhassan, A., Ononamadu, C., Owolarafe, T., Afor, E., Salawu, K., Nwachukwu, F., &amp; Sule, M. (2021). Fatty Acid Profile of Tapinanthus bangwensis and Moringa oleifera and Their Health Implications. </w:t>
      </w:r>
      <w:r w:rsidRPr="008134D1">
        <w:rPr>
          <w:i/>
        </w:rPr>
        <w:t>NISEB Journal</w:t>
      </w:r>
      <w:r w:rsidRPr="008134D1">
        <w:t>,</w:t>
      </w:r>
      <w:r w:rsidRPr="008134D1">
        <w:rPr>
          <w:i/>
        </w:rPr>
        <w:t xml:space="preserve"> 19</w:t>
      </w:r>
      <w:r w:rsidRPr="008134D1">
        <w:t xml:space="preserve">(1). </w:t>
      </w:r>
    </w:p>
    <w:p w14:paraId="155E5BE0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Jana, A., Modi, K. K., Roy, A., Anderson, J. A., Van Breemen, R. B., &amp; Pahan, K. (2013). Up-regulation of neurotrophic factors by cinnamon and its metabolite sodium benzoate: therapeutic implications for neurodegenerative disorders. </w:t>
      </w:r>
      <w:r w:rsidRPr="008134D1">
        <w:rPr>
          <w:i/>
        </w:rPr>
        <w:t>Journal of Neuroimmune Pharmacology</w:t>
      </w:r>
      <w:r w:rsidRPr="008134D1">
        <w:t>,</w:t>
      </w:r>
      <w:r w:rsidRPr="008134D1">
        <w:rPr>
          <w:i/>
        </w:rPr>
        <w:t xml:space="preserve"> 8</w:t>
      </w:r>
      <w:r w:rsidRPr="008134D1">
        <w:t xml:space="preserve">, 739-755. </w:t>
      </w:r>
    </w:p>
    <w:p w14:paraId="666C93E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Jasim, H., Hussein, A. O., Hameed, I. H., &amp; Kareem, M. A. (2015). Characterization of alkaloid constitution and evaluation of antimicrobial activity of Solanum nigrum using gas chromatography mass spectrometry (GC-MS). </w:t>
      </w:r>
      <w:r w:rsidRPr="008134D1">
        <w:rPr>
          <w:i/>
        </w:rPr>
        <w:t>Journal of Pharmacognosy and phytotherapy</w:t>
      </w:r>
      <w:r w:rsidRPr="008134D1">
        <w:t>,</w:t>
      </w:r>
      <w:r w:rsidRPr="008134D1">
        <w:rPr>
          <w:i/>
        </w:rPr>
        <w:t xml:space="preserve"> 7</w:t>
      </w:r>
      <w:r w:rsidRPr="008134D1">
        <w:t xml:space="preserve">(4), 56-72. </w:t>
      </w:r>
    </w:p>
    <w:p w14:paraId="54B1E255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Kandylis, P., Pissaridi, K., Bekatorou, A., Kanellaki, M., &amp; Koutinas, A. A. (2016). Dairy and non-dairy probiotic beverages. </w:t>
      </w:r>
      <w:r w:rsidRPr="008134D1">
        <w:rPr>
          <w:i/>
        </w:rPr>
        <w:t>Current Opinion in Food Science</w:t>
      </w:r>
      <w:r w:rsidRPr="008134D1">
        <w:t>,</w:t>
      </w:r>
      <w:r w:rsidRPr="008134D1">
        <w:rPr>
          <w:i/>
        </w:rPr>
        <w:t xml:space="preserve"> 7</w:t>
      </w:r>
      <w:r w:rsidRPr="008134D1">
        <w:t xml:space="preserve">, 58-63. </w:t>
      </w:r>
    </w:p>
    <w:p w14:paraId="0DFD69F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Karelakis, C., Zevgitis, P., Galanopoulos, K., &amp; Mattas, K. (2020). Consumer trends and attitudes to functional foods. </w:t>
      </w:r>
      <w:r w:rsidRPr="008134D1">
        <w:rPr>
          <w:i/>
        </w:rPr>
        <w:t>Journal of International Food &amp; Agribusiness Marketing</w:t>
      </w:r>
      <w:r w:rsidRPr="008134D1">
        <w:t>,</w:t>
      </w:r>
      <w:r w:rsidRPr="008134D1">
        <w:rPr>
          <w:i/>
        </w:rPr>
        <w:t xml:space="preserve"> 32</w:t>
      </w:r>
      <w:r w:rsidRPr="008134D1">
        <w:t xml:space="preserve">(3), 266-294. </w:t>
      </w:r>
    </w:p>
    <w:p w14:paraId="7A5D7DC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Kumar, A., Kaur, S., Dhiman, S., Singh, P. P., Bhatia, G., Thakur, S., Tuli, H. S., Sharma, U., Kumar, S., &amp; Almutary, A. G. (2022). Targeting Akt/NF-κB/p53 Pathway and Apoptosis Inducing Potential of 1, 2-Benzenedicarboxylic Acid, Bis (2-Methyl Propyl) Ester Isolated from Onosma bracteata Wall. against Human Osteosarcoma (MG-63) Cells. </w:t>
      </w:r>
      <w:r w:rsidRPr="008134D1">
        <w:rPr>
          <w:i/>
        </w:rPr>
        <w:t>Molecules</w:t>
      </w:r>
      <w:r w:rsidRPr="008134D1">
        <w:t>,</w:t>
      </w:r>
      <w:r w:rsidRPr="008134D1">
        <w:rPr>
          <w:i/>
        </w:rPr>
        <w:t xml:space="preserve"> 27</w:t>
      </w:r>
      <w:r w:rsidRPr="008134D1">
        <w:t xml:space="preserve">(11), 3478. </w:t>
      </w:r>
    </w:p>
    <w:p w14:paraId="171EE40E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Liu, X., Zhang, Q., Wang, R., &amp; Li, H. (2020). Sustainable conversion of biomass-derived carbohydrates into lactic acid using heterogeneous catalysts. </w:t>
      </w:r>
      <w:r w:rsidRPr="008134D1">
        <w:rPr>
          <w:i/>
        </w:rPr>
        <w:t>Current Green Chemistry</w:t>
      </w:r>
      <w:r w:rsidRPr="008134D1">
        <w:t>,</w:t>
      </w:r>
      <w:r w:rsidRPr="008134D1">
        <w:rPr>
          <w:i/>
        </w:rPr>
        <w:t xml:space="preserve"> 7</w:t>
      </w:r>
      <w:r w:rsidRPr="008134D1">
        <w:t xml:space="preserve">(3), 282-289. </w:t>
      </w:r>
    </w:p>
    <w:p w14:paraId="2161556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Mizobuchi, M., Ishidoh, K., &amp; Kamemura, N. (2022). A comparison of cell death mechanisms of antioxidants, butylated hydroxyanisole and butylated hydroxytoluene. </w:t>
      </w:r>
      <w:r w:rsidRPr="008134D1">
        <w:rPr>
          <w:i/>
        </w:rPr>
        <w:t>Drug and Chemical Toxicology</w:t>
      </w:r>
      <w:r w:rsidRPr="008134D1">
        <w:t>,</w:t>
      </w:r>
      <w:r w:rsidRPr="008134D1">
        <w:rPr>
          <w:i/>
        </w:rPr>
        <w:t xml:space="preserve"> 45</w:t>
      </w:r>
      <w:r w:rsidRPr="008134D1">
        <w:t xml:space="preserve">(4), 1899-1906. </w:t>
      </w:r>
    </w:p>
    <w:p w14:paraId="18E04538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More-Adate, P., Lokhande, K. B., Swamy, K. V., Nagar, S., &amp; Baheti, A. (2022). GC-MS profiling of Bauhinia variegata major phytoconstituents with computational identification of potential lead inhibitors of SARS-CoV-2 Mpro. </w:t>
      </w:r>
      <w:r w:rsidRPr="008134D1">
        <w:rPr>
          <w:i/>
        </w:rPr>
        <w:t>Computers in Biology and Medicine</w:t>
      </w:r>
      <w:r w:rsidRPr="008134D1">
        <w:t>,</w:t>
      </w:r>
      <w:r w:rsidRPr="008134D1">
        <w:rPr>
          <w:i/>
        </w:rPr>
        <w:t xml:space="preserve"> 147</w:t>
      </w:r>
      <w:r w:rsidRPr="008134D1">
        <w:t xml:space="preserve">, 105679. </w:t>
      </w:r>
    </w:p>
    <w:p w14:paraId="282A3EC4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Narang, R., Sharma, S., &amp; Narasimhan, B. (2012). Evaluation of anti-inflammatory activity of acid hydrazide derivatives. </w:t>
      </w:r>
      <w:r w:rsidRPr="008134D1">
        <w:rPr>
          <w:i/>
        </w:rPr>
        <w:t>Hygeia</w:t>
      </w:r>
      <w:r w:rsidRPr="008134D1">
        <w:t>,</w:t>
      </w:r>
      <w:r w:rsidRPr="008134D1">
        <w:rPr>
          <w:i/>
        </w:rPr>
        <w:t xml:space="preserve"> 4</w:t>
      </w:r>
      <w:r w:rsidRPr="008134D1">
        <w:t xml:space="preserve">(2), 21-26. </w:t>
      </w:r>
    </w:p>
    <w:p w14:paraId="4AC140A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Neffe-Skocińska, K., Rzepkowska, A., Szydłowska, A., &amp; Kołożyn-Krajewska, D. (2018). Trends and possibilities of the use of probiotics in food production. In </w:t>
      </w:r>
      <w:r w:rsidRPr="008134D1">
        <w:rPr>
          <w:i/>
        </w:rPr>
        <w:t>Alternative and replacement foods</w:t>
      </w:r>
      <w:r w:rsidRPr="008134D1">
        <w:t xml:space="preserve"> (pp. 65-94). Elsevier. </w:t>
      </w:r>
    </w:p>
    <w:p w14:paraId="443758A2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Odiase-Omoighe, J., &amp; Agoreyo, B. (2022). Identification of Bioactive Compounds in Sclerotia Extracts from Pleurotus tuber-regium (Fr.) Sing. using Gas Chromatograph–Mass Spectrometer (GC-MS). </w:t>
      </w:r>
      <w:r w:rsidRPr="008134D1">
        <w:rPr>
          <w:i/>
        </w:rPr>
        <w:t>Nigerian Journal of Biotechnology</w:t>
      </w:r>
      <w:r w:rsidRPr="008134D1">
        <w:t>,</w:t>
      </w:r>
      <w:r w:rsidRPr="008134D1">
        <w:rPr>
          <w:i/>
        </w:rPr>
        <w:t xml:space="preserve"> 38</w:t>
      </w:r>
      <w:r w:rsidRPr="008134D1">
        <w:t xml:space="preserve">(1), 39-50. </w:t>
      </w:r>
    </w:p>
    <w:p w14:paraId="5CC6A9AB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Oliveira, G., Evangelista, S. R., Passamani, F. R. F., Santiago, W. D., das Graças Cardoso, M., &amp; Batista, L. R. (2019). Influence of temperature and water activity on Ochratoxin A production by Aspergillus strain in coffee south of Minas Gerais/Brazil. </w:t>
      </w:r>
      <w:r w:rsidRPr="008134D1">
        <w:rPr>
          <w:i/>
        </w:rPr>
        <w:t>LWT</w:t>
      </w:r>
      <w:r w:rsidRPr="008134D1">
        <w:t>,</w:t>
      </w:r>
      <w:r w:rsidRPr="008134D1">
        <w:rPr>
          <w:i/>
        </w:rPr>
        <w:t xml:space="preserve"> 102</w:t>
      </w:r>
      <w:r w:rsidRPr="008134D1">
        <w:t xml:space="preserve">, 1-7. </w:t>
      </w:r>
    </w:p>
    <w:p w14:paraId="4566ED2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Panasenko, O., Mozul, V., Denysenko, O., Aksonova, I., &amp; Holovkin, V. (2021). Research of the chemical composition of Artemisia tschernieviana Bess. by gas chromatography method with mass detection. </w:t>
      </w:r>
    </w:p>
    <w:p w14:paraId="27DBC5C2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Panda, K. C., Kumar, B., &amp; Sahoo, B. M. (2022). Microwave Induced Synthesis of 1, 2, 4-triazole derivatives and Study of their Anthelmintic and Anti-microbial Activities. </w:t>
      </w:r>
      <w:r w:rsidRPr="008134D1">
        <w:rPr>
          <w:i/>
        </w:rPr>
        <w:t>Research Journal of Pharmacy and Technology</w:t>
      </w:r>
      <w:r w:rsidRPr="008134D1">
        <w:t>,</w:t>
      </w:r>
      <w:r w:rsidRPr="008134D1">
        <w:rPr>
          <w:i/>
        </w:rPr>
        <w:t xml:space="preserve"> 15</w:t>
      </w:r>
      <w:r w:rsidRPr="008134D1">
        <w:t xml:space="preserve">(12), 5746-5750. </w:t>
      </w:r>
    </w:p>
    <w:p w14:paraId="04BB458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Paprocka, R., Wiese-Szadkowska, M., Kołodziej, P., Kutkowska, J., Balcerowska, S., &amp; Bogucka-Kocka, A. (2023). Evaluation of Biological Activity of New 1, 2, 4-Triazole Derivatives Containing Propionic Acid Moiety. </w:t>
      </w:r>
      <w:r w:rsidRPr="008134D1">
        <w:rPr>
          <w:i/>
        </w:rPr>
        <w:t>Molecules</w:t>
      </w:r>
      <w:r w:rsidRPr="008134D1">
        <w:t>,</w:t>
      </w:r>
      <w:r w:rsidRPr="008134D1">
        <w:rPr>
          <w:i/>
        </w:rPr>
        <w:t xml:space="preserve"> 28</w:t>
      </w:r>
      <w:r w:rsidRPr="008134D1">
        <w:t xml:space="preserve">(9), 3808. </w:t>
      </w:r>
    </w:p>
    <w:p w14:paraId="78D93B90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Popiołek, Ł., &amp; Biernasiuk, A. (2016). Design, synthesis, and in vitro antimicrobial activity of hydrazide–hydrazones of 2‐substituted acetic acid. </w:t>
      </w:r>
      <w:r w:rsidRPr="008134D1">
        <w:rPr>
          <w:i/>
        </w:rPr>
        <w:t>Chemical biology &amp; drug design</w:t>
      </w:r>
      <w:r w:rsidRPr="008134D1">
        <w:t>,</w:t>
      </w:r>
      <w:r w:rsidRPr="008134D1">
        <w:rPr>
          <w:i/>
        </w:rPr>
        <w:t xml:space="preserve"> 88</w:t>
      </w:r>
      <w:r w:rsidRPr="008134D1">
        <w:t xml:space="preserve">(6), 873-883. </w:t>
      </w:r>
    </w:p>
    <w:p w14:paraId="5CD89DF6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Prasher, I. B., &amp; Dhanda, R. K. (2017). GC-MS analysis of secondary metabolites of Endophytic Nigrospora sphaerica isolated from Parthenium hysterophorus. </w:t>
      </w:r>
      <w:r w:rsidRPr="008134D1">
        <w:rPr>
          <w:i/>
        </w:rPr>
        <w:t>Int J Pharm Sci Rev Res</w:t>
      </w:r>
      <w:r w:rsidRPr="008134D1">
        <w:t>,</w:t>
      </w:r>
      <w:r w:rsidRPr="008134D1">
        <w:rPr>
          <w:i/>
        </w:rPr>
        <w:t xml:space="preserve"> 44</w:t>
      </w:r>
      <w:r w:rsidRPr="008134D1">
        <w:t xml:space="preserve">(1), 217-223. </w:t>
      </w:r>
    </w:p>
    <w:p w14:paraId="59A6269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Rajakovich, L. J., &amp; Balskus, E. P. (2019). Metabolic functions of the human gut microbiota: the role of metalloenzymes. </w:t>
      </w:r>
      <w:r w:rsidRPr="008134D1">
        <w:rPr>
          <w:i/>
        </w:rPr>
        <w:t>Natural product reports</w:t>
      </w:r>
      <w:r w:rsidRPr="008134D1">
        <w:t>,</w:t>
      </w:r>
      <w:r w:rsidRPr="008134D1">
        <w:rPr>
          <w:i/>
        </w:rPr>
        <w:t xml:space="preserve"> 36</w:t>
      </w:r>
      <w:r w:rsidRPr="008134D1">
        <w:t xml:space="preserve">(4), 593-625. </w:t>
      </w:r>
    </w:p>
    <w:p w14:paraId="51F3D88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Rassem, H., Nour, A. H., &amp; Yunus, R. M. (2017). GC-MS analysis of bioactive constituents of Hibiscus flower. </w:t>
      </w:r>
      <w:r w:rsidRPr="008134D1">
        <w:rPr>
          <w:i/>
        </w:rPr>
        <w:t>Aust. J. Basic Appl. Sci</w:t>
      </w:r>
      <w:r w:rsidRPr="008134D1">
        <w:t>,</w:t>
      </w:r>
      <w:r w:rsidRPr="008134D1">
        <w:rPr>
          <w:i/>
        </w:rPr>
        <w:t xml:space="preserve"> 11</w:t>
      </w:r>
      <w:r w:rsidRPr="008134D1">
        <w:t xml:space="preserve">, 91-97. </w:t>
      </w:r>
    </w:p>
    <w:p w14:paraId="6AFEE475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Ruiz-Moyano, S., Hernández, A., Galvan, A. I., Córdoba, M. G., Casquete, R., Serradilla, M. J., &amp; Martín, A. (2020). Selection and application of antifungal VOCs-producing yeasts as biocontrol agents of grey mould in fruits. </w:t>
      </w:r>
      <w:r w:rsidRPr="008134D1">
        <w:rPr>
          <w:i/>
        </w:rPr>
        <w:t>Food Microbiology</w:t>
      </w:r>
      <w:r w:rsidRPr="008134D1">
        <w:t>,</w:t>
      </w:r>
      <w:r w:rsidRPr="008134D1">
        <w:rPr>
          <w:i/>
        </w:rPr>
        <w:t xml:space="preserve"> 92</w:t>
      </w:r>
      <w:r w:rsidRPr="008134D1">
        <w:t xml:space="preserve">, 103556. </w:t>
      </w:r>
    </w:p>
    <w:p w14:paraId="20A11C2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Salman, M., Tariq, A., Ijaz, A., Naheed, S., Hashem, A., Abd_Allah, E. F., Soliman, M. H., &amp; Javed, M. R. (2020). In vitro antimicrobial and antioxidant activities of Lactobacillus coryniformis BCH-4 bioactive compounds and determination of their bioprotective effects on nutritional components of Maize (Zea mays L.). </w:t>
      </w:r>
      <w:r w:rsidRPr="008134D1">
        <w:rPr>
          <w:i/>
        </w:rPr>
        <w:t>Molecules</w:t>
      </w:r>
      <w:r w:rsidRPr="008134D1">
        <w:t>,</w:t>
      </w:r>
      <w:r w:rsidRPr="008134D1">
        <w:rPr>
          <w:i/>
        </w:rPr>
        <w:t xml:space="preserve"> 25</w:t>
      </w:r>
      <w:r w:rsidRPr="008134D1">
        <w:t xml:space="preserve">(20), 4685. </w:t>
      </w:r>
    </w:p>
    <w:p w14:paraId="75D5BE8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Sebtosheikh, P., Qomi, M., Ghadami, S., &amp; Mojab, F. (2020). Analysis of essential oil from leaves and Bulb of Allium atroviolaceum. </w:t>
      </w:r>
      <w:r w:rsidRPr="008134D1">
        <w:rPr>
          <w:i/>
        </w:rPr>
        <w:t>International Pharmacy Acta</w:t>
      </w:r>
      <w:r w:rsidRPr="008134D1">
        <w:t>,</w:t>
      </w:r>
      <w:r w:rsidRPr="008134D1">
        <w:rPr>
          <w:i/>
        </w:rPr>
        <w:t xml:space="preserve"> 3</w:t>
      </w:r>
      <w:r w:rsidRPr="008134D1">
        <w:t xml:space="preserve">(1), 3e8: 1-6. </w:t>
      </w:r>
    </w:p>
    <w:p w14:paraId="64CF84CB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Sevindik, E., Aydın, S., Sujka, M., Apaydın, E., Yıldırım, K., &amp; Palas, G. (2021). GC-MS analysis and evaluation of antibacterial and antifungal activity of essential oils extracted from fruit Peel of Citrus aurantium L.(Rutaceae) Grown in the West Anatolian Area. </w:t>
      </w:r>
      <w:r w:rsidRPr="008134D1">
        <w:rPr>
          <w:i/>
        </w:rPr>
        <w:t>Erwerbs-Obstbau</w:t>
      </w:r>
      <w:r w:rsidRPr="008134D1">
        <w:t>,</w:t>
      </w:r>
      <w:r w:rsidRPr="008134D1">
        <w:rPr>
          <w:i/>
        </w:rPr>
        <w:t xml:space="preserve"> 63</w:t>
      </w:r>
      <w:r w:rsidRPr="008134D1">
        <w:t xml:space="preserve">(2). </w:t>
      </w:r>
    </w:p>
    <w:p w14:paraId="4D217A9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Shaaban, M. T., Ghaly, M. F., &amp; Fahmi, S. M. (2021). Antibacterial activities of hexadecanoic acid methyl ester and green‐synthesized silver nanoparticles against multidrug‐resistant bacteria. </w:t>
      </w:r>
      <w:r w:rsidRPr="008134D1">
        <w:rPr>
          <w:i/>
        </w:rPr>
        <w:t>Journal of basic microbiology</w:t>
      </w:r>
      <w:r w:rsidRPr="008134D1">
        <w:t>,</w:t>
      </w:r>
      <w:r w:rsidRPr="008134D1">
        <w:rPr>
          <w:i/>
        </w:rPr>
        <w:t xml:space="preserve"> 61</w:t>
      </w:r>
      <w:r w:rsidRPr="008134D1">
        <w:t xml:space="preserve">(6), 557-568. </w:t>
      </w:r>
    </w:p>
    <w:p w14:paraId="37C70E5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Sudha, G., &amp; Balasundaram, A. (2018). Determination of Bioactive Components in the Methanolic Extract of Padina pavonica Using GC-MS. </w:t>
      </w:r>
      <w:r w:rsidRPr="008134D1">
        <w:rPr>
          <w:i/>
        </w:rPr>
        <w:t>World J. Pharm. Res</w:t>
      </w:r>
      <w:r w:rsidRPr="008134D1">
        <w:t>,</w:t>
      </w:r>
      <w:r w:rsidRPr="008134D1">
        <w:rPr>
          <w:i/>
        </w:rPr>
        <w:t xml:space="preserve"> 7</w:t>
      </w:r>
      <w:r w:rsidRPr="008134D1">
        <w:t xml:space="preserve">, 991-997. </w:t>
      </w:r>
    </w:p>
    <w:p w14:paraId="267FB955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Süleymanoğlu, N., Ustabaş, R., Güler, H. İ., Direkel, Ş., Çelik, F., &amp; Ünver, Y. (2023). Bis-1, 2, 4-triazol derivatives: Synthesis, characterization, DFT, antileishmanial activity and molecular docking study. </w:t>
      </w:r>
      <w:r w:rsidRPr="008134D1">
        <w:rPr>
          <w:i/>
        </w:rPr>
        <w:t>Journal of Biomolecular Structure and Dynamics</w:t>
      </w:r>
      <w:r w:rsidRPr="008134D1">
        <w:t>,</w:t>
      </w:r>
      <w:r w:rsidRPr="008134D1">
        <w:rPr>
          <w:i/>
        </w:rPr>
        <w:t xml:space="preserve"> 41</w:t>
      </w:r>
      <w:r w:rsidRPr="008134D1">
        <w:t xml:space="preserve">(13), 5970-5980. </w:t>
      </w:r>
    </w:p>
    <w:p w14:paraId="0C92AD3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Tabassum, S., Ahmad, S., Ali, B., Usman, F., Jabeen, Q., Sajid-ur-Rehman, M., Ahmed, M., Zubair, H. M., Alkazmi, L., &amp; Batiha, G. E.-S. (2023). Chemical profiling and evaluation of toxicological, antioxidant, anti-inflammatory, anti-nociceptive and tyrosinase inhibitory potential of Portulacaria afra using in-vitro, in-vivo and in-silico studies. </w:t>
      </w:r>
      <w:r w:rsidRPr="008134D1">
        <w:rPr>
          <w:i/>
        </w:rPr>
        <w:t>Arabian Journal of Chemistry</w:t>
      </w:r>
      <w:r w:rsidRPr="008134D1">
        <w:t>,</w:t>
      </w:r>
      <w:r w:rsidRPr="008134D1">
        <w:rPr>
          <w:i/>
        </w:rPr>
        <w:t xml:space="preserve"> 16</w:t>
      </w:r>
      <w:r w:rsidRPr="008134D1">
        <w:t xml:space="preserve">(6), 104784. </w:t>
      </w:r>
    </w:p>
    <w:p w14:paraId="7D91CE0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Thorakkattu, P., Khanashyam, A. C., Shah, K., Babu, K. S., Mundanat, A. S., Deliephan, A., Deokar, G. S., Santivarangkna, C., &amp; Nirmal, N. P. (2022). Postbiotics: Current trends in food and Pharmaceutical industry. </w:t>
      </w:r>
      <w:r w:rsidRPr="008134D1">
        <w:rPr>
          <w:i/>
        </w:rPr>
        <w:t>Foods</w:t>
      </w:r>
      <w:r w:rsidRPr="008134D1">
        <w:t>,</w:t>
      </w:r>
      <w:r w:rsidRPr="008134D1">
        <w:rPr>
          <w:i/>
        </w:rPr>
        <w:t xml:space="preserve"> 11</w:t>
      </w:r>
      <w:r w:rsidRPr="008134D1">
        <w:t xml:space="preserve">(19), 3094. </w:t>
      </w:r>
    </w:p>
    <w:p w14:paraId="5A30AFED" w14:textId="77777777" w:rsidR="008134D1" w:rsidRPr="008134D1" w:rsidRDefault="008134D1" w:rsidP="008134D1">
      <w:pPr>
        <w:pStyle w:val="EndNoteBibliography"/>
        <w:ind w:left="720" w:hanging="720"/>
      </w:pPr>
      <w:r w:rsidRPr="008134D1">
        <w:t>Uzohuo Emmanuel, N., Obinna, A., Nnaoma, I., &amp; Uchenna, E. (2023). GC-MS Bioactive Compound Identification. In: vitro.</w:t>
      </w:r>
    </w:p>
    <w:p w14:paraId="796CEA6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Varzakas, T., Kandylis, P., Dimitrellou, D., Salamoura, C., Zakynthinos, G., &amp; Proestos, C. (2018). Innovative and fortified food: Probiotics, prebiotics, GMOs, and superfood. In </w:t>
      </w:r>
      <w:r w:rsidRPr="008134D1">
        <w:rPr>
          <w:i/>
        </w:rPr>
        <w:t>Preparation and processing of religious and cultural foods</w:t>
      </w:r>
      <w:r w:rsidRPr="008134D1">
        <w:t xml:space="preserve"> (pp. 67-129). Elsevier. </w:t>
      </w:r>
    </w:p>
    <w:p w14:paraId="5C50571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Vashchyk, Y., Shcherbyna, R., Parchenko, V., Bushueva, I., Gutyj, B., Fotina, H., Fotina, T., &amp; Stronskyi, Y. (2020). Histological study of a corrective influence of a compound potassium 2-((4-amino-5-(morpholinomethyl)-4H-1, 2, 4-triazol-3-yl) thio) acetate (pkr-173) on the state of chicken's liver under infection by pseudomonas aeruginosa. </w:t>
      </w:r>
      <w:r w:rsidRPr="008134D1">
        <w:rPr>
          <w:i/>
        </w:rPr>
        <w:t>Journal of Faculty of Pharmacy of Ankara University</w:t>
      </w:r>
      <w:r w:rsidRPr="008134D1">
        <w:t>,</w:t>
      </w:r>
      <w:r w:rsidRPr="008134D1">
        <w:rPr>
          <w:i/>
        </w:rPr>
        <w:t xml:space="preserve"> 44</w:t>
      </w:r>
      <w:r w:rsidRPr="008134D1">
        <w:t xml:space="preserve">(1), 1-17. </w:t>
      </w:r>
    </w:p>
    <w:p w14:paraId="3F4B4B9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Wegh, C. A., Geerlings, S. Y., Knol, J., Roeselers, G., &amp; Belzer, C. (2019). Postbiotics and their potential applications in early life nutrition and beyond. </w:t>
      </w:r>
      <w:r w:rsidRPr="008134D1">
        <w:rPr>
          <w:i/>
        </w:rPr>
        <w:t>International journal of molecular sciences</w:t>
      </w:r>
      <w:r w:rsidRPr="008134D1">
        <w:t>,</w:t>
      </w:r>
      <w:r w:rsidRPr="008134D1">
        <w:rPr>
          <w:i/>
        </w:rPr>
        <w:t xml:space="preserve"> 20</w:t>
      </w:r>
      <w:r w:rsidRPr="008134D1">
        <w:t xml:space="preserve">(19), 4673. </w:t>
      </w:r>
    </w:p>
    <w:p w14:paraId="3952BADD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Ye, Q., Georges, N., &amp; Selomulya, C. (2018). Microencapsulation of active ingredients in functional foods: From research stage to commercial food products. </w:t>
      </w:r>
      <w:r w:rsidRPr="008134D1">
        <w:rPr>
          <w:i/>
        </w:rPr>
        <w:t>Trends in food science &amp; technology</w:t>
      </w:r>
      <w:r w:rsidRPr="008134D1">
        <w:t>,</w:t>
      </w:r>
      <w:r w:rsidRPr="008134D1">
        <w:rPr>
          <w:i/>
        </w:rPr>
        <w:t xml:space="preserve"> 78</w:t>
      </w:r>
      <w:r w:rsidRPr="008134D1">
        <w:t xml:space="preserve">, 167-179. </w:t>
      </w:r>
    </w:p>
    <w:p w14:paraId="2A91BF81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Yuriy, K., Kusdemir, G., Volodymyr, P., Tüzün, B., Taslimi, P., Karatas, O. F., Anastasia, K., Maryna, P., &amp; Sayın, K. (2023). A biochemistry‐oriented drug design: synthesis, anticancer activity, enzymes inhibition, molecular docking studies of novel 1, 2, 4-triazole derivatives. </w:t>
      </w:r>
      <w:r w:rsidRPr="008134D1">
        <w:rPr>
          <w:i/>
        </w:rPr>
        <w:t>Journal of Biomolecular Structure and Dynamics</w:t>
      </w:r>
      <w:r w:rsidRPr="008134D1">
        <w:t xml:space="preserve">, 1-17. </w:t>
      </w:r>
    </w:p>
    <w:p w14:paraId="0012AFBA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Yusuf, A., Abu, T., AkubiaNzeribe, E., Onwuliri, F. C., IhemjiabaEkam, E., OgbenyeanuNwadiaro, P., Ogbole, O. O., &amp; Adewumi, O. M. (2023). Anti-cervical cancer potentials and GC-MS analysis of Cymbopogon citratus (DC.) Stapf and Origanum vulgare Linn. Extracts. </w:t>
      </w:r>
      <w:r w:rsidRPr="008134D1">
        <w:rPr>
          <w:i/>
        </w:rPr>
        <w:t>GSC Biological and Pharmaceutical Sciences</w:t>
      </w:r>
      <w:r w:rsidRPr="008134D1">
        <w:t>,</w:t>
      </w:r>
      <w:r w:rsidRPr="008134D1">
        <w:rPr>
          <w:i/>
        </w:rPr>
        <w:t xml:space="preserve"> 23</w:t>
      </w:r>
      <w:r w:rsidRPr="008134D1">
        <w:t xml:space="preserve">(3), 120-127. </w:t>
      </w:r>
    </w:p>
    <w:p w14:paraId="67CBCB87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Zaki, N. H., Ali, A. M., AL-Rubaiee, G. H., &amp; Alhammer, A. H. (2022). Anti-bacterial and Anti-tumoral Activities of Spirulina Platensis Extracellular Extract. </w:t>
      </w:r>
      <w:r w:rsidRPr="008134D1">
        <w:rPr>
          <w:i/>
        </w:rPr>
        <w:t>Malaysian Journal of Medicine &amp; Health Sciences</w:t>
      </w:r>
      <w:r w:rsidRPr="008134D1">
        <w:t>,</w:t>
      </w:r>
      <w:r w:rsidRPr="008134D1">
        <w:rPr>
          <w:i/>
        </w:rPr>
        <w:t xml:space="preserve"> 18</w:t>
      </w:r>
      <w:r w:rsidRPr="008134D1">
        <w:t xml:space="preserve">. </w:t>
      </w:r>
    </w:p>
    <w:p w14:paraId="03E37B0F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Zhang, C., He, Q., Wang, M., Gao, X., Chen, J., &amp; Shen, C. (2020). Exogenous indole acetic acid alleviates Cd toxicity in tea (Camellia sinensis). </w:t>
      </w:r>
      <w:r w:rsidRPr="008134D1">
        <w:rPr>
          <w:i/>
        </w:rPr>
        <w:t>Ecotoxicology and Environmental Safety</w:t>
      </w:r>
      <w:r w:rsidRPr="008134D1">
        <w:t>,</w:t>
      </w:r>
      <w:r w:rsidRPr="008134D1">
        <w:rPr>
          <w:i/>
        </w:rPr>
        <w:t xml:space="preserve"> 190</w:t>
      </w:r>
      <w:r w:rsidRPr="008134D1">
        <w:t xml:space="preserve">, 110090. </w:t>
      </w:r>
    </w:p>
    <w:p w14:paraId="37B60283" w14:textId="77777777" w:rsidR="008134D1" w:rsidRPr="008134D1" w:rsidRDefault="008134D1" w:rsidP="008134D1">
      <w:pPr>
        <w:pStyle w:val="EndNoteBibliography"/>
        <w:ind w:left="720" w:hanging="720"/>
      </w:pPr>
      <w:r w:rsidRPr="008134D1">
        <w:t xml:space="preserve">Zhu, W., Liu, J., Ye, J., &amp; Li, G. (2017). Effects of phytotoxic extracts from peach root bark and benzoic acid on peach seedlings growth, photosynthesis, antioxidance and ultrastructure properties. </w:t>
      </w:r>
      <w:r w:rsidRPr="008134D1">
        <w:rPr>
          <w:i/>
        </w:rPr>
        <w:t>Scientia Horticulturae</w:t>
      </w:r>
      <w:r w:rsidRPr="008134D1">
        <w:t>,</w:t>
      </w:r>
      <w:r w:rsidRPr="008134D1">
        <w:rPr>
          <w:i/>
        </w:rPr>
        <w:t xml:space="preserve"> 215</w:t>
      </w:r>
      <w:r w:rsidRPr="008134D1">
        <w:t xml:space="preserve">, 49-58. </w:t>
      </w:r>
    </w:p>
    <w:p w14:paraId="7CE97409" w14:textId="6E0E5A95" w:rsidR="007648BC" w:rsidRPr="00484E56" w:rsidRDefault="00484E56" w:rsidP="008134D1">
      <w:pPr>
        <w:pStyle w:val="BlockText"/>
        <w:widowControl w:val="0"/>
        <w:tabs>
          <w:tab w:val="right" w:pos="282"/>
          <w:tab w:val="right" w:pos="8787"/>
        </w:tabs>
        <w:ind w:left="0"/>
        <w:rPr>
          <w:rFonts w:cs="B Nazanin"/>
          <w:sz w:val="22"/>
          <w:szCs w:val="22"/>
          <w:lang w:bidi="fa-IR"/>
        </w:rPr>
      </w:pPr>
      <w:r w:rsidRPr="00484E56">
        <w:rPr>
          <w:rFonts w:cs="B Nazanin"/>
          <w:sz w:val="22"/>
          <w:szCs w:val="22"/>
          <w:lang w:bidi="fa-IR"/>
        </w:rPr>
        <w:fldChar w:fldCharType="end"/>
      </w:r>
    </w:p>
    <w:sectPr w:rsidR="007648BC" w:rsidRPr="00484E56" w:rsidSect="001E7A4F">
      <w:headerReference w:type="default" r:id="rId10"/>
      <w:footnotePr>
        <w:numFmt w:val="chicago"/>
        <w:numRestart w:val="eachPage"/>
      </w:footnotePr>
      <w:pgSz w:w="11906" w:h="16838" w:code="9"/>
      <w:pgMar w:top="2095" w:right="1701" w:bottom="1134" w:left="1418" w:header="576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2543D" w14:textId="77777777" w:rsidR="00C5209C" w:rsidRDefault="00C5209C" w:rsidP="000624E7">
      <w:r>
        <w:separator/>
      </w:r>
    </w:p>
  </w:endnote>
  <w:endnote w:type="continuationSeparator" w:id="0">
    <w:p w14:paraId="57D40373" w14:textId="77777777" w:rsidR="00C5209C" w:rsidRDefault="00C5209C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8F011" w14:textId="77777777" w:rsidR="00C5209C" w:rsidRDefault="00C5209C" w:rsidP="000624E7">
      <w:r>
        <w:separator/>
      </w:r>
    </w:p>
  </w:footnote>
  <w:footnote w:type="continuationSeparator" w:id="0">
    <w:p w14:paraId="2FD6782F" w14:textId="77777777" w:rsidR="00C5209C" w:rsidRDefault="00C5209C" w:rsidP="0006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58AE" w14:textId="1457B776" w:rsidR="008134D1" w:rsidRPr="001E7A4F" w:rsidRDefault="008134D1" w:rsidP="001E7A4F">
    <w:pPr>
      <w:pStyle w:val="Header"/>
    </w:pPr>
    <w:r w:rsidRPr="001E7A4F">
      <w:rPr>
        <w:noProof/>
        <w:lang w:bidi="fa-IR"/>
      </w:rPr>
      <w:drawing>
        <wp:inline distT="0" distB="0" distL="0" distR="0" wp14:anchorId="48FA6956" wp14:editId="4A1CBA0F">
          <wp:extent cx="5579745" cy="819304"/>
          <wp:effectExtent l="0" t="0" r="1905" b="0"/>
          <wp:docPr id="3" name="Picture 3" descr="C:\Users\mahshid\Downloads\fsaconf.ir_1757233704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hshid\Downloads\fsaconf.ir_1757233704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819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16E4"/>
    <w:multiLevelType w:val="hybridMultilevel"/>
    <w:tmpl w:val="C0BC86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36AA"/>
    <w:multiLevelType w:val="hybridMultilevel"/>
    <w:tmpl w:val="90127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6001A"/>
    <w:multiLevelType w:val="hybridMultilevel"/>
    <w:tmpl w:val="0B3E9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75E4"/>
    <w:multiLevelType w:val="hybridMultilevel"/>
    <w:tmpl w:val="09123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34ABF"/>
    <w:multiLevelType w:val="hybridMultilevel"/>
    <w:tmpl w:val="C532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F73DC"/>
    <w:multiLevelType w:val="hybridMultilevel"/>
    <w:tmpl w:val="1C4023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D5471"/>
    <w:multiLevelType w:val="hybridMultilevel"/>
    <w:tmpl w:val="BDAAA1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C153F8"/>
    <w:multiLevelType w:val="hybridMultilevel"/>
    <w:tmpl w:val="A55AF1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808EB"/>
    <w:multiLevelType w:val="hybridMultilevel"/>
    <w:tmpl w:val="13029160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38235CD1"/>
    <w:multiLevelType w:val="hybridMultilevel"/>
    <w:tmpl w:val="260E5B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63C8"/>
    <w:multiLevelType w:val="hybridMultilevel"/>
    <w:tmpl w:val="481A6D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3BSFjcwNLIwsTJR2l4NTi4sz8PJACw1oAWq+2jy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Times New Roman&lt;/FontName&gt;&lt;FontSize&gt;9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0624E7"/>
    <w:rsid w:val="0000125E"/>
    <w:rsid w:val="00003DC2"/>
    <w:rsid w:val="00026858"/>
    <w:rsid w:val="00044660"/>
    <w:rsid w:val="00047942"/>
    <w:rsid w:val="0005158E"/>
    <w:rsid w:val="000515B7"/>
    <w:rsid w:val="000624E7"/>
    <w:rsid w:val="000642DB"/>
    <w:rsid w:val="00071048"/>
    <w:rsid w:val="0008783C"/>
    <w:rsid w:val="00087F3C"/>
    <w:rsid w:val="000923BF"/>
    <w:rsid w:val="00094767"/>
    <w:rsid w:val="000B48E7"/>
    <w:rsid w:val="000B7CBD"/>
    <w:rsid w:val="000C36B1"/>
    <w:rsid w:val="000D29B5"/>
    <w:rsid w:val="000D456F"/>
    <w:rsid w:val="000E5060"/>
    <w:rsid w:val="000F297D"/>
    <w:rsid w:val="000F3CD0"/>
    <w:rsid w:val="001058BD"/>
    <w:rsid w:val="00106EDE"/>
    <w:rsid w:val="00116E98"/>
    <w:rsid w:val="0013305A"/>
    <w:rsid w:val="00136139"/>
    <w:rsid w:val="0014164B"/>
    <w:rsid w:val="001422CC"/>
    <w:rsid w:val="00143C34"/>
    <w:rsid w:val="00167508"/>
    <w:rsid w:val="001725AF"/>
    <w:rsid w:val="00172E31"/>
    <w:rsid w:val="00192DDC"/>
    <w:rsid w:val="001A331A"/>
    <w:rsid w:val="001B06C3"/>
    <w:rsid w:val="001C4D6A"/>
    <w:rsid w:val="001C60A8"/>
    <w:rsid w:val="001D07DC"/>
    <w:rsid w:val="001E3188"/>
    <w:rsid w:val="001E7A4F"/>
    <w:rsid w:val="001E7C1A"/>
    <w:rsid w:val="001F2B86"/>
    <w:rsid w:val="00215B54"/>
    <w:rsid w:val="00233707"/>
    <w:rsid w:val="00237039"/>
    <w:rsid w:val="00243D88"/>
    <w:rsid w:val="00254EFD"/>
    <w:rsid w:val="00256C6C"/>
    <w:rsid w:val="002600B0"/>
    <w:rsid w:val="00264596"/>
    <w:rsid w:val="00265D00"/>
    <w:rsid w:val="002A725B"/>
    <w:rsid w:val="002C146D"/>
    <w:rsid w:val="002D1E78"/>
    <w:rsid w:val="002D392E"/>
    <w:rsid w:val="002E2C6D"/>
    <w:rsid w:val="00310F64"/>
    <w:rsid w:val="003148A9"/>
    <w:rsid w:val="00315A6F"/>
    <w:rsid w:val="00336E53"/>
    <w:rsid w:val="003428AC"/>
    <w:rsid w:val="0034640E"/>
    <w:rsid w:val="00357275"/>
    <w:rsid w:val="00366188"/>
    <w:rsid w:val="0037449C"/>
    <w:rsid w:val="003A5166"/>
    <w:rsid w:val="003A6A9F"/>
    <w:rsid w:val="003C07CC"/>
    <w:rsid w:val="003C2381"/>
    <w:rsid w:val="003E3162"/>
    <w:rsid w:val="003F16C7"/>
    <w:rsid w:val="003F6404"/>
    <w:rsid w:val="00406D39"/>
    <w:rsid w:val="00423996"/>
    <w:rsid w:val="00432491"/>
    <w:rsid w:val="0044742E"/>
    <w:rsid w:val="004570B6"/>
    <w:rsid w:val="00467843"/>
    <w:rsid w:val="0047742E"/>
    <w:rsid w:val="00484E56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3149C"/>
    <w:rsid w:val="0053375D"/>
    <w:rsid w:val="00540C34"/>
    <w:rsid w:val="00551EE7"/>
    <w:rsid w:val="0055278B"/>
    <w:rsid w:val="005570DD"/>
    <w:rsid w:val="0056293C"/>
    <w:rsid w:val="0057508E"/>
    <w:rsid w:val="00597AC7"/>
    <w:rsid w:val="005A44D3"/>
    <w:rsid w:val="005D6101"/>
    <w:rsid w:val="005E3237"/>
    <w:rsid w:val="005E6A47"/>
    <w:rsid w:val="005F5112"/>
    <w:rsid w:val="00612644"/>
    <w:rsid w:val="00613E0A"/>
    <w:rsid w:val="00616FA3"/>
    <w:rsid w:val="00624CC5"/>
    <w:rsid w:val="006348BC"/>
    <w:rsid w:val="00636B69"/>
    <w:rsid w:val="00637662"/>
    <w:rsid w:val="00661EF0"/>
    <w:rsid w:val="006637F1"/>
    <w:rsid w:val="00664F8B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44355"/>
    <w:rsid w:val="007646AF"/>
    <w:rsid w:val="007648BC"/>
    <w:rsid w:val="0077342A"/>
    <w:rsid w:val="00786D16"/>
    <w:rsid w:val="007A4079"/>
    <w:rsid w:val="007B50D5"/>
    <w:rsid w:val="007C4FEB"/>
    <w:rsid w:val="007C611C"/>
    <w:rsid w:val="007D4759"/>
    <w:rsid w:val="007E4D2C"/>
    <w:rsid w:val="007F61D3"/>
    <w:rsid w:val="00811625"/>
    <w:rsid w:val="008133C6"/>
    <w:rsid w:val="008134D1"/>
    <w:rsid w:val="00813CB8"/>
    <w:rsid w:val="00836B8D"/>
    <w:rsid w:val="00884B68"/>
    <w:rsid w:val="00893531"/>
    <w:rsid w:val="00893581"/>
    <w:rsid w:val="00897EA7"/>
    <w:rsid w:val="008C1228"/>
    <w:rsid w:val="008C4334"/>
    <w:rsid w:val="008C450B"/>
    <w:rsid w:val="008D194A"/>
    <w:rsid w:val="008D6864"/>
    <w:rsid w:val="008E6961"/>
    <w:rsid w:val="008F13D5"/>
    <w:rsid w:val="008F3705"/>
    <w:rsid w:val="008F57F5"/>
    <w:rsid w:val="00902E71"/>
    <w:rsid w:val="00921F7C"/>
    <w:rsid w:val="00936FF5"/>
    <w:rsid w:val="0094334E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9F7FAE"/>
    <w:rsid w:val="00A00A8E"/>
    <w:rsid w:val="00A01613"/>
    <w:rsid w:val="00A24A59"/>
    <w:rsid w:val="00A274E2"/>
    <w:rsid w:val="00A31845"/>
    <w:rsid w:val="00A40462"/>
    <w:rsid w:val="00A414BB"/>
    <w:rsid w:val="00A41E42"/>
    <w:rsid w:val="00A43AF1"/>
    <w:rsid w:val="00A5187D"/>
    <w:rsid w:val="00A6081D"/>
    <w:rsid w:val="00A73CDE"/>
    <w:rsid w:val="00A8311A"/>
    <w:rsid w:val="00A915CC"/>
    <w:rsid w:val="00A939E2"/>
    <w:rsid w:val="00A939EF"/>
    <w:rsid w:val="00A97330"/>
    <w:rsid w:val="00AA624C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0CDD"/>
    <w:rsid w:val="00B6548A"/>
    <w:rsid w:val="00B92704"/>
    <w:rsid w:val="00BC631F"/>
    <w:rsid w:val="00BD09EF"/>
    <w:rsid w:val="00BD0D91"/>
    <w:rsid w:val="00C04F13"/>
    <w:rsid w:val="00C20479"/>
    <w:rsid w:val="00C27F3A"/>
    <w:rsid w:val="00C30149"/>
    <w:rsid w:val="00C50A3B"/>
    <w:rsid w:val="00C5209C"/>
    <w:rsid w:val="00C6406B"/>
    <w:rsid w:val="00C70436"/>
    <w:rsid w:val="00C831F4"/>
    <w:rsid w:val="00C868B0"/>
    <w:rsid w:val="00CA27FD"/>
    <w:rsid w:val="00CA2EAF"/>
    <w:rsid w:val="00CB010A"/>
    <w:rsid w:val="00CB0D58"/>
    <w:rsid w:val="00CB150D"/>
    <w:rsid w:val="00CB165B"/>
    <w:rsid w:val="00CB7FD7"/>
    <w:rsid w:val="00CC21AE"/>
    <w:rsid w:val="00CC760A"/>
    <w:rsid w:val="00CF013F"/>
    <w:rsid w:val="00CF06E5"/>
    <w:rsid w:val="00CF0E2D"/>
    <w:rsid w:val="00CF4F0F"/>
    <w:rsid w:val="00D01741"/>
    <w:rsid w:val="00D21D70"/>
    <w:rsid w:val="00D4665A"/>
    <w:rsid w:val="00D521BE"/>
    <w:rsid w:val="00D54732"/>
    <w:rsid w:val="00D642D2"/>
    <w:rsid w:val="00D66A6A"/>
    <w:rsid w:val="00D868A4"/>
    <w:rsid w:val="00D8704F"/>
    <w:rsid w:val="00D87FD3"/>
    <w:rsid w:val="00D9130A"/>
    <w:rsid w:val="00DB4224"/>
    <w:rsid w:val="00DD0B73"/>
    <w:rsid w:val="00DE78B5"/>
    <w:rsid w:val="00DF02FF"/>
    <w:rsid w:val="00DF3AD1"/>
    <w:rsid w:val="00E07DAE"/>
    <w:rsid w:val="00E10994"/>
    <w:rsid w:val="00E12260"/>
    <w:rsid w:val="00E27FC7"/>
    <w:rsid w:val="00E40D6C"/>
    <w:rsid w:val="00E41070"/>
    <w:rsid w:val="00E626BE"/>
    <w:rsid w:val="00E64FC3"/>
    <w:rsid w:val="00E67AF1"/>
    <w:rsid w:val="00E72D44"/>
    <w:rsid w:val="00E73BAF"/>
    <w:rsid w:val="00E77439"/>
    <w:rsid w:val="00E938B3"/>
    <w:rsid w:val="00E97C1F"/>
    <w:rsid w:val="00EB450A"/>
    <w:rsid w:val="00ED7C75"/>
    <w:rsid w:val="00EE0DDB"/>
    <w:rsid w:val="00EF18FF"/>
    <w:rsid w:val="00EF4944"/>
    <w:rsid w:val="00F03F53"/>
    <w:rsid w:val="00F104A2"/>
    <w:rsid w:val="00F3058F"/>
    <w:rsid w:val="00F35E08"/>
    <w:rsid w:val="00F501FC"/>
    <w:rsid w:val="00F50B78"/>
    <w:rsid w:val="00F56CCF"/>
    <w:rsid w:val="00F7169A"/>
    <w:rsid w:val="00FA02E7"/>
    <w:rsid w:val="00FA7C4B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6858"/>
    <w:pPr>
      <w:keepNext/>
      <w:keepLines/>
      <w:bidi/>
      <w:spacing w:before="240" w:line="360" w:lineRule="auto"/>
      <w:outlineLvl w:val="0"/>
    </w:pPr>
    <w:rPr>
      <w:rFonts w:ascii="B Nazanin" w:eastAsiaTheme="majorEastAsia" w:hAnsi="B Nazanin" w:cs="B Nazanin"/>
      <w:b/>
      <w:bCs/>
      <w:sz w:val="32"/>
      <w:szCs w:val="17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8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1845"/>
    <w:pPr>
      <w:keepNext/>
      <w:keepLines/>
      <w:bidi/>
      <w:spacing w:before="40" w:line="259" w:lineRule="auto"/>
      <w:outlineLvl w:val="2"/>
    </w:pPr>
    <w:rPr>
      <w:rFonts w:asciiTheme="majorHAnsi" w:eastAsiaTheme="majorEastAsia" w:hAnsiTheme="majorHAnsi" w:cs="B Nazanin"/>
      <w:bCs/>
      <w:color w:val="000000" w:themeColor="text1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6858"/>
    <w:pPr>
      <w:keepNext/>
      <w:keepLines/>
      <w:bidi/>
      <w:spacing w:before="40" w:line="259" w:lineRule="auto"/>
      <w:outlineLvl w:val="3"/>
    </w:pPr>
    <w:rPr>
      <w:rFonts w:asciiTheme="majorHAnsi" w:eastAsiaTheme="majorEastAsia" w:hAnsiTheme="majorHAnsi" w:cs="B Nazanin"/>
      <w:bCs/>
      <w:i/>
      <w:color w:val="000000" w:themeColor="text1"/>
      <w:sz w:val="22"/>
      <w:szCs w:val="28"/>
      <w:lang w:bidi="fa-IR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184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6858"/>
    <w:pPr>
      <w:keepNext/>
      <w:keepLines/>
      <w:bidi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bidi="fa-I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6858"/>
    <w:pPr>
      <w:keepNext/>
      <w:keepLines/>
      <w:bidi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6858"/>
    <w:pPr>
      <w:keepNext/>
      <w:keepLines/>
      <w:bidi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6858"/>
    <w:pPr>
      <w:keepNext/>
      <w:keepLines/>
      <w:bidi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uiPriority w:val="99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link w:val="BlockTextChar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8133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0515B7"/>
    <w:pPr>
      <w:jc w:val="center"/>
    </w:pPr>
    <w:rPr>
      <w:noProof/>
      <w:sz w:val="18"/>
    </w:rPr>
  </w:style>
  <w:style w:type="character" w:customStyle="1" w:styleId="BlockTextChar">
    <w:name w:val="Block Text Char"/>
    <w:basedOn w:val="DefaultParagraphFont"/>
    <w:link w:val="BlockText"/>
    <w:uiPriority w:val="99"/>
    <w:rsid w:val="000515B7"/>
    <w:rPr>
      <w:rFonts w:ascii="Times New Roman" w:eastAsia="Times New Roman" w:hAnsi="Times New Roman" w:cs="Times New Roman"/>
      <w:kern w:val="0"/>
      <w:sz w:val="18"/>
      <w:szCs w:val="24"/>
      <w14:ligatures w14:val="none"/>
    </w:rPr>
  </w:style>
  <w:style w:type="character" w:customStyle="1" w:styleId="EndNoteBibliographyTitleChar">
    <w:name w:val="EndNote Bibliography Title Char"/>
    <w:basedOn w:val="BlockTextChar"/>
    <w:link w:val="EndNoteBibliographyTitle"/>
    <w:rsid w:val="000515B7"/>
    <w:rPr>
      <w:rFonts w:ascii="Times New Roman" w:eastAsia="Times New Roman" w:hAnsi="Times New Roman" w:cs="Times New Roman"/>
      <w:noProof/>
      <w:kern w:val="0"/>
      <w:sz w:val="18"/>
      <w:szCs w:val="24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0515B7"/>
    <w:pPr>
      <w:jc w:val="both"/>
    </w:pPr>
    <w:rPr>
      <w:noProof/>
      <w:sz w:val="18"/>
    </w:rPr>
  </w:style>
  <w:style w:type="character" w:customStyle="1" w:styleId="EndNoteBibliographyChar">
    <w:name w:val="EndNote Bibliography Char"/>
    <w:basedOn w:val="BlockTextChar"/>
    <w:link w:val="EndNoteBibliography"/>
    <w:rsid w:val="000515B7"/>
    <w:rPr>
      <w:rFonts w:ascii="Times New Roman" w:eastAsia="Times New Roman" w:hAnsi="Times New Roman" w:cs="Times New Roman"/>
      <w:noProof/>
      <w:kern w:val="0"/>
      <w:sz w:val="18"/>
      <w:szCs w:val="24"/>
      <w14:ligatures w14:val="none"/>
    </w:rPr>
  </w:style>
  <w:style w:type="character" w:customStyle="1" w:styleId="markedcontent">
    <w:name w:val="markedcontent"/>
    <w:basedOn w:val="DefaultParagraphFont"/>
    <w:rsid w:val="007A4079"/>
  </w:style>
  <w:style w:type="character" w:customStyle="1" w:styleId="Heading3Char">
    <w:name w:val="Heading 3 Char"/>
    <w:basedOn w:val="DefaultParagraphFont"/>
    <w:link w:val="Heading3"/>
    <w:uiPriority w:val="9"/>
    <w:rsid w:val="00A31845"/>
    <w:rPr>
      <w:rFonts w:asciiTheme="majorHAnsi" w:eastAsiaTheme="majorEastAsia" w:hAnsiTheme="majorHAnsi" w:cs="B Nazanin"/>
      <w:bCs/>
      <w:color w:val="000000" w:themeColor="text1"/>
      <w:kern w:val="0"/>
      <w:sz w:val="24"/>
      <w:szCs w:val="28"/>
      <w:lang w:bidi="fa-IR"/>
      <w14:ligatures w14:val="none"/>
    </w:rPr>
  </w:style>
  <w:style w:type="paragraph" w:styleId="NormalWeb">
    <w:name w:val="Normal (Web)"/>
    <w:basedOn w:val="Normal"/>
    <w:uiPriority w:val="99"/>
    <w:unhideWhenUsed/>
    <w:rsid w:val="00A31845"/>
    <w:pPr>
      <w:spacing w:before="100" w:beforeAutospacing="1" w:after="100" w:afterAutospacing="1"/>
    </w:pPr>
    <w:rPr>
      <w:lang w:bidi="fa-IR"/>
    </w:rPr>
  </w:style>
  <w:style w:type="paragraph" w:customStyle="1" w:styleId="a">
    <w:name w:val="فهرست جداول"/>
    <w:basedOn w:val="Heading5"/>
    <w:qFormat/>
    <w:rsid w:val="00A31845"/>
    <w:pPr>
      <w:bidi/>
      <w:spacing w:line="259" w:lineRule="auto"/>
      <w:jc w:val="center"/>
    </w:pPr>
    <w:rPr>
      <w:rFonts w:cs="B Nazanin"/>
      <w:b/>
      <w:color w:val="000000" w:themeColor="text1"/>
      <w:sz w:val="28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A31845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2685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26858"/>
    <w:rPr>
      <w:rFonts w:ascii="B Nazanin" w:eastAsiaTheme="majorEastAsia" w:hAnsi="B Nazanin" w:cs="B Nazanin"/>
      <w:b/>
      <w:bCs/>
      <w:kern w:val="0"/>
      <w:sz w:val="32"/>
      <w:szCs w:val="176"/>
      <w:lang w:bidi="fa-IR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026858"/>
    <w:rPr>
      <w:rFonts w:asciiTheme="majorHAnsi" w:eastAsiaTheme="majorEastAsia" w:hAnsiTheme="majorHAnsi" w:cs="B Nazanin"/>
      <w:bCs/>
      <w:i/>
      <w:color w:val="000000" w:themeColor="text1"/>
      <w:kern w:val="0"/>
      <w:szCs w:val="28"/>
      <w:lang w:bidi="fa-IR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6858"/>
    <w:rPr>
      <w:rFonts w:asciiTheme="majorHAnsi" w:eastAsiaTheme="majorEastAsia" w:hAnsiTheme="majorHAnsi" w:cstheme="majorBidi"/>
      <w:color w:val="1F3763" w:themeColor="accent1" w:themeShade="7F"/>
      <w:kern w:val="0"/>
      <w:lang w:bidi="fa-IR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6858"/>
    <w:rPr>
      <w:rFonts w:asciiTheme="majorHAnsi" w:eastAsiaTheme="majorEastAsia" w:hAnsiTheme="majorHAnsi" w:cstheme="majorBidi"/>
      <w:i/>
      <w:iCs/>
      <w:color w:val="1F3763" w:themeColor="accent1" w:themeShade="7F"/>
      <w:kern w:val="0"/>
      <w:lang w:bidi="fa-IR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6858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bidi="fa-IR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685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bidi="fa-IR"/>
      <w14:ligatures w14:val="none"/>
    </w:rPr>
  </w:style>
  <w:style w:type="table" w:styleId="ListTable1Light">
    <w:name w:val="List Table 1 Light"/>
    <w:basedOn w:val="TableNormal"/>
    <w:uiPriority w:val="46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wtze">
    <w:name w:val="hwtze"/>
    <w:basedOn w:val="DefaultParagraphFont"/>
    <w:rsid w:val="00026858"/>
  </w:style>
  <w:style w:type="character" w:customStyle="1" w:styleId="rynqvb">
    <w:name w:val="rynqvb"/>
    <w:basedOn w:val="DefaultParagraphFont"/>
    <w:rsid w:val="00026858"/>
  </w:style>
  <w:style w:type="paragraph" w:styleId="BalloonText">
    <w:name w:val="Balloon Text"/>
    <w:basedOn w:val="Normal"/>
    <w:link w:val="BalloonTextChar"/>
    <w:uiPriority w:val="99"/>
    <w:semiHidden/>
    <w:unhideWhenUsed/>
    <w:rsid w:val="00026858"/>
    <w:pPr>
      <w:bidi/>
    </w:pPr>
    <w:rPr>
      <w:rFonts w:ascii="Segoe UI" w:eastAsiaTheme="minorHAnsi" w:hAnsi="Segoe UI" w:cs="Segoe UI"/>
      <w:sz w:val="18"/>
      <w:szCs w:val="18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858"/>
    <w:rPr>
      <w:rFonts w:ascii="Segoe UI" w:hAnsi="Segoe UI" w:cs="Segoe UI"/>
      <w:kern w:val="0"/>
      <w:sz w:val="18"/>
      <w:szCs w:val="18"/>
      <w:lang w:bidi="fa-IR"/>
      <w14:ligatures w14:val="none"/>
    </w:rPr>
  </w:style>
  <w:style w:type="character" w:customStyle="1" w:styleId="highlight">
    <w:name w:val="highlight"/>
    <w:basedOn w:val="DefaultParagraphFont"/>
    <w:rsid w:val="00026858"/>
  </w:style>
  <w:style w:type="paragraph" w:styleId="ListParagraph">
    <w:name w:val="List Paragraph"/>
    <w:basedOn w:val="Normal"/>
    <w:uiPriority w:val="34"/>
    <w:qFormat/>
    <w:rsid w:val="00026858"/>
    <w:pPr>
      <w:bidi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GridTable2-Accent3">
    <w:name w:val="Grid Table 2 Accent 3"/>
    <w:basedOn w:val="TableNormal"/>
    <w:uiPriority w:val="47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PlainTable4">
    <w:name w:val="Plain Table 4"/>
    <w:basedOn w:val="TableNormal"/>
    <w:uiPriority w:val="44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ageNumber">
    <w:name w:val="page number"/>
    <w:basedOn w:val="DefaultParagraphFont"/>
    <w:rsid w:val="00026858"/>
  </w:style>
  <w:style w:type="character" w:styleId="Strong">
    <w:name w:val="Strong"/>
    <w:basedOn w:val="DefaultParagraphFont"/>
    <w:uiPriority w:val="22"/>
    <w:qFormat/>
    <w:rsid w:val="0002685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26858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6858"/>
    <w:pPr>
      <w:bidi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26858"/>
    <w:rPr>
      <w:kern w:val="0"/>
      <w:sz w:val="20"/>
      <w:szCs w:val="20"/>
      <w:lang w:bidi="fa-IR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02685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26858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268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6858"/>
    <w:pPr>
      <w:bidi/>
      <w:spacing w:after="160"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6858"/>
    <w:rPr>
      <w:kern w:val="0"/>
      <w:sz w:val="20"/>
      <w:szCs w:val="20"/>
      <w:lang w:bidi="fa-I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8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858"/>
    <w:rPr>
      <w:b/>
      <w:bCs/>
      <w:kern w:val="0"/>
      <w:sz w:val="20"/>
      <w:szCs w:val="20"/>
      <w:lang w:bidi="fa-I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026858"/>
  </w:style>
  <w:style w:type="table" w:customStyle="1" w:styleId="ListTable1Light1">
    <w:name w:val="List Table 1 Light1"/>
    <w:basedOn w:val="TableNormal"/>
    <w:next w:val="ListTable1Light"/>
    <w:uiPriority w:val="46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026858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31">
    <w:name w:val="Grid Table 2 - Accent 31"/>
    <w:basedOn w:val="TableNormal"/>
    <w:next w:val="GridTable2-Accent3"/>
    <w:uiPriority w:val="47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41">
    <w:name w:val="Plain Table 41"/>
    <w:basedOn w:val="TableNormal"/>
    <w:next w:val="PlainTable4"/>
    <w:uiPriority w:val="44"/>
    <w:rsid w:val="00026858"/>
    <w:pPr>
      <w:spacing w:after="0" w:line="240" w:lineRule="auto"/>
    </w:pPr>
    <w:rPr>
      <w:kern w:val="0"/>
      <w:lang w:bidi="fa-IR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">
    <w:name w:val="Table Grid11"/>
    <w:basedOn w:val="TableNormal"/>
    <w:next w:val="TableGrid"/>
    <w:uiPriority w:val="39"/>
    <w:rsid w:val="00026858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26858"/>
    <w:pPr>
      <w:spacing w:after="0" w:line="240" w:lineRule="auto"/>
    </w:pPr>
    <w:rPr>
      <w:kern w:val="0"/>
      <w:lang w:bidi="fa-IR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026858"/>
    <w:pPr>
      <w:spacing w:after="0" w:line="240" w:lineRule="auto"/>
    </w:pPr>
    <w:rPr>
      <w:rFonts w:ascii="Calibri" w:eastAsia="Calibri" w:hAnsi="Calibri" w:cs="Arial"/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26858"/>
    <w:pPr>
      <w:bidi w:val="0"/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26858"/>
    <w:pPr>
      <w:tabs>
        <w:tab w:val="right" w:leader="dot" w:pos="9016"/>
      </w:tabs>
      <w:bidi/>
      <w:spacing w:after="100" w:line="259" w:lineRule="auto"/>
      <w:ind w:left="220"/>
    </w:pPr>
    <w:rPr>
      <w:rFonts w:asciiTheme="majorBidi" w:eastAsiaTheme="minorEastAsia" w:hAnsiTheme="majorBidi" w:cs="B Nazanin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026858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26858"/>
    <w:pPr>
      <w:tabs>
        <w:tab w:val="right" w:leader="dot" w:pos="9016"/>
      </w:tabs>
      <w:bidi/>
      <w:spacing w:before="240"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026858"/>
    <w:pPr>
      <w:bidi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Caption">
    <w:name w:val="caption"/>
    <w:basedOn w:val="Normal"/>
    <w:next w:val="Normal"/>
    <w:uiPriority w:val="35"/>
    <w:unhideWhenUsed/>
    <w:qFormat/>
    <w:rsid w:val="00026858"/>
    <w:pPr>
      <w:bidi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bidi="fa-IR"/>
    </w:rPr>
  </w:style>
  <w:style w:type="paragraph" w:customStyle="1" w:styleId="a0">
    <w:name w:val="فهرست شکل ها"/>
    <w:basedOn w:val="Normal"/>
    <w:qFormat/>
    <w:rsid w:val="00026858"/>
    <w:pPr>
      <w:bidi/>
      <w:spacing w:after="160" w:line="259" w:lineRule="auto"/>
      <w:jc w:val="center"/>
    </w:pPr>
    <w:rPr>
      <w:rFonts w:asciiTheme="minorHAnsi" w:eastAsiaTheme="minorHAnsi" w:hAnsiTheme="minorHAnsi" w:cs="B Nazanin"/>
      <w:b/>
      <w:sz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hshid96mb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hideh.z1376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1C8CF-631E-4715-B457-F75D34F7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11975</Words>
  <Characters>68259</Characters>
  <Application>Microsoft Office Word</Application>
  <DocSecurity>0</DocSecurity>
  <Lines>568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mahshid</cp:lastModifiedBy>
  <cp:revision>3</cp:revision>
  <cp:lastPrinted>2025-11-04T20:21:00Z</cp:lastPrinted>
  <dcterms:created xsi:type="dcterms:W3CDTF">2025-11-04T20:00:00Z</dcterms:created>
  <dcterms:modified xsi:type="dcterms:W3CDTF">2025-11-04T20:39:00Z</dcterms:modified>
</cp:coreProperties>
</file>